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BF" w:rsidRPr="008468A3" w:rsidRDefault="008802BF" w:rsidP="004B72E8">
      <w:pPr>
        <w:spacing w:after="0" w:line="240" w:lineRule="auto"/>
        <w:ind w:left="-540"/>
        <w:rPr>
          <w:rFonts w:ascii="Times New Roman" w:hAnsi="Times New Roman"/>
          <w:color w:val="000000"/>
          <w:szCs w:val="24"/>
        </w:rPr>
      </w:pPr>
    </w:p>
    <w:p w:rsidR="008802BF" w:rsidRDefault="008802BF" w:rsidP="002C7CD4">
      <w:pPr>
        <w:keepNext/>
        <w:tabs>
          <w:tab w:val="left" w:pos="9072"/>
          <w:tab w:val="left" w:pos="9214"/>
        </w:tabs>
        <w:spacing w:after="0" w:line="240" w:lineRule="auto"/>
        <w:ind w:left="1571" w:firstLine="589"/>
        <w:outlineLvl w:val="1"/>
      </w:pPr>
      <w:r w:rsidRPr="008468A3">
        <w:rPr>
          <w:rFonts w:ascii="Arial" w:eastAsia="SimSun" w:hAnsi="Arial" w:cs="Arial"/>
          <w:b/>
          <w:bCs/>
          <w:color w:val="000000"/>
          <w:szCs w:val="20"/>
          <w:lang w:val="en-GB"/>
        </w:rPr>
        <w:t xml:space="preserve">      </w:t>
      </w:r>
    </w:p>
    <w:p w:rsidR="008802BF" w:rsidRDefault="008802BF" w:rsidP="00D4758D">
      <w:pPr>
        <w:rPr>
          <w:b/>
          <w:bCs/>
          <w:lang w:val="af-ZA"/>
        </w:rPr>
      </w:pPr>
    </w:p>
    <w:p w:rsidR="008802BF" w:rsidRDefault="008802BF" w:rsidP="00D4758D">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8802BF" w:rsidRDefault="008802BF" w:rsidP="00D4758D">
      <w:pPr>
        <w:rPr>
          <w:lang w:val="en-ZA"/>
        </w:rPr>
      </w:pPr>
    </w:p>
    <w:p w:rsidR="008802BF" w:rsidRDefault="008802BF" w:rsidP="00D4758D">
      <w:pPr>
        <w:rPr>
          <w:lang w:val="en-ZA"/>
        </w:rPr>
      </w:pPr>
    </w:p>
    <w:p w:rsidR="008802BF" w:rsidRDefault="008802BF" w:rsidP="00D4758D">
      <w:pPr>
        <w:pStyle w:val="BodyText"/>
        <w:spacing w:after="0"/>
        <w:jc w:val="center"/>
        <w:outlineLvl w:val="0"/>
        <w:rPr>
          <w:rFonts w:ascii="Arial" w:hAnsi="Arial" w:cs="Arial"/>
          <w:b/>
          <w:bCs/>
        </w:rPr>
      </w:pPr>
    </w:p>
    <w:p w:rsidR="008802BF" w:rsidRDefault="008802BF" w:rsidP="00D4758D">
      <w:pPr>
        <w:jc w:val="center"/>
      </w:pPr>
    </w:p>
    <w:p w:rsidR="008802BF" w:rsidRDefault="008802BF" w:rsidP="00D4758D">
      <w:pPr>
        <w:pStyle w:val="NoSpacing"/>
        <w:rPr>
          <w:b/>
          <w:color w:val="4F6228"/>
          <w:sz w:val="16"/>
          <w:szCs w:val="16"/>
        </w:rPr>
      </w:pPr>
    </w:p>
    <w:p w:rsidR="008802BF" w:rsidRPr="00063424" w:rsidRDefault="008802BF" w:rsidP="00D4758D">
      <w:pPr>
        <w:jc w:val="center"/>
        <w:rPr>
          <w:rFonts w:ascii="Arial" w:hAnsi="Arial" w:cs="Arial"/>
          <w:b/>
        </w:rPr>
      </w:pPr>
      <w:r w:rsidRPr="00063424">
        <w:rPr>
          <w:rFonts w:ascii="Arial" w:hAnsi="Arial" w:cs="Arial"/>
          <w:b/>
        </w:rPr>
        <w:t>DEPARTMENT: PUBLIC ENTERPRISES</w:t>
      </w:r>
    </w:p>
    <w:p w:rsidR="008802BF" w:rsidRPr="00063424" w:rsidRDefault="008802BF" w:rsidP="00D4758D">
      <w:pPr>
        <w:jc w:val="center"/>
        <w:rPr>
          <w:rFonts w:ascii="Arial" w:hAnsi="Arial" w:cs="Arial"/>
          <w:b/>
        </w:rPr>
      </w:pPr>
      <w:r w:rsidRPr="00063424">
        <w:rPr>
          <w:rFonts w:ascii="Arial" w:hAnsi="Arial" w:cs="Arial"/>
          <w:b/>
        </w:rPr>
        <w:t>REPUBLIC OF SOUTH AFRICA</w:t>
      </w:r>
    </w:p>
    <w:p w:rsidR="008802BF" w:rsidRPr="00063424" w:rsidRDefault="008802BF" w:rsidP="00D4758D">
      <w:pPr>
        <w:jc w:val="center"/>
        <w:rPr>
          <w:rFonts w:ascii="Arial" w:hAnsi="Arial" w:cs="Arial"/>
          <w:b/>
          <w:bCs/>
        </w:rPr>
      </w:pPr>
      <w:r>
        <w:rPr>
          <w:rFonts w:ascii="Arial" w:hAnsi="Arial" w:cs="Arial"/>
          <w:b/>
          <w:bCs/>
        </w:rPr>
        <w:t>NATIONAL ASSEMBLY</w:t>
      </w:r>
    </w:p>
    <w:p w:rsidR="008802BF" w:rsidRPr="007142AF" w:rsidRDefault="008802BF" w:rsidP="00D4758D">
      <w:pPr>
        <w:rPr>
          <w:rFonts w:ascii="Arial" w:hAnsi="Arial" w:cs="Arial"/>
          <w:b/>
          <w:bCs/>
        </w:rPr>
      </w:pPr>
    </w:p>
    <w:p w:rsidR="008802BF" w:rsidRPr="007142AF" w:rsidRDefault="008802BF" w:rsidP="00D4758D">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8802BF" w:rsidRDefault="008802BF" w:rsidP="00D4758D">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846</w:t>
      </w:r>
    </w:p>
    <w:p w:rsidR="008802BF" w:rsidRDefault="008802BF" w:rsidP="00D4758D">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18 March 2016</w:t>
      </w:r>
    </w:p>
    <w:p w:rsidR="008802BF" w:rsidRPr="00EA72A4" w:rsidRDefault="008802BF" w:rsidP="0050782D">
      <w:pPr>
        <w:spacing w:before="100" w:beforeAutospacing="1" w:after="100" w:afterAutospacing="1"/>
        <w:jc w:val="both"/>
        <w:outlineLvl w:val="0"/>
        <w:rPr>
          <w:rFonts w:ascii="Tahoma" w:hAnsi="Tahoma" w:cs="Tahoma"/>
          <w:b/>
        </w:rPr>
      </w:pPr>
      <w:r w:rsidRPr="00EA72A4">
        <w:rPr>
          <w:rFonts w:ascii="Tahoma" w:hAnsi="Tahoma" w:cs="Tahoma"/>
          <w:b/>
        </w:rPr>
        <w:t>Mr J R B Lorimer</w:t>
      </w:r>
      <w:r w:rsidRPr="00EA72A4">
        <w:rPr>
          <w:b/>
        </w:rPr>
        <w:t xml:space="preserve"> </w:t>
      </w:r>
      <w:r w:rsidRPr="00EA72A4">
        <w:rPr>
          <w:rFonts w:ascii="Tahoma" w:hAnsi="Tahoma" w:cs="Tahoma"/>
          <w:b/>
        </w:rPr>
        <w:t>(DA)</w:t>
      </w:r>
      <w:r w:rsidRPr="00EA72A4">
        <w:rPr>
          <w:b/>
        </w:rPr>
        <w:t xml:space="preserve"> </w:t>
      </w:r>
      <w:r w:rsidRPr="00EA72A4">
        <w:rPr>
          <w:rFonts w:ascii="Tahoma" w:hAnsi="Tahoma" w:cs="Tahoma"/>
          <w:b/>
        </w:rPr>
        <w:t xml:space="preserve">to ask the Minister of Public Enterprises: </w:t>
      </w:r>
    </w:p>
    <w:p w:rsidR="008802BF" w:rsidRPr="00206326" w:rsidRDefault="008802BF" w:rsidP="0050782D">
      <w:pPr>
        <w:spacing w:before="100" w:beforeAutospacing="1" w:after="100" w:afterAutospacing="1"/>
        <w:jc w:val="both"/>
        <w:outlineLvl w:val="0"/>
        <w:rPr>
          <w:rFonts w:ascii="Tahoma" w:hAnsi="Tahoma" w:cs="Tahoma"/>
        </w:rPr>
      </w:pPr>
      <w:r w:rsidRPr="001D758E">
        <w:rPr>
          <w:rFonts w:ascii="Tahoma" w:hAnsi="Tahoma" w:cs="Tahoma"/>
        </w:rPr>
        <w:t>(1)</w:t>
      </w:r>
      <w:r w:rsidRPr="001D758E">
        <w:rPr>
          <w:rFonts w:ascii="Tahoma" w:hAnsi="Tahoma" w:cs="Tahoma"/>
        </w:rPr>
        <w:tab/>
        <w:t>With reference to the deal between Eskom and Exxaro-owned Arnot Colliery to supply coal to the Arnot Power Station, (a) what grade of coal was (i) contracted for and (ii) actually received by Eskom, (b) at what price, and (c) why was the contract cancelled; (2)</w:t>
      </w:r>
      <w:r w:rsidRPr="001D758E">
        <w:rPr>
          <w:rFonts w:ascii="Tahoma" w:hAnsi="Tahoma" w:cs="Tahoma"/>
        </w:rPr>
        <w:tab/>
        <w:t>with reference to the current deal between Eskom and Optimum Colliery to supply coal to the specified power station, (a) what grade of coal (i) was contracted for and (ii) is actually being received by Eskom, (b) at what price and (c) why is it suitable for use by Arnot Power Station?</w:t>
      </w:r>
      <w:r w:rsidRPr="001D758E">
        <w:rPr>
          <w:rFonts w:ascii="Tahoma" w:hAnsi="Tahoma" w:cs="Tahoma"/>
        </w:rPr>
        <w:tab/>
        <w:t>NW965E</w:t>
      </w:r>
    </w:p>
    <w:p w:rsidR="008802BF" w:rsidRDefault="008802BF" w:rsidP="00EA72A4">
      <w:pPr>
        <w:rPr>
          <w:rFonts w:ascii="Arial" w:hAnsi="Arial" w:cs="Arial"/>
          <w:b/>
          <w:u w:val="single"/>
        </w:rPr>
      </w:pPr>
    </w:p>
    <w:p w:rsidR="008802BF" w:rsidRPr="00EA72A4" w:rsidRDefault="008802BF" w:rsidP="00D4758D">
      <w:pPr>
        <w:spacing w:before="100" w:beforeAutospacing="1" w:after="100" w:afterAutospacing="1"/>
        <w:jc w:val="both"/>
        <w:outlineLvl w:val="0"/>
        <w:rPr>
          <w:rFonts w:ascii="Arial" w:hAnsi="Arial" w:cs="Arial"/>
          <w:b/>
        </w:rPr>
      </w:pPr>
      <w:r w:rsidRPr="00EA72A4">
        <w:rPr>
          <w:rFonts w:ascii="Arial" w:hAnsi="Arial" w:cs="Arial"/>
          <w:b/>
        </w:rPr>
        <w:t xml:space="preserve">REPLY: </w:t>
      </w: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(1)(a)(i)</w:t>
      </w:r>
    </w:p>
    <w:p w:rsidR="008802BF" w:rsidRPr="00DF0D76" w:rsidRDefault="008802BF" w:rsidP="0050782D">
      <w:pPr>
        <w:pStyle w:val="ListParagraph"/>
        <w:numPr>
          <w:ilvl w:val="0"/>
          <w:numId w:val="1"/>
        </w:numPr>
        <w:spacing w:before="120" w:after="120"/>
        <w:jc w:val="both"/>
        <w:rPr>
          <w:rFonts w:ascii="Tahoma" w:hAnsi="Tahoma" w:cs="Tahoma"/>
          <w:sz w:val="22"/>
          <w:szCs w:val="22"/>
        </w:rPr>
      </w:pPr>
      <w:r w:rsidRPr="00DF0D76">
        <w:rPr>
          <w:rFonts w:ascii="Tahoma" w:hAnsi="Tahoma" w:cs="Tahoma"/>
          <w:sz w:val="22"/>
          <w:szCs w:val="22"/>
        </w:rPr>
        <w:t>Calorific value (moisture free): 24,3 Mj/kg (base value) and between 23,3 and 25,4 Mj/kg</w:t>
      </w:r>
    </w:p>
    <w:p w:rsidR="008802BF" w:rsidRPr="00DF0D76" w:rsidRDefault="008802BF" w:rsidP="0050782D">
      <w:pPr>
        <w:pStyle w:val="ListParagraph"/>
        <w:numPr>
          <w:ilvl w:val="0"/>
          <w:numId w:val="1"/>
        </w:numPr>
        <w:spacing w:before="120" w:after="120"/>
        <w:jc w:val="both"/>
        <w:rPr>
          <w:rFonts w:ascii="Tahoma" w:hAnsi="Tahoma" w:cs="Tahoma"/>
          <w:sz w:val="22"/>
          <w:szCs w:val="22"/>
        </w:rPr>
      </w:pPr>
      <w:r w:rsidRPr="00DF0D76">
        <w:rPr>
          <w:rFonts w:ascii="Tahoma" w:hAnsi="Tahoma" w:cs="Tahoma"/>
          <w:sz w:val="22"/>
          <w:szCs w:val="22"/>
        </w:rPr>
        <w:t>Total moisture: 7,0 – 9,0% (range) and between 7,0 and 9,0%</w:t>
      </w:r>
    </w:p>
    <w:p w:rsidR="008802BF" w:rsidRPr="00DF0D76" w:rsidRDefault="008802BF" w:rsidP="0050782D">
      <w:pPr>
        <w:pStyle w:val="ListParagraph"/>
        <w:numPr>
          <w:ilvl w:val="0"/>
          <w:numId w:val="1"/>
        </w:numPr>
        <w:spacing w:before="120" w:after="120"/>
        <w:jc w:val="both"/>
        <w:rPr>
          <w:rFonts w:ascii="Tahoma" w:hAnsi="Tahoma" w:cs="Tahoma"/>
          <w:sz w:val="22"/>
          <w:szCs w:val="22"/>
        </w:rPr>
      </w:pPr>
      <w:r w:rsidRPr="00DF0D76">
        <w:rPr>
          <w:rFonts w:ascii="Tahoma" w:hAnsi="Tahoma" w:cs="Tahoma"/>
          <w:sz w:val="22"/>
          <w:szCs w:val="22"/>
        </w:rPr>
        <w:t>Ash content (moisture free): 23,0% (base value) and between 17,0 and 31,0%</w:t>
      </w:r>
    </w:p>
    <w:p w:rsidR="008802BF" w:rsidRPr="00DF0D76" w:rsidRDefault="008802BF" w:rsidP="0050782D">
      <w:pPr>
        <w:pStyle w:val="ListParagraph"/>
        <w:numPr>
          <w:ilvl w:val="0"/>
          <w:numId w:val="1"/>
        </w:numPr>
        <w:spacing w:before="120" w:after="120"/>
        <w:jc w:val="both"/>
        <w:rPr>
          <w:rFonts w:ascii="Tahoma" w:hAnsi="Tahoma" w:cs="Tahoma"/>
          <w:sz w:val="22"/>
          <w:szCs w:val="22"/>
        </w:rPr>
      </w:pPr>
      <w:r w:rsidRPr="00DF0D76">
        <w:rPr>
          <w:rFonts w:ascii="Tahoma" w:hAnsi="Tahoma" w:cs="Tahoma"/>
          <w:sz w:val="22"/>
          <w:szCs w:val="22"/>
        </w:rPr>
        <w:t>Volatile content (moisture free): 24,0% (base value) and between 21,0 and 29,0%</w:t>
      </w:r>
    </w:p>
    <w:p w:rsidR="008802BF" w:rsidRPr="00DF0D76" w:rsidRDefault="008802BF" w:rsidP="0050782D">
      <w:pPr>
        <w:pStyle w:val="ListParagraph"/>
        <w:numPr>
          <w:ilvl w:val="0"/>
          <w:numId w:val="1"/>
        </w:numPr>
        <w:jc w:val="both"/>
        <w:rPr>
          <w:rFonts w:ascii="Tahoma" w:hAnsi="Tahoma" w:cs="Tahoma"/>
          <w:sz w:val="22"/>
          <w:szCs w:val="22"/>
        </w:rPr>
      </w:pPr>
      <w:r w:rsidRPr="00DF0D76">
        <w:rPr>
          <w:rFonts w:ascii="Tahoma" w:hAnsi="Tahoma" w:cs="Tahoma"/>
          <w:sz w:val="22"/>
          <w:szCs w:val="22"/>
        </w:rPr>
        <w:t>Abrasiveness index: 375 mg Fe (base value) and between 325 and 425 mg Fe</w:t>
      </w: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(ii)</w:t>
      </w:r>
      <w:r>
        <w:rPr>
          <w:rFonts w:ascii="Tahoma" w:hAnsi="Tahoma" w:cs="Tahoma"/>
        </w:rPr>
        <w:t xml:space="preserve"> </w:t>
      </w:r>
      <w:r w:rsidRPr="00DF0D76">
        <w:rPr>
          <w:rFonts w:ascii="Tahoma" w:hAnsi="Tahoma" w:cs="Tahoma"/>
        </w:rPr>
        <w:t>The coal received by Eskom was within the contractual specifications range as per (i) above.</w:t>
      </w: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(b)</w:t>
      </w:r>
      <w:r>
        <w:rPr>
          <w:rFonts w:ascii="Tahoma" w:hAnsi="Tahoma" w:cs="Tahoma"/>
        </w:rPr>
        <w:t xml:space="preserve"> </w:t>
      </w:r>
      <w:r w:rsidRPr="00DF0D76">
        <w:rPr>
          <w:rFonts w:ascii="Tahoma" w:hAnsi="Tahoma" w:cs="Tahoma"/>
        </w:rPr>
        <w:t xml:space="preserve">The price of coal paid by Eskom at the expiry of the Agreement was R944.61/ton. </w:t>
      </w: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(c)</w:t>
      </w:r>
      <w:r>
        <w:rPr>
          <w:rFonts w:ascii="Tahoma" w:hAnsi="Tahoma" w:cs="Tahoma"/>
        </w:rPr>
        <w:t xml:space="preserve"> </w:t>
      </w:r>
      <w:r w:rsidRPr="00DF0D76">
        <w:rPr>
          <w:rFonts w:ascii="Tahoma" w:hAnsi="Tahoma" w:cs="Tahoma"/>
        </w:rPr>
        <w:t>The contract was not cancelled but expired on 31 December 2015.</w:t>
      </w:r>
    </w:p>
    <w:p w:rsidR="008802BF" w:rsidRPr="00DF0D76" w:rsidRDefault="008802BF" w:rsidP="00DF0D76">
      <w:pPr>
        <w:spacing w:before="100" w:beforeAutospacing="1" w:after="100" w:afterAutospacing="1"/>
        <w:jc w:val="both"/>
        <w:rPr>
          <w:rFonts w:ascii="Tahoma" w:hAnsi="Tahoma" w:cs="Tahoma"/>
        </w:rPr>
      </w:pPr>
      <w:r w:rsidRPr="00DF0D76">
        <w:rPr>
          <w:rFonts w:ascii="Tahoma" w:hAnsi="Tahoma" w:cs="Tahoma"/>
        </w:rPr>
        <w:t>(2)(a)(i)</w:t>
      </w:r>
      <w:r>
        <w:rPr>
          <w:rFonts w:ascii="Tahoma" w:hAnsi="Tahoma" w:cs="Tahoma"/>
        </w:rPr>
        <w:t xml:space="preserve"> </w:t>
      </w:r>
      <w:r w:rsidRPr="00DF0D76">
        <w:rPr>
          <w:rFonts w:ascii="Tahoma" w:hAnsi="Tahoma" w:cs="Tahoma"/>
        </w:rPr>
        <w:t>The coal contracted for Arnot Power Station is a better quality specification compared to the Arnot expired contract and is as follows:</w:t>
      </w:r>
    </w:p>
    <w:p w:rsidR="008802BF" w:rsidRPr="00DF0D76" w:rsidRDefault="008802BF" w:rsidP="0050782D">
      <w:pPr>
        <w:spacing w:before="100" w:beforeAutospacing="1" w:after="100" w:afterAutospacing="1"/>
        <w:jc w:val="both"/>
        <w:rPr>
          <w:rFonts w:ascii="Tahoma" w:hAnsi="Tahoma" w:cs="Tahoma"/>
        </w:rPr>
      </w:pPr>
    </w:p>
    <w:tbl>
      <w:tblPr>
        <w:tblW w:w="5000" w:type="pct"/>
        <w:tblInd w:w="-285" w:type="dxa"/>
        <w:tblCellMar>
          <w:left w:w="0" w:type="dxa"/>
          <w:right w:w="0" w:type="dxa"/>
        </w:tblCellMar>
        <w:tblLook w:val="00A0"/>
      </w:tblPr>
      <w:tblGrid>
        <w:gridCol w:w="1642"/>
        <w:gridCol w:w="1066"/>
        <w:gridCol w:w="1103"/>
        <w:gridCol w:w="1562"/>
        <w:gridCol w:w="1299"/>
        <w:gridCol w:w="1758"/>
      </w:tblGrid>
      <w:tr w:rsidR="008802BF" w:rsidRPr="00836846" w:rsidTr="00311ED6">
        <w:trPr>
          <w:trHeight w:val="1170"/>
        </w:trPr>
        <w:tc>
          <w:tcPr>
            <w:tcW w:w="2661" w:type="dxa"/>
            <w:tcBorders>
              <w:top w:val="single" w:sz="12" w:space="0" w:color="auto"/>
              <w:left w:val="single" w:sz="12" w:space="0" w:color="auto"/>
              <w:bottom w:val="single" w:sz="8" w:space="0" w:color="auto"/>
              <w:right w:val="single" w:sz="8" w:space="0" w:color="auto"/>
            </w:tcBorders>
            <w:vAlign w:val="center"/>
          </w:tcPr>
          <w:p w:rsidR="008802BF" w:rsidRPr="00DF0D7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Quality parameter</w:t>
            </w:r>
          </w:p>
        </w:tc>
        <w:tc>
          <w:tcPr>
            <w:tcW w:w="1217" w:type="dxa"/>
            <w:tcBorders>
              <w:top w:val="single" w:sz="12" w:space="0" w:color="auto"/>
              <w:left w:val="nil"/>
              <w:bottom w:val="single" w:sz="8" w:space="0" w:color="auto"/>
              <w:right w:val="single" w:sz="8" w:space="0" w:color="auto"/>
            </w:tcBorders>
            <w:vAlign w:val="center"/>
          </w:tcPr>
          <w:p w:rsidR="008802BF" w:rsidRPr="00DF0D7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Unit</w:t>
            </w:r>
          </w:p>
        </w:tc>
        <w:tc>
          <w:tcPr>
            <w:tcW w:w="1296" w:type="dxa"/>
            <w:tcBorders>
              <w:top w:val="single" w:sz="12" w:space="0" w:color="auto"/>
              <w:left w:val="nil"/>
              <w:bottom w:val="single" w:sz="8" w:space="0" w:color="auto"/>
              <w:right w:val="single" w:sz="8" w:space="0" w:color="auto"/>
            </w:tcBorders>
            <w:vAlign w:val="center"/>
          </w:tcPr>
          <w:p w:rsidR="008802BF" w:rsidRPr="00DF0D7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Quality Expected</w:t>
            </w:r>
          </w:p>
        </w:tc>
        <w:tc>
          <w:tcPr>
            <w:tcW w:w="1595" w:type="dxa"/>
            <w:tcBorders>
              <w:top w:val="single" w:sz="12" w:space="0" w:color="auto"/>
              <w:left w:val="nil"/>
              <w:bottom w:val="single" w:sz="8" w:space="0" w:color="auto"/>
              <w:right w:val="single" w:sz="2" w:space="0" w:color="auto"/>
            </w:tcBorders>
          </w:tcPr>
          <w:p w:rsidR="008802BF" w:rsidRPr="0083684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Quality Specifications</w:t>
            </w:r>
          </w:p>
        </w:tc>
        <w:tc>
          <w:tcPr>
            <w:tcW w:w="1386"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Quality Rejection Limit</w:t>
            </w:r>
          </w:p>
        </w:tc>
        <w:tc>
          <w:tcPr>
            <w:tcW w:w="1842"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b/>
                <w:bCs/>
                <w:color w:val="000000"/>
                <w:lang w:eastAsia="en-ZA"/>
              </w:rPr>
            </w:pPr>
            <w:r w:rsidRPr="00836846">
              <w:rPr>
                <w:rFonts w:ascii="Tahoma" w:hAnsi="Tahoma" w:cs="Tahoma"/>
                <w:b/>
                <w:bCs/>
                <w:color w:val="000000"/>
                <w:lang w:eastAsia="en-ZA"/>
              </w:rPr>
              <w:t>Measurement basis</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Calorific Value</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MJ/kg</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24.0</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≥22.5</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&lt;22.5</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Air Dried</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Total Moisture</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8</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≤9.0</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&gt;9.0</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As Received</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Inherent Moisture</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4.1</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 </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As Received</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Ash</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20.2</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≤24.3</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&gt;24.3</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Air Dried</w:t>
            </w:r>
          </w:p>
        </w:tc>
      </w:tr>
      <w:tr w:rsidR="008802BF" w:rsidRPr="00836846" w:rsidTr="00311ED6">
        <w:trPr>
          <w:trHeight w:val="870"/>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Abrasive Index (Eskom Mining House Method)</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mgFe/4kg</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&lt;450</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&lt;450</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&gt;450</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Air Dried</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Sulphur</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1.19</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≤1.19</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&gt;1.19</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Air Dried</w:t>
            </w:r>
          </w:p>
        </w:tc>
      </w:tr>
      <w:tr w:rsidR="008802BF" w:rsidRPr="00836846" w:rsidTr="00311ED6">
        <w:trPr>
          <w:trHeight w:val="31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Volatiles</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21.7</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≥19.5</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&lt;19.5</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Air Dried</w:t>
            </w:r>
          </w:p>
        </w:tc>
      </w:tr>
      <w:tr w:rsidR="008802BF" w:rsidRPr="00836846" w:rsidTr="00311ED6">
        <w:trPr>
          <w:trHeight w:val="585"/>
        </w:trPr>
        <w:tc>
          <w:tcPr>
            <w:tcW w:w="2661" w:type="dxa"/>
            <w:tcBorders>
              <w:top w:val="nil"/>
              <w:left w:val="single" w:sz="12" w:space="0" w:color="auto"/>
              <w:bottom w:val="single" w:sz="8" w:space="0" w:color="auto"/>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AFT (Initial deformation)</w:t>
            </w:r>
          </w:p>
        </w:tc>
        <w:tc>
          <w:tcPr>
            <w:tcW w:w="1217"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ºC</w:t>
            </w:r>
          </w:p>
        </w:tc>
        <w:tc>
          <w:tcPr>
            <w:tcW w:w="1296" w:type="dxa"/>
            <w:tcBorders>
              <w:top w:val="nil"/>
              <w:left w:val="nil"/>
              <w:bottom w:val="single" w:sz="8" w:space="0" w:color="auto"/>
              <w:right w:val="single" w:sz="8"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1380</w:t>
            </w:r>
          </w:p>
        </w:tc>
        <w:tc>
          <w:tcPr>
            <w:tcW w:w="1595" w:type="dxa"/>
            <w:tcBorders>
              <w:top w:val="nil"/>
              <w:left w:val="nil"/>
              <w:bottom w:val="single" w:sz="8" w:space="0" w:color="auto"/>
              <w:right w:val="single" w:sz="2" w:space="0" w:color="auto"/>
            </w:tcBorders>
          </w:tcPr>
          <w:p w:rsidR="008802BF" w:rsidRPr="00836846" w:rsidRDefault="008802BF" w:rsidP="00311ED6">
            <w:pPr>
              <w:jc w:val="center"/>
              <w:rPr>
                <w:rFonts w:ascii="Tahoma" w:hAnsi="Tahoma" w:cs="Tahoma"/>
                <w:color w:val="000000"/>
                <w:lang w:eastAsia="en-ZA"/>
              </w:rPr>
            </w:pPr>
            <w:r w:rsidRPr="00836846">
              <w:rPr>
                <w:rFonts w:ascii="Tahoma" w:hAnsi="Tahoma" w:cs="Tahoma"/>
                <w:color w:val="000000"/>
                <w:lang w:eastAsia="en-ZA"/>
              </w:rPr>
              <w:t>&gt;1380</w:t>
            </w:r>
          </w:p>
        </w:tc>
        <w:tc>
          <w:tcPr>
            <w:tcW w:w="1386"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&lt;1380</w:t>
            </w:r>
          </w:p>
        </w:tc>
        <w:tc>
          <w:tcPr>
            <w:tcW w:w="1842" w:type="dxa"/>
            <w:tcBorders>
              <w:top w:val="nil"/>
              <w:left w:val="nil"/>
              <w:bottom w:val="single" w:sz="8" w:space="0" w:color="auto"/>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N / A</w:t>
            </w:r>
          </w:p>
        </w:tc>
      </w:tr>
      <w:tr w:rsidR="008802BF" w:rsidRPr="00836846" w:rsidTr="00311ED6">
        <w:trPr>
          <w:trHeight w:val="300"/>
        </w:trPr>
        <w:tc>
          <w:tcPr>
            <w:tcW w:w="2661" w:type="dxa"/>
            <w:vMerge w:val="restart"/>
            <w:tcBorders>
              <w:top w:val="nil"/>
              <w:left w:val="single" w:sz="12" w:space="0" w:color="auto"/>
              <w:bottom w:val="single" w:sz="12" w:space="0" w:color="000000"/>
              <w:right w:val="single" w:sz="8" w:space="0" w:color="auto"/>
            </w:tcBorders>
            <w:vAlign w:val="center"/>
          </w:tcPr>
          <w:p w:rsidR="008802BF" w:rsidRPr="00DF0D76" w:rsidRDefault="008802BF" w:rsidP="00311ED6">
            <w:pPr>
              <w:rPr>
                <w:rFonts w:ascii="Tahoma" w:hAnsi="Tahoma" w:cs="Tahoma"/>
                <w:color w:val="000000"/>
                <w:lang w:eastAsia="en-ZA"/>
              </w:rPr>
            </w:pPr>
            <w:r w:rsidRPr="00836846">
              <w:rPr>
                <w:rFonts w:ascii="Tahoma" w:hAnsi="Tahoma" w:cs="Tahoma"/>
                <w:color w:val="000000"/>
                <w:lang w:eastAsia="en-ZA"/>
              </w:rPr>
              <w:t>Sizing: (cumulatve) %</w:t>
            </w:r>
          </w:p>
        </w:tc>
        <w:tc>
          <w:tcPr>
            <w:tcW w:w="1217" w:type="dxa"/>
            <w:tcBorders>
              <w:top w:val="nil"/>
              <w:left w:val="nil"/>
              <w:bottom w:val="nil"/>
              <w:right w:val="single" w:sz="8" w:space="0" w:color="auto"/>
            </w:tcBorders>
            <w:vAlign w:val="center"/>
          </w:tcPr>
          <w:p w:rsidR="008802BF" w:rsidRPr="00DF0D76" w:rsidRDefault="008802BF" w:rsidP="00311ED6">
            <w:pPr>
              <w:jc w:val="center"/>
              <w:rPr>
                <w:rFonts w:ascii="Tahoma" w:hAnsi="Tahoma" w:cs="Tahoma"/>
                <w:bCs/>
                <w:color w:val="000000"/>
                <w:lang w:eastAsia="en-ZA"/>
              </w:rPr>
            </w:pPr>
          </w:p>
        </w:tc>
        <w:tc>
          <w:tcPr>
            <w:tcW w:w="1296" w:type="dxa"/>
            <w:tcBorders>
              <w:top w:val="nil"/>
              <w:left w:val="nil"/>
              <w:bottom w:val="nil"/>
              <w:right w:val="single" w:sz="8" w:space="0" w:color="auto"/>
            </w:tcBorders>
            <w:vAlign w:val="center"/>
          </w:tcPr>
          <w:p w:rsidR="008802BF" w:rsidRPr="00DF0D76" w:rsidRDefault="008802BF" w:rsidP="00311ED6">
            <w:pPr>
              <w:jc w:val="center"/>
              <w:rPr>
                <w:rFonts w:ascii="Tahoma" w:hAnsi="Tahoma" w:cs="Tahoma"/>
                <w:bCs/>
                <w:color w:val="000000"/>
                <w:lang w:eastAsia="en-ZA"/>
              </w:rPr>
            </w:pPr>
          </w:p>
        </w:tc>
        <w:tc>
          <w:tcPr>
            <w:tcW w:w="1595" w:type="dxa"/>
            <w:tcBorders>
              <w:top w:val="nil"/>
              <w:left w:val="nil"/>
              <w:bottom w:val="nil"/>
              <w:right w:val="single" w:sz="2" w:space="0" w:color="auto"/>
            </w:tcBorders>
          </w:tcPr>
          <w:p w:rsidR="008802BF" w:rsidRPr="00836846" w:rsidRDefault="008802BF" w:rsidP="00311ED6">
            <w:pPr>
              <w:jc w:val="center"/>
              <w:rPr>
                <w:rFonts w:ascii="Tahoma" w:hAnsi="Tahoma" w:cs="Tahoma"/>
                <w:bCs/>
                <w:color w:val="000000"/>
                <w:lang w:eastAsia="en-ZA"/>
              </w:rPr>
            </w:pPr>
          </w:p>
        </w:tc>
        <w:tc>
          <w:tcPr>
            <w:tcW w:w="1386" w:type="dxa"/>
            <w:tcBorders>
              <w:top w:val="nil"/>
              <w:left w:val="single" w:sz="2" w:space="0" w:color="auto"/>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bCs/>
                <w:color w:val="000000"/>
                <w:lang w:eastAsia="en-ZA"/>
              </w:rPr>
            </w:pPr>
            <w:r w:rsidRPr="00836846">
              <w:rPr>
                <w:rFonts w:ascii="Tahoma" w:hAnsi="Tahoma" w:cs="Tahoma"/>
                <w:bCs/>
                <w:color w:val="000000"/>
                <w:lang w:eastAsia="en-ZA"/>
              </w:rPr>
              <w:t> </w:t>
            </w:r>
          </w:p>
        </w:tc>
        <w:tc>
          <w:tcPr>
            <w:tcW w:w="1842" w:type="dxa"/>
            <w:vMerge w:val="restart"/>
            <w:tcBorders>
              <w:top w:val="nil"/>
              <w:left w:val="nil"/>
              <w:bottom w:val="single" w:sz="12" w:space="0" w:color="000000"/>
              <w:right w:val="single" w:sz="12"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N / A</w:t>
            </w:r>
          </w:p>
        </w:tc>
      </w:tr>
      <w:tr w:rsidR="008802BF" w:rsidRPr="00836846" w:rsidTr="00311ED6">
        <w:trPr>
          <w:trHeight w:val="300"/>
        </w:trPr>
        <w:tc>
          <w:tcPr>
            <w:tcW w:w="2661" w:type="dxa"/>
            <w:vMerge/>
            <w:tcBorders>
              <w:top w:val="nil"/>
              <w:left w:val="single" w:sz="12" w:space="0" w:color="auto"/>
              <w:bottom w:val="single" w:sz="12" w:space="0" w:color="000000"/>
              <w:right w:val="single" w:sz="8" w:space="0" w:color="auto"/>
            </w:tcBorders>
            <w:vAlign w:val="center"/>
          </w:tcPr>
          <w:p w:rsidR="008802BF" w:rsidRPr="00DF0D76" w:rsidRDefault="008802BF" w:rsidP="00311ED6">
            <w:pPr>
              <w:rPr>
                <w:rFonts w:ascii="Tahoma" w:hAnsi="Tahoma" w:cs="Tahoma"/>
                <w:color w:val="000000"/>
                <w:lang w:eastAsia="en-ZA"/>
              </w:rPr>
            </w:pPr>
          </w:p>
        </w:tc>
        <w:tc>
          <w:tcPr>
            <w:tcW w:w="1217"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+60mm</w:t>
            </w:r>
          </w:p>
        </w:tc>
        <w:tc>
          <w:tcPr>
            <w:tcW w:w="1296"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0</w:t>
            </w:r>
          </w:p>
        </w:tc>
        <w:tc>
          <w:tcPr>
            <w:tcW w:w="1595" w:type="dxa"/>
            <w:tcBorders>
              <w:top w:val="nil"/>
              <w:left w:val="nil"/>
              <w:bottom w:val="nil"/>
              <w:right w:val="single" w:sz="2"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0</w:t>
            </w:r>
          </w:p>
        </w:tc>
        <w:tc>
          <w:tcPr>
            <w:tcW w:w="1386" w:type="dxa"/>
            <w:tcBorders>
              <w:top w:val="nil"/>
              <w:left w:val="single" w:sz="2" w:space="0" w:color="auto"/>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&gt;0</w:t>
            </w:r>
          </w:p>
        </w:tc>
        <w:tc>
          <w:tcPr>
            <w:tcW w:w="1842" w:type="dxa"/>
            <w:vMerge/>
            <w:tcBorders>
              <w:top w:val="nil"/>
              <w:left w:val="nil"/>
              <w:bottom w:val="single" w:sz="12" w:space="0" w:color="000000"/>
              <w:right w:val="single" w:sz="12" w:space="0" w:color="auto"/>
            </w:tcBorders>
            <w:vAlign w:val="center"/>
          </w:tcPr>
          <w:p w:rsidR="008802BF" w:rsidRPr="00DF0D76" w:rsidRDefault="008802BF" w:rsidP="00311ED6">
            <w:pPr>
              <w:rPr>
                <w:rFonts w:ascii="Tahoma" w:hAnsi="Tahoma" w:cs="Tahoma"/>
                <w:color w:val="000000"/>
                <w:lang w:eastAsia="en-ZA"/>
              </w:rPr>
            </w:pPr>
          </w:p>
        </w:tc>
      </w:tr>
      <w:tr w:rsidR="008802BF" w:rsidRPr="00836846" w:rsidTr="00311ED6">
        <w:trPr>
          <w:trHeight w:val="300"/>
        </w:trPr>
        <w:tc>
          <w:tcPr>
            <w:tcW w:w="2661" w:type="dxa"/>
            <w:vMerge/>
            <w:tcBorders>
              <w:top w:val="nil"/>
              <w:left w:val="single" w:sz="12" w:space="0" w:color="auto"/>
              <w:bottom w:val="single" w:sz="12" w:space="0" w:color="000000"/>
              <w:right w:val="single" w:sz="8" w:space="0" w:color="auto"/>
            </w:tcBorders>
            <w:vAlign w:val="center"/>
          </w:tcPr>
          <w:p w:rsidR="008802BF" w:rsidRPr="00DF0D76" w:rsidRDefault="008802BF" w:rsidP="00311ED6">
            <w:pPr>
              <w:rPr>
                <w:rFonts w:ascii="Tahoma" w:hAnsi="Tahoma" w:cs="Tahoma"/>
                <w:color w:val="000000"/>
                <w:lang w:eastAsia="en-ZA"/>
              </w:rPr>
            </w:pPr>
          </w:p>
        </w:tc>
        <w:tc>
          <w:tcPr>
            <w:tcW w:w="1217"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+50mm</w:t>
            </w:r>
          </w:p>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-6.35mm</w:t>
            </w:r>
          </w:p>
        </w:tc>
        <w:tc>
          <w:tcPr>
            <w:tcW w:w="1296"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5</w:t>
            </w:r>
          </w:p>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50</w:t>
            </w:r>
          </w:p>
        </w:tc>
        <w:tc>
          <w:tcPr>
            <w:tcW w:w="1595" w:type="dxa"/>
            <w:tcBorders>
              <w:top w:val="nil"/>
              <w:left w:val="nil"/>
              <w:bottom w:val="nil"/>
              <w:right w:val="single" w:sz="2"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5</w:t>
            </w:r>
          </w:p>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50</w:t>
            </w:r>
          </w:p>
        </w:tc>
        <w:tc>
          <w:tcPr>
            <w:tcW w:w="1386" w:type="dxa"/>
            <w:tcBorders>
              <w:top w:val="nil"/>
              <w:left w:val="single" w:sz="2" w:space="0" w:color="auto"/>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&gt;5</w:t>
            </w:r>
          </w:p>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&gt;50</w:t>
            </w:r>
          </w:p>
        </w:tc>
        <w:tc>
          <w:tcPr>
            <w:tcW w:w="1842" w:type="dxa"/>
            <w:vMerge/>
            <w:tcBorders>
              <w:top w:val="nil"/>
              <w:left w:val="nil"/>
              <w:bottom w:val="single" w:sz="12" w:space="0" w:color="000000"/>
              <w:right w:val="single" w:sz="12" w:space="0" w:color="auto"/>
            </w:tcBorders>
            <w:vAlign w:val="center"/>
          </w:tcPr>
          <w:p w:rsidR="008802BF" w:rsidRPr="00DF0D76" w:rsidRDefault="008802BF" w:rsidP="00311ED6">
            <w:pPr>
              <w:rPr>
                <w:rFonts w:ascii="Tahoma" w:hAnsi="Tahoma" w:cs="Tahoma"/>
                <w:color w:val="000000"/>
                <w:lang w:eastAsia="en-ZA"/>
              </w:rPr>
            </w:pPr>
          </w:p>
        </w:tc>
      </w:tr>
      <w:tr w:rsidR="008802BF" w:rsidRPr="00836846" w:rsidTr="00311ED6">
        <w:trPr>
          <w:trHeight w:val="300"/>
        </w:trPr>
        <w:tc>
          <w:tcPr>
            <w:tcW w:w="2661" w:type="dxa"/>
            <w:vMerge/>
            <w:tcBorders>
              <w:top w:val="nil"/>
              <w:left w:val="single" w:sz="12" w:space="0" w:color="auto"/>
              <w:bottom w:val="single" w:sz="12" w:space="0" w:color="000000"/>
              <w:right w:val="single" w:sz="8" w:space="0" w:color="auto"/>
            </w:tcBorders>
            <w:vAlign w:val="center"/>
          </w:tcPr>
          <w:p w:rsidR="008802BF" w:rsidRPr="00DF0D76" w:rsidRDefault="008802BF" w:rsidP="00311ED6">
            <w:pPr>
              <w:rPr>
                <w:rFonts w:ascii="Tahoma" w:hAnsi="Tahoma" w:cs="Tahoma"/>
                <w:color w:val="000000"/>
                <w:lang w:eastAsia="en-ZA"/>
              </w:rPr>
            </w:pPr>
          </w:p>
        </w:tc>
        <w:tc>
          <w:tcPr>
            <w:tcW w:w="1217"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-3.35mm</w:t>
            </w:r>
          </w:p>
        </w:tc>
        <w:tc>
          <w:tcPr>
            <w:tcW w:w="1296" w:type="dxa"/>
            <w:tcBorders>
              <w:top w:val="nil"/>
              <w:left w:val="nil"/>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30</w:t>
            </w:r>
          </w:p>
        </w:tc>
        <w:tc>
          <w:tcPr>
            <w:tcW w:w="1595" w:type="dxa"/>
            <w:tcBorders>
              <w:top w:val="nil"/>
              <w:left w:val="nil"/>
              <w:bottom w:val="nil"/>
              <w:right w:val="single" w:sz="2"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30</w:t>
            </w:r>
          </w:p>
        </w:tc>
        <w:tc>
          <w:tcPr>
            <w:tcW w:w="1386" w:type="dxa"/>
            <w:tcBorders>
              <w:top w:val="nil"/>
              <w:left w:val="single" w:sz="2" w:space="0" w:color="auto"/>
              <w:bottom w:val="nil"/>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&gt;30</w:t>
            </w:r>
          </w:p>
        </w:tc>
        <w:tc>
          <w:tcPr>
            <w:tcW w:w="1842" w:type="dxa"/>
            <w:vMerge/>
            <w:tcBorders>
              <w:top w:val="nil"/>
              <w:left w:val="nil"/>
              <w:bottom w:val="single" w:sz="12" w:space="0" w:color="000000"/>
              <w:right w:val="single" w:sz="12" w:space="0" w:color="auto"/>
            </w:tcBorders>
            <w:vAlign w:val="center"/>
          </w:tcPr>
          <w:p w:rsidR="008802BF" w:rsidRPr="00DF0D76" w:rsidRDefault="008802BF" w:rsidP="00311ED6">
            <w:pPr>
              <w:rPr>
                <w:rFonts w:ascii="Tahoma" w:hAnsi="Tahoma" w:cs="Tahoma"/>
                <w:color w:val="000000"/>
                <w:lang w:eastAsia="en-ZA"/>
              </w:rPr>
            </w:pPr>
          </w:p>
        </w:tc>
      </w:tr>
      <w:tr w:rsidR="008802BF" w:rsidRPr="00836846" w:rsidTr="00311ED6">
        <w:trPr>
          <w:trHeight w:val="104"/>
        </w:trPr>
        <w:tc>
          <w:tcPr>
            <w:tcW w:w="2661" w:type="dxa"/>
            <w:vMerge/>
            <w:tcBorders>
              <w:top w:val="nil"/>
              <w:left w:val="single" w:sz="12" w:space="0" w:color="auto"/>
              <w:bottom w:val="single" w:sz="12" w:space="0" w:color="auto"/>
              <w:right w:val="single" w:sz="8" w:space="0" w:color="auto"/>
            </w:tcBorders>
            <w:vAlign w:val="center"/>
          </w:tcPr>
          <w:p w:rsidR="008802BF" w:rsidRPr="00DF0D76" w:rsidRDefault="008802BF" w:rsidP="00311ED6">
            <w:pPr>
              <w:rPr>
                <w:rFonts w:ascii="Tahoma" w:hAnsi="Tahoma" w:cs="Tahoma"/>
                <w:color w:val="000000"/>
                <w:lang w:eastAsia="en-ZA"/>
              </w:rPr>
            </w:pPr>
          </w:p>
        </w:tc>
        <w:tc>
          <w:tcPr>
            <w:tcW w:w="1217" w:type="dxa"/>
            <w:tcBorders>
              <w:top w:val="nil"/>
              <w:left w:val="nil"/>
              <w:bottom w:val="single" w:sz="12"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-1mm</w:t>
            </w:r>
          </w:p>
        </w:tc>
        <w:tc>
          <w:tcPr>
            <w:tcW w:w="1296" w:type="dxa"/>
            <w:tcBorders>
              <w:top w:val="nil"/>
              <w:left w:val="nil"/>
              <w:bottom w:val="single" w:sz="12"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15</w:t>
            </w:r>
          </w:p>
        </w:tc>
        <w:tc>
          <w:tcPr>
            <w:tcW w:w="1595" w:type="dxa"/>
            <w:tcBorders>
              <w:top w:val="nil"/>
              <w:left w:val="nil"/>
              <w:bottom w:val="single" w:sz="12" w:space="0" w:color="auto"/>
              <w:right w:val="single" w:sz="2" w:space="0" w:color="auto"/>
            </w:tcBorders>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15</w:t>
            </w:r>
          </w:p>
        </w:tc>
        <w:tc>
          <w:tcPr>
            <w:tcW w:w="1386" w:type="dxa"/>
            <w:tcBorders>
              <w:top w:val="nil"/>
              <w:left w:val="single" w:sz="2" w:space="0" w:color="auto"/>
              <w:bottom w:val="single" w:sz="12" w:space="0" w:color="auto"/>
              <w:right w:val="single" w:sz="8" w:space="0" w:color="auto"/>
            </w:tcBorders>
            <w:tcMar>
              <w:top w:w="0" w:type="dxa"/>
              <w:left w:w="108" w:type="dxa"/>
              <w:bottom w:w="0" w:type="dxa"/>
              <w:right w:w="108" w:type="dxa"/>
            </w:tcMar>
            <w:vAlign w:val="center"/>
          </w:tcPr>
          <w:p w:rsidR="008802BF" w:rsidRPr="00DF0D76" w:rsidRDefault="008802BF" w:rsidP="00311ED6">
            <w:pPr>
              <w:jc w:val="center"/>
              <w:rPr>
                <w:rFonts w:ascii="Tahoma" w:hAnsi="Tahoma" w:cs="Tahoma"/>
                <w:color w:val="000000"/>
                <w:lang w:eastAsia="en-ZA"/>
              </w:rPr>
            </w:pPr>
            <w:r w:rsidRPr="00836846">
              <w:rPr>
                <w:rFonts w:ascii="Tahoma" w:hAnsi="Tahoma" w:cs="Tahoma"/>
                <w:color w:val="000000"/>
                <w:lang w:eastAsia="en-ZA"/>
              </w:rPr>
              <w:t>&gt;15</w:t>
            </w:r>
          </w:p>
        </w:tc>
        <w:tc>
          <w:tcPr>
            <w:tcW w:w="1842" w:type="dxa"/>
            <w:vMerge/>
            <w:tcBorders>
              <w:top w:val="nil"/>
              <w:left w:val="nil"/>
              <w:bottom w:val="single" w:sz="12" w:space="0" w:color="auto"/>
              <w:right w:val="single" w:sz="12" w:space="0" w:color="auto"/>
            </w:tcBorders>
            <w:vAlign w:val="center"/>
          </w:tcPr>
          <w:p w:rsidR="008802BF" w:rsidRPr="00DF0D76" w:rsidRDefault="008802BF" w:rsidP="00311ED6">
            <w:pPr>
              <w:rPr>
                <w:rFonts w:ascii="Tahoma" w:hAnsi="Tahoma" w:cs="Tahoma"/>
                <w:color w:val="000000"/>
                <w:lang w:eastAsia="en-ZA"/>
              </w:rPr>
            </w:pPr>
          </w:p>
        </w:tc>
      </w:tr>
    </w:tbl>
    <w:p w:rsidR="008802BF" w:rsidRPr="00DF0D76" w:rsidRDefault="008802BF" w:rsidP="0050782D">
      <w:pPr>
        <w:spacing w:before="100" w:beforeAutospacing="1" w:after="100" w:afterAutospacing="1"/>
        <w:jc w:val="both"/>
        <w:rPr>
          <w:rFonts w:ascii="Tahoma" w:hAnsi="Tahoma" w:cs="Tahoma"/>
        </w:rPr>
      </w:pPr>
    </w:p>
    <w:p w:rsidR="008802BF" w:rsidRPr="00DF0D76" w:rsidRDefault="008802BF">
      <w:pPr>
        <w:rPr>
          <w:rFonts w:ascii="Tahoma" w:hAnsi="Tahoma" w:cs="Tahoma"/>
        </w:rPr>
      </w:pPr>
      <w:r w:rsidRPr="00DF0D76">
        <w:rPr>
          <w:rFonts w:ascii="Tahoma" w:hAnsi="Tahoma" w:cs="Tahoma"/>
        </w:rPr>
        <w:br w:type="page"/>
      </w:r>
    </w:p>
    <w:p w:rsidR="008802BF" w:rsidRPr="00DF0D76" w:rsidRDefault="008802BF" w:rsidP="0050782D">
      <w:pPr>
        <w:spacing w:before="100" w:beforeAutospacing="1" w:after="100" w:afterAutospacing="1"/>
        <w:jc w:val="both"/>
        <w:rPr>
          <w:rFonts w:ascii="Tahoma" w:hAnsi="Tahoma" w:cs="Tahoma"/>
        </w:rPr>
      </w:pPr>
    </w:p>
    <w:p w:rsidR="008802BF" w:rsidRPr="00DF0D76" w:rsidRDefault="008802BF" w:rsidP="0050782D">
      <w:pPr>
        <w:spacing w:before="100" w:beforeAutospacing="1" w:after="100" w:afterAutospacing="1"/>
        <w:jc w:val="both"/>
        <w:rPr>
          <w:rFonts w:ascii="Tahoma" w:hAnsi="Tahoma" w:cs="Tahoma"/>
        </w:rPr>
      </w:pPr>
    </w:p>
    <w:p w:rsidR="008802BF" w:rsidRPr="00DF0D76" w:rsidRDefault="008802BF" w:rsidP="0050782D">
      <w:pPr>
        <w:spacing w:before="100" w:beforeAutospacing="1" w:after="100" w:afterAutospacing="1"/>
        <w:jc w:val="both"/>
        <w:rPr>
          <w:rFonts w:ascii="Tahoma" w:hAnsi="Tahoma" w:cs="Tahoma"/>
        </w:rPr>
      </w:pP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(ii)</w:t>
      </w:r>
      <w:r>
        <w:rPr>
          <w:rFonts w:ascii="Tahoma" w:hAnsi="Tahoma" w:cs="Tahoma"/>
        </w:rPr>
        <w:t xml:space="preserve"> </w:t>
      </w:r>
      <w:r w:rsidRPr="00DF0D76">
        <w:rPr>
          <w:rFonts w:ascii="Tahoma" w:hAnsi="Tahoma" w:cs="Tahoma"/>
        </w:rPr>
        <w:t>The coal received by Eskom is within the contractual specifications as per (i) above.</w:t>
      </w:r>
    </w:p>
    <w:p w:rsidR="008802BF" w:rsidRPr="00DF0D76" w:rsidRDefault="008802BF" w:rsidP="0050782D">
      <w:pPr>
        <w:spacing w:before="100" w:beforeAutospacing="1" w:after="100" w:afterAutospacing="1"/>
        <w:jc w:val="both"/>
        <w:rPr>
          <w:rFonts w:ascii="Tahoma" w:hAnsi="Tahoma" w:cs="Tahoma"/>
        </w:rPr>
      </w:pPr>
      <w:r w:rsidRPr="00DF0D76">
        <w:rPr>
          <w:rFonts w:ascii="Tahoma" w:hAnsi="Tahoma" w:cs="Tahoma"/>
        </w:rPr>
        <w:t>(b)</w:t>
      </w:r>
      <w:r>
        <w:rPr>
          <w:rFonts w:ascii="Tahoma" w:hAnsi="Tahoma" w:cs="Tahoma"/>
        </w:rPr>
        <w:t xml:space="preserve"> </w:t>
      </w:r>
      <w:r w:rsidRPr="00DF0D76">
        <w:rPr>
          <w:rFonts w:ascii="Tahoma" w:hAnsi="Tahoma" w:cs="Tahoma"/>
        </w:rPr>
        <w:t xml:space="preserve">The contractual price is R470/ton to Arnot Power Station. </w:t>
      </w:r>
    </w:p>
    <w:p w:rsidR="008802BF" w:rsidRPr="00DF0D76" w:rsidRDefault="008802BF" w:rsidP="0050782D">
      <w:pPr>
        <w:spacing w:before="100" w:beforeAutospacing="1" w:after="100" w:afterAutospacing="1"/>
        <w:rPr>
          <w:rFonts w:ascii="Tahoma" w:hAnsi="Tahoma" w:cs="Tahoma"/>
        </w:rPr>
      </w:pPr>
      <w:r>
        <w:rPr>
          <w:rFonts w:ascii="Tahoma" w:hAnsi="Tahoma" w:cs="Tahoma"/>
        </w:rPr>
        <w:t>(c</w:t>
      </w:r>
      <w:r w:rsidRPr="00DF0D76">
        <w:rPr>
          <w:rFonts w:ascii="Tahoma" w:hAnsi="Tahoma" w:cs="Tahoma"/>
        </w:rPr>
        <w:t>)</w:t>
      </w:r>
      <w:r>
        <w:rPr>
          <w:rFonts w:ascii="Tahoma" w:hAnsi="Tahoma" w:cs="Tahoma"/>
        </w:rPr>
        <w:t xml:space="preserve"> </w:t>
      </w:r>
      <w:r w:rsidRPr="00DF0D76">
        <w:rPr>
          <w:rFonts w:ascii="Tahoma" w:hAnsi="Tahoma" w:cs="Tahoma"/>
        </w:rPr>
        <w:t>The coal is suitable for Arnot Power Station as it meets the quality specification for the station.</w:t>
      </w:r>
    </w:p>
    <w:p w:rsidR="008802BF" w:rsidRDefault="008802BF" w:rsidP="00D4758D">
      <w:pPr>
        <w:jc w:val="both"/>
        <w:rPr>
          <w:rFonts w:ascii="Tahoma" w:hAnsi="Tahoma" w:cs="Tahoma"/>
          <w:lang w:eastAsia="en-ZA"/>
        </w:rPr>
      </w:pPr>
    </w:p>
    <w:p w:rsidR="008802BF" w:rsidRDefault="008802BF" w:rsidP="00D4758D">
      <w:bookmarkStart w:id="0" w:name="_GoBack"/>
      <w:bookmarkEnd w:id="0"/>
    </w:p>
    <w:p w:rsidR="008802BF" w:rsidRDefault="008802BF" w:rsidP="00D4758D"/>
    <w:p w:rsidR="008802BF" w:rsidRDefault="008802BF"/>
    <w:sectPr w:rsidR="008802BF" w:rsidSect="002C1EF3">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BF" w:rsidRDefault="008802BF" w:rsidP="009073CA">
      <w:pPr>
        <w:spacing w:after="0" w:line="240" w:lineRule="auto"/>
      </w:pPr>
      <w:r>
        <w:separator/>
      </w:r>
    </w:p>
  </w:endnote>
  <w:endnote w:type="continuationSeparator" w:id="0">
    <w:p w:rsidR="008802BF" w:rsidRDefault="008802BF" w:rsidP="0090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BF" w:rsidRDefault="008802BF" w:rsidP="009073CA">
      <w:pPr>
        <w:spacing w:after="0" w:line="240" w:lineRule="auto"/>
      </w:pPr>
      <w:r>
        <w:separator/>
      </w:r>
    </w:p>
  </w:footnote>
  <w:footnote w:type="continuationSeparator" w:id="0">
    <w:p w:rsidR="008802BF" w:rsidRDefault="008802BF" w:rsidP="00907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C213D"/>
    <w:multiLevelType w:val="hybridMultilevel"/>
    <w:tmpl w:val="9B3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2E8"/>
    <w:rsid w:val="00063424"/>
    <w:rsid w:val="000A7525"/>
    <w:rsid w:val="001D758E"/>
    <w:rsid w:val="00206326"/>
    <w:rsid w:val="002C1EF3"/>
    <w:rsid w:val="002C7CD4"/>
    <w:rsid w:val="00311ED6"/>
    <w:rsid w:val="00431845"/>
    <w:rsid w:val="004B72E8"/>
    <w:rsid w:val="0050782D"/>
    <w:rsid w:val="007142AF"/>
    <w:rsid w:val="007B564A"/>
    <w:rsid w:val="007B78EA"/>
    <w:rsid w:val="00820C7C"/>
    <w:rsid w:val="00836846"/>
    <w:rsid w:val="008468A3"/>
    <w:rsid w:val="008802BF"/>
    <w:rsid w:val="008F447B"/>
    <w:rsid w:val="009073CA"/>
    <w:rsid w:val="00922EF9"/>
    <w:rsid w:val="009C7F1F"/>
    <w:rsid w:val="00A8430D"/>
    <w:rsid w:val="00B213D5"/>
    <w:rsid w:val="00D4758D"/>
    <w:rsid w:val="00DF0D76"/>
    <w:rsid w:val="00EA72A4"/>
    <w:rsid w:val="00F82FA8"/>
    <w:rsid w:val="00FA4B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758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D4758D"/>
    <w:rPr>
      <w:rFonts w:ascii="Times New Roman" w:hAnsi="Times New Roman" w:cs="Times New Roman"/>
      <w:sz w:val="24"/>
      <w:szCs w:val="24"/>
    </w:rPr>
  </w:style>
  <w:style w:type="paragraph" w:styleId="NoSpacing">
    <w:name w:val="No Spacing"/>
    <w:uiPriority w:val="99"/>
    <w:qFormat/>
    <w:rsid w:val="00D4758D"/>
    <w:rPr>
      <w:rFonts w:eastAsia="Times New Roman"/>
    </w:rPr>
  </w:style>
  <w:style w:type="paragraph" w:styleId="PlainText">
    <w:name w:val="Plain Text"/>
    <w:basedOn w:val="Normal"/>
    <w:link w:val="PlainTextChar"/>
    <w:uiPriority w:val="99"/>
    <w:semiHidden/>
    <w:rsid w:val="00D4758D"/>
    <w:pPr>
      <w:spacing w:after="0" w:line="240" w:lineRule="auto"/>
    </w:pPr>
    <w:rPr>
      <w:szCs w:val="21"/>
      <w:lang w:val="en-ZA"/>
    </w:rPr>
  </w:style>
  <w:style w:type="character" w:customStyle="1" w:styleId="PlainTextChar">
    <w:name w:val="Plain Text Char"/>
    <w:basedOn w:val="DefaultParagraphFont"/>
    <w:link w:val="PlainText"/>
    <w:uiPriority w:val="99"/>
    <w:semiHidden/>
    <w:locked/>
    <w:rsid w:val="00D4758D"/>
    <w:rPr>
      <w:rFonts w:ascii="Calibri" w:hAnsi="Calibri" w:cs="Times New Roman"/>
      <w:sz w:val="21"/>
      <w:szCs w:val="21"/>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50782D"/>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50782D"/>
    <w:rPr>
      <w:rFonts w:ascii="Times New Roman" w:hAnsi="Times New Roman"/>
      <w:sz w:val="24"/>
      <w:lang w:val="en-ZA"/>
    </w:rPr>
  </w:style>
  <w:style w:type="paragraph" w:styleId="Header">
    <w:name w:val="header"/>
    <w:basedOn w:val="Normal"/>
    <w:link w:val="HeaderChar"/>
    <w:uiPriority w:val="99"/>
    <w:rsid w:val="009073C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73CA"/>
    <w:rPr>
      <w:rFonts w:cs="Times New Roman"/>
    </w:rPr>
  </w:style>
  <w:style w:type="paragraph" w:styleId="Footer">
    <w:name w:val="footer"/>
    <w:basedOn w:val="Normal"/>
    <w:link w:val="FooterChar"/>
    <w:uiPriority w:val="99"/>
    <w:rsid w:val="009073C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73CA"/>
    <w:rPr>
      <w:rFonts w:cs="Times New Roman"/>
    </w:rPr>
  </w:style>
  <w:style w:type="paragraph" w:styleId="BalloonText">
    <w:name w:val="Balloon Text"/>
    <w:basedOn w:val="Normal"/>
    <w:link w:val="BalloonTextChar"/>
    <w:uiPriority w:val="99"/>
    <w:semiHidden/>
    <w:rsid w:val="0090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367</Words>
  <Characters>2095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Mpho Lenoke</dc:creator>
  <cp:keywords/>
  <dc:description/>
  <cp:lastModifiedBy>schuene</cp:lastModifiedBy>
  <cp:revision>2</cp:revision>
  <cp:lastPrinted>2016-04-07T08:53:00Z</cp:lastPrinted>
  <dcterms:created xsi:type="dcterms:W3CDTF">2016-04-11T12:40:00Z</dcterms:created>
  <dcterms:modified xsi:type="dcterms:W3CDTF">2016-04-11T12:40:00Z</dcterms:modified>
</cp:coreProperties>
</file>