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3FA" w:rsidRDefault="000A5BED">
      <w:pPr>
        <w:rPr>
          <w:rFonts w:ascii="Arial" w:eastAsia="Times New Roman" w:hAnsi="Arial" w:cs="Arial"/>
          <w:b/>
          <w:snapToGrid w:val="0"/>
          <w:color w:val="000000"/>
          <w:sz w:val="40"/>
          <w:szCs w:val="40"/>
          <w:lang w:val="en-GB"/>
        </w:rPr>
      </w:pPr>
      <w:bookmarkStart w:id="0" w:name="_GoBack"/>
      <w:bookmarkEnd w:id="0"/>
      <w:r>
        <w:rPr>
          <w:rFonts w:ascii="Arial" w:eastAsia="Times New Roman" w:hAnsi="Arial" w:cs="Arial"/>
          <w:b/>
          <w:snapToGrid w:val="0"/>
          <w:color w:val="000000"/>
          <w:sz w:val="40"/>
          <w:szCs w:val="40"/>
          <w:lang w:val="en-GB"/>
        </w:rPr>
        <w:t>____________________________________</w:t>
      </w:r>
      <w:r w:rsidR="00AC1AF5">
        <w:rPr>
          <w:rFonts w:ascii="Arial" w:eastAsia="Times New Roman" w:hAnsi="Arial" w:cs="Arial"/>
          <w:b/>
          <w:snapToGrid w:val="0"/>
          <w:color w:val="000000"/>
          <w:sz w:val="40"/>
          <w:szCs w:val="40"/>
          <w:lang w:val="en-GB"/>
        </w:rPr>
        <w:t>____</w:t>
      </w:r>
    </w:p>
    <w:p w:rsidR="003B13FA" w:rsidRPr="00AC1AF5" w:rsidRDefault="000A5BED">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AC1AF5">
        <w:rPr>
          <w:rFonts w:ascii="Arial" w:eastAsia="Times New Roman" w:hAnsi="Arial" w:cs="Arial"/>
          <w:b/>
          <w:snapToGrid w:val="0"/>
          <w:color w:val="000000"/>
          <w:sz w:val="24"/>
          <w:szCs w:val="40"/>
          <w:lang w:val="en-GB"/>
        </w:rPr>
        <w:t>NATIONAL ASSEMBLY</w:t>
      </w:r>
    </w:p>
    <w:p w:rsidR="003B13FA" w:rsidRPr="00AC1AF5" w:rsidRDefault="000A5BED">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AC1AF5">
        <w:rPr>
          <w:rFonts w:ascii="Arial" w:eastAsia="Times New Roman" w:hAnsi="Arial" w:cs="Arial"/>
          <w:b/>
          <w:snapToGrid w:val="0"/>
          <w:sz w:val="24"/>
          <w:szCs w:val="40"/>
          <w:lang w:val="en-GB"/>
        </w:rPr>
        <w:t xml:space="preserve">QUESTION NUMBER: </w:t>
      </w:r>
      <w:r w:rsidRPr="00AC1AF5">
        <w:rPr>
          <w:rFonts w:ascii="Arial" w:eastAsia="Times New Roman" w:hAnsi="Arial" w:cs="Arial"/>
          <w:b/>
          <w:snapToGrid w:val="0"/>
          <w:sz w:val="24"/>
          <w:szCs w:val="40"/>
          <w:lang w:val="en-GB"/>
        </w:rPr>
        <w:tab/>
        <w:t>841</w:t>
      </w:r>
    </w:p>
    <w:p w:rsidR="003B13FA" w:rsidRPr="00AC1AF5" w:rsidRDefault="000A5BED">
      <w:pPr>
        <w:spacing w:after="120" w:line="240" w:lineRule="auto"/>
        <w:jc w:val="center"/>
        <w:rPr>
          <w:rFonts w:ascii="Arial" w:eastAsia="Times New Roman" w:hAnsi="Arial" w:cs="Arial"/>
          <w:b/>
          <w:snapToGrid w:val="0"/>
          <w:sz w:val="24"/>
          <w:szCs w:val="40"/>
          <w:lang w:val="en-GB"/>
        </w:rPr>
      </w:pPr>
      <w:r w:rsidRPr="00AC1AF5">
        <w:rPr>
          <w:rFonts w:ascii="Arial" w:eastAsia="Times New Roman" w:hAnsi="Arial" w:cs="Arial"/>
          <w:b/>
          <w:snapToGrid w:val="0"/>
          <w:sz w:val="24"/>
          <w:szCs w:val="40"/>
          <w:lang w:val="en-GB"/>
        </w:rPr>
        <w:t>DATE OF PUBLICATION IN INTERNAL QUESTION PAPER: 17 MARCH 2023</w:t>
      </w:r>
    </w:p>
    <w:p w:rsidR="003B13FA" w:rsidRPr="00AC1AF5" w:rsidRDefault="000A5BED">
      <w:pPr>
        <w:pBdr>
          <w:bottom w:val="single" w:sz="12" w:space="1" w:color="auto"/>
        </w:pBdr>
        <w:spacing w:after="0" w:line="240" w:lineRule="auto"/>
        <w:jc w:val="center"/>
        <w:rPr>
          <w:rFonts w:ascii="Arial" w:eastAsia="Times New Roman" w:hAnsi="Arial" w:cs="Arial"/>
          <w:b/>
          <w:snapToGrid w:val="0"/>
          <w:sz w:val="24"/>
          <w:szCs w:val="40"/>
          <w:lang w:val="en-GB"/>
        </w:rPr>
      </w:pPr>
      <w:r w:rsidRPr="00AC1AF5">
        <w:rPr>
          <w:rFonts w:ascii="Arial" w:eastAsia="Times New Roman" w:hAnsi="Arial" w:cs="Arial"/>
          <w:b/>
          <w:snapToGrid w:val="0"/>
          <w:sz w:val="24"/>
          <w:szCs w:val="40"/>
          <w:lang w:val="en-GB"/>
        </w:rPr>
        <w:t>INTERNAL QUESTION PAPER NUMBER: 10 - 2022</w:t>
      </w:r>
    </w:p>
    <w:p w:rsidR="003B13FA" w:rsidRPr="00AC1AF5" w:rsidRDefault="000A5BED">
      <w:pPr>
        <w:spacing w:before="100" w:beforeAutospacing="1" w:after="100" w:afterAutospacing="1" w:line="240" w:lineRule="auto"/>
        <w:ind w:left="709" w:hanging="709"/>
        <w:jc w:val="both"/>
        <w:rPr>
          <w:rFonts w:ascii="Arial" w:hAnsi="Arial" w:cs="Arial"/>
          <w:b/>
          <w:sz w:val="24"/>
          <w:szCs w:val="24"/>
          <w:lang w:val="en-US"/>
        </w:rPr>
      </w:pPr>
      <w:r w:rsidRPr="00AC1AF5">
        <w:rPr>
          <w:rFonts w:ascii="Arial" w:hAnsi="Arial" w:cs="Arial"/>
          <w:b/>
          <w:sz w:val="24"/>
          <w:szCs w:val="24"/>
          <w:lang w:val="en-GB"/>
        </w:rPr>
        <w:t>841.</w:t>
      </w:r>
      <w:r w:rsidRPr="00AC1AF5">
        <w:rPr>
          <w:rFonts w:ascii="Arial" w:hAnsi="Arial" w:cs="Arial"/>
          <w:b/>
          <w:sz w:val="24"/>
          <w:szCs w:val="24"/>
          <w:lang w:val="en-GB"/>
        </w:rPr>
        <w:tab/>
      </w:r>
      <w:r w:rsidRPr="00AC1AF5">
        <w:rPr>
          <w:rFonts w:ascii="Arial" w:eastAsia="Calibri" w:hAnsi="Arial" w:cs="Arial"/>
          <w:b/>
          <w:sz w:val="24"/>
          <w:szCs w:val="24"/>
          <w:lang w:val="en-GB"/>
        </w:rPr>
        <w:t>Dr</w:t>
      </w:r>
      <w:r w:rsidRPr="00AC1AF5">
        <w:rPr>
          <w:rFonts w:ascii="Arial" w:hAnsi="Arial" w:cs="Arial"/>
          <w:b/>
          <w:sz w:val="24"/>
          <w:szCs w:val="24"/>
          <w:lang w:val="en-US"/>
        </w:rPr>
        <w:t xml:space="preserve"> M M Gondwe</w:t>
      </w:r>
      <w:r w:rsidRPr="00AC1AF5">
        <w:rPr>
          <w:rFonts w:ascii="Arial" w:eastAsia="Calibri" w:hAnsi="Arial" w:cs="Arial"/>
          <w:b/>
          <w:sz w:val="24"/>
          <w:szCs w:val="24"/>
          <w:lang w:val="en-US"/>
        </w:rPr>
        <w:t xml:space="preserve"> </w:t>
      </w:r>
      <w:r w:rsidRPr="00AC1AF5">
        <w:rPr>
          <w:rFonts w:ascii="Arial" w:hAnsi="Arial" w:cs="Arial"/>
          <w:b/>
          <w:sz w:val="24"/>
          <w:szCs w:val="24"/>
          <w:lang w:val="en-US"/>
        </w:rPr>
        <w:t xml:space="preserve">(DA) to ask the Minister of </w:t>
      </w:r>
      <w:r w:rsidRPr="00AC1AF5">
        <w:rPr>
          <w:rFonts w:ascii="Arial" w:eastAsia="Calibri" w:hAnsi="Arial" w:cs="Arial"/>
          <w:b/>
          <w:sz w:val="24"/>
          <w:szCs w:val="24"/>
        </w:rPr>
        <w:t>Social Development</w:t>
      </w:r>
      <w:r w:rsidR="00DD7A92" w:rsidRPr="00AC1AF5">
        <w:rPr>
          <w:rFonts w:ascii="Arial" w:eastAsia="Calibri" w:hAnsi="Arial" w:cs="Arial"/>
          <w:b/>
          <w:sz w:val="24"/>
          <w:szCs w:val="24"/>
        </w:rPr>
        <w:fldChar w:fldCharType="begin"/>
      </w:r>
      <w:r w:rsidRPr="00AC1AF5">
        <w:rPr>
          <w:rFonts w:ascii="Arial" w:hAnsi="Arial" w:cs="Arial"/>
          <w:sz w:val="24"/>
          <w:szCs w:val="24"/>
        </w:rPr>
        <w:instrText xml:space="preserve"> XE "</w:instrText>
      </w:r>
      <w:r w:rsidRPr="00AC1AF5">
        <w:rPr>
          <w:rFonts w:ascii="Arial" w:hAnsi="Arial" w:cs="Arial"/>
          <w:b/>
          <w:sz w:val="24"/>
          <w:szCs w:val="24"/>
          <w:lang w:val="en-US"/>
        </w:rPr>
        <w:instrText xml:space="preserve">Minister of </w:instrText>
      </w:r>
      <w:r w:rsidRPr="00AC1AF5">
        <w:rPr>
          <w:rFonts w:ascii="Arial" w:eastAsia="Calibri" w:hAnsi="Arial" w:cs="Arial"/>
          <w:b/>
          <w:sz w:val="24"/>
          <w:szCs w:val="24"/>
        </w:rPr>
        <w:instrText>Social Development</w:instrText>
      </w:r>
      <w:r w:rsidRPr="00AC1AF5">
        <w:rPr>
          <w:rFonts w:ascii="Arial" w:hAnsi="Arial" w:cs="Arial"/>
          <w:sz w:val="24"/>
          <w:szCs w:val="24"/>
        </w:rPr>
        <w:instrText xml:space="preserve">" </w:instrText>
      </w:r>
      <w:r w:rsidR="00DD7A92" w:rsidRPr="00AC1AF5">
        <w:rPr>
          <w:rFonts w:ascii="Arial" w:eastAsia="Calibri" w:hAnsi="Arial" w:cs="Arial"/>
          <w:b/>
          <w:sz w:val="24"/>
          <w:szCs w:val="24"/>
        </w:rPr>
        <w:fldChar w:fldCharType="end"/>
      </w:r>
      <w:r w:rsidRPr="00AC1AF5">
        <w:rPr>
          <w:rFonts w:ascii="Arial" w:eastAsia="Calibri" w:hAnsi="Arial" w:cs="Arial"/>
          <w:b/>
          <w:sz w:val="24"/>
          <w:szCs w:val="24"/>
          <w:lang w:val="en-US"/>
        </w:rPr>
        <w:t>:</w:t>
      </w:r>
    </w:p>
    <w:p w:rsidR="003B13FA" w:rsidRPr="00AC1AF5" w:rsidRDefault="000A5BED">
      <w:pPr>
        <w:spacing w:before="100" w:beforeAutospacing="1" w:after="100" w:afterAutospacing="1" w:line="240" w:lineRule="auto"/>
        <w:ind w:left="1418" w:hanging="675"/>
        <w:jc w:val="both"/>
        <w:rPr>
          <w:rFonts w:ascii="Arial" w:hAnsi="Arial" w:cs="Arial"/>
          <w:sz w:val="24"/>
          <w:szCs w:val="24"/>
        </w:rPr>
      </w:pPr>
      <w:r w:rsidRPr="00AC1AF5">
        <w:rPr>
          <w:rFonts w:ascii="Arial" w:hAnsi="Arial" w:cs="Arial"/>
          <w:sz w:val="24"/>
          <w:szCs w:val="24"/>
        </w:rPr>
        <w:t>(1)</w:t>
      </w:r>
      <w:r w:rsidRPr="00AC1AF5">
        <w:rPr>
          <w:rFonts w:ascii="Arial" w:hAnsi="Arial" w:cs="Arial"/>
          <w:sz w:val="24"/>
          <w:szCs w:val="24"/>
        </w:rPr>
        <w:tab/>
      </w:r>
      <w:r w:rsidRPr="00AC1AF5">
        <w:rPr>
          <w:rFonts w:ascii="Arial" w:hAnsi="Arial" w:cs="Arial"/>
          <w:sz w:val="24"/>
          <w:szCs w:val="24"/>
          <w:lang w:val="en-US"/>
        </w:rPr>
        <w:t xml:space="preserve">What total </w:t>
      </w:r>
      <w:r w:rsidRPr="00AC1AF5">
        <w:rPr>
          <w:rFonts w:ascii="Arial" w:hAnsi="Arial" w:cs="Arial"/>
          <w:color w:val="000000" w:themeColor="text1"/>
          <w:sz w:val="24"/>
          <w:szCs w:val="24"/>
          <w:lang w:val="en-GB"/>
        </w:rPr>
        <w:t>number</w:t>
      </w:r>
      <w:r w:rsidRPr="00AC1AF5">
        <w:rPr>
          <w:rFonts w:ascii="Arial" w:hAnsi="Arial" w:cs="Arial"/>
          <w:sz w:val="24"/>
          <w:szCs w:val="24"/>
          <w:lang w:val="en-US"/>
        </w:rPr>
        <w:t xml:space="preserve"> of doctors in the SA Social Security Agency (SASSA) are contracted to serve in the (a) George area and (b) entire Garden Route District</w:t>
      </w:r>
      <w:r w:rsidRPr="00AC1AF5">
        <w:rPr>
          <w:rFonts w:ascii="Arial" w:hAnsi="Arial" w:cs="Arial"/>
          <w:sz w:val="24"/>
          <w:szCs w:val="24"/>
        </w:rPr>
        <w:t>;</w:t>
      </w:r>
    </w:p>
    <w:p w:rsidR="003B13FA" w:rsidRPr="00AC1AF5" w:rsidRDefault="000A5BED">
      <w:pPr>
        <w:spacing w:before="100" w:beforeAutospacing="1" w:after="100" w:afterAutospacing="1" w:line="240" w:lineRule="auto"/>
        <w:ind w:left="1418" w:hanging="675"/>
        <w:jc w:val="both"/>
        <w:rPr>
          <w:rFonts w:ascii="Arial" w:hAnsi="Arial" w:cs="Arial"/>
          <w:sz w:val="24"/>
          <w:szCs w:val="24"/>
          <w:lang w:val="en-US"/>
        </w:rPr>
      </w:pPr>
      <w:r w:rsidRPr="00AC1AF5">
        <w:rPr>
          <w:rFonts w:ascii="Arial" w:hAnsi="Arial" w:cs="Arial"/>
          <w:sz w:val="24"/>
          <w:szCs w:val="24"/>
          <w:lang w:val="en-US"/>
        </w:rPr>
        <w:t>(2)</w:t>
      </w:r>
      <w:r w:rsidRPr="00AC1AF5">
        <w:rPr>
          <w:rFonts w:ascii="Arial" w:hAnsi="Arial" w:cs="Arial"/>
          <w:sz w:val="24"/>
          <w:szCs w:val="24"/>
          <w:lang w:val="en-US"/>
        </w:rPr>
        <w:tab/>
        <w:t xml:space="preserve">(a) how </w:t>
      </w:r>
      <w:r w:rsidRPr="00AC1AF5">
        <w:rPr>
          <w:rFonts w:ascii="Arial" w:hAnsi="Arial" w:cs="Arial"/>
          <w:color w:val="000000" w:themeColor="text1"/>
          <w:sz w:val="24"/>
          <w:szCs w:val="24"/>
          <w:lang w:val="en-GB"/>
        </w:rPr>
        <w:t>often</w:t>
      </w:r>
      <w:r w:rsidRPr="00AC1AF5">
        <w:rPr>
          <w:rFonts w:ascii="Arial" w:hAnsi="Arial" w:cs="Arial"/>
          <w:sz w:val="24"/>
          <w:szCs w:val="24"/>
          <w:lang w:val="en-US"/>
        </w:rPr>
        <w:t xml:space="preserve"> do the specified SASSA contracted doctors pay visits to the specified areas and (b) what total number of persons are the SASSA contracted doctors expected to serve in the areas;</w:t>
      </w:r>
    </w:p>
    <w:p w:rsidR="003B13FA" w:rsidRPr="00AC1AF5" w:rsidRDefault="000A5BED">
      <w:pPr>
        <w:spacing w:before="100" w:beforeAutospacing="1" w:after="100" w:afterAutospacing="1" w:line="240" w:lineRule="auto"/>
        <w:ind w:left="1418" w:hanging="675"/>
        <w:jc w:val="both"/>
        <w:rPr>
          <w:rFonts w:ascii="Arial" w:hAnsi="Arial" w:cs="Arial"/>
          <w:sz w:val="24"/>
          <w:szCs w:val="24"/>
        </w:rPr>
      </w:pPr>
      <w:r w:rsidRPr="00AC1AF5">
        <w:rPr>
          <w:rFonts w:ascii="Arial" w:hAnsi="Arial" w:cs="Arial"/>
          <w:sz w:val="24"/>
          <w:szCs w:val="24"/>
          <w:lang w:val="en-US"/>
        </w:rPr>
        <w:t>(3)</w:t>
      </w:r>
      <w:r w:rsidRPr="00AC1AF5">
        <w:rPr>
          <w:rFonts w:ascii="Arial" w:hAnsi="Arial" w:cs="Arial"/>
          <w:sz w:val="24"/>
          <w:szCs w:val="24"/>
          <w:lang w:val="en-US"/>
        </w:rPr>
        <w:tab/>
        <w:t xml:space="preserve">what is </w:t>
      </w:r>
      <w:r w:rsidRPr="00AC1AF5">
        <w:rPr>
          <w:rFonts w:ascii="Arial" w:hAnsi="Arial" w:cs="Arial"/>
          <w:color w:val="000000" w:themeColor="text1"/>
          <w:sz w:val="24"/>
          <w:szCs w:val="24"/>
          <w:lang w:val="en-GB"/>
        </w:rPr>
        <w:t>the</w:t>
      </w:r>
      <w:r w:rsidRPr="00AC1AF5">
        <w:rPr>
          <w:rFonts w:ascii="Arial" w:hAnsi="Arial" w:cs="Arial"/>
          <w:sz w:val="24"/>
          <w:szCs w:val="24"/>
          <w:lang w:val="en-US"/>
        </w:rPr>
        <w:t xml:space="preserve"> average waiting period for patients to be able to be attended by the SASSA contracted doctors</w:t>
      </w:r>
      <w:r w:rsidRPr="00AC1AF5">
        <w:rPr>
          <w:rFonts w:ascii="Arial" w:hAnsi="Arial" w:cs="Arial"/>
          <w:sz w:val="24"/>
          <w:szCs w:val="24"/>
        </w:rPr>
        <w:t>?</w:t>
      </w:r>
      <w:r w:rsidRPr="00AC1AF5">
        <w:rPr>
          <w:rFonts w:ascii="Arial" w:hAnsi="Arial" w:cs="Arial"/>
          <w:sz w:val="24"/>
          <w:szCs w:val="24"/>
        </w:rPr>
        <w:tab/>
      </w:r>
      <w:r w:rsidRPr="00AC1AF5">
        <w:rPr>
          <w:rFonts w:ascii="Arial" w:hAnsi="Arial" w:cs="Arial"/>
          <w:sz w:val="24"/>
          <w:szCs w:val="24"/>
        </w:rPr>
        <w:tab/>
        <w:t>NW874E</w:t>
      </w:r>
    </w:p>
    <w:p w:rsidR="003B13FA" w:rsidRPr="00AC1AF5" w:rsidRDefault="003B13FA">
      <w:pPr>
        <w:spacing w:before="100" w:beforeAutospacing="1" w:after="100" w:afterAutospacing="1" w:line="240" w:lineRule="auto"/>
        <w:ind w:left="720"/>
        <w:jc w:val="both"/>
        <w:rPr>
          <w:rFonts w:ascii="Arial" w:hAnsi="Arial" w:cs="Arial"/>
          <w:sz w:val="24"/>
          <w:szCs w:val="24"/>
          <w:lang w:val="en-GB"/>
        </w:rPr>
      </w:pPr>
    </w:p>
    <w:p w:rsidR="003B13FA" w:rsidRPr="00AC1AF5" w:rsidRDefault="000A5BED">
      <w:pPr>
        <w:spacing w:after="0" w:line="240" w:lineRule="auto"/>
        <w:jc w:val="both"/>
        <w:rPr>
          <w:rFonts w:ascii="Arial" w:eastAsia="Times New Roman" w:hAnsi="Arial" w:cs="Arial"/>
          <w:b/>
          <w:snapToGrid w:val="0"/>
          <w:color w:val="000000"/>
          <w:sz w:val="24"/>
          <w:szCs w:val="24"/>
          <w:lang w:val="en-GB"/>
        </w:rPr>
      </w:pPr>
      <w:r w:rsidRPr="00AC1AF5">
        <w:rPr>
          <w:rFonts w:ascii="Arial" w:eastAsia="Times New Roman" w:hAnsi="Arial" w:cs="Arial"/>
          <w:b/>
          <w:snapToGrid w:val="0"/>
          <w:color w:val="000000"/>
          <w:sz w:val="24"/>
          <w:szCs w:val="24"/>
          <w:lang w:val="en-GB"/>
        </w:rPr>
        <w:t>REPLY:</w:t>
      </w:r>
    </w:p>
    <w:p w:rsidR="00385062" w:rsidRPr="00AC1AF5" w:rsidRDefault="000A5BED">
      <w:pPr>
        <w:pStyle w:val="ListParagraph"/>
        <w:numPr>
          <w:ilvl w:val="0"/>
          <w:numId w:val="1"/>
        </w:numPr>
        <w:spacing w:before="100" w:beforeAutospacing="1" w:after="100" w:afterAutospacing="1"/>
        <w:ind w:left="1080"/>
        <w:jc w:val="both"/>
        <w:rPr>
          <w:rFonts w:ascii="Arial" w:hAnsi="Arial" w:cs="Arial"/>
          <w:color w:val="000000" w:themeColor="text1"/>
          <w:sz w:val="24"/>
          <w:szCs w:val="24"/>
          <w:lang w:val="en-US"/>
        </w:rPr>
      </w:pPr>
      <w:r w:rsidRPr="00AC1AF5">
        <w:rPr>
          <w:rFonts w:ascii="Arial" w:hAnsi="Arial" w:cs="Arial"/>
          <w:color w:val="000000" w:themeColor="text1"/>
          <w:sz w:val="24"/>
          <w:szCs w:val="24"/>
          <w:lang w:val="en-US"/>
        </w:rPr>
        <w:t xml:space="preserve">(a) and (b) </w:t>
      </w:r>
    </w:p>
    <w:p w:rsidR="003B13FA" w:rsidRPr="00AC1AF5" w:rsidRDefault="000A5BED" w:rsidP="00385062">
      <w:pPr>
        <w:pStyle w:val="ListParagraph"/>
        <w:tabs>
          <w:tab w:val="left" w:pos="312"/>
        </w:tabs>
        <w:spacing w:before="100" w:beforeAutospacing="1" w:after="100" w:afterAutospacing="1"/>
        <w:ind w:left="1080"/>
        <w:jc w:val="both"/>
        <w:rPr>
          <w:rFonts w:ascii="Arial" w:hAnsi="Arial" w:cs="Arial"/>
          <w:color w:val="000000" w:themeColor="text1"/>
          <w:sz w:val="24"/>
          <w:szCs w:val="24"/>
          <w:lang w:val="en-US"/>
        </w:rPr>
      </w:pPr>
      <w:r w:rsidRPr="00AC1AF5">
        <w:rPr>
          <w:rFonts w:ascii="Arial" w:hAnsi="Arial" w:cs="Arial"/>
          <w:color w:val="000000" w:themeColor="text1"/>
          <w:sz w:val="24"/>
          <w:szCs w:val="24"/>
          <w:lang w:val="en-US"/>
        </w:rPr>
        <w:t>SASSA Western Cape (WC) has an Service Level Agreement (SLA) with the Consolidated Health Districts- Garden Route and Central Karoo, but it only provides for Health Practitioner initiated assessments, access to records and use of Health facilities.</w:t>
      </w:r>
    </w:p>
    <w:p w:rsidR="003B13FA" w:rsidRPr="00AC1AF5" w:rsidRDefault="003B13FA">
      <w:pPr>
        <w:pStyle w:val="ListParagraph"/>
        <w:spacing w:before="100" w:beforeAutospacing="1" w:after="100" w:afterAutospacing="1"/>
        <w:ind w:left="0"/>
        <w:jc w:val="both"/>
        <w:rPr>
          <w:rFonts w:ascii="Arial" w:hAnsi="Arial" w:cs="Arial"/>
          <w:color w:val="000000" w:themeColor="text1"/>
          <w:sz w:val="24"/>
          <w:szCs w:val="24"/>
          <w:lang w:val="en-US"/>
        </w:rPr>
      </w:pPr>
    </w:p>
    <w:p w:rsidR="003B13FA" w:rsidRPr="00AC1AF5" w:rsidRDefault="000A5BED">
      <w:pPr>
        <w:pStyle w:val="ListParagraph"/>
        <w:spacing w:before="100" w:beforeAutospacing="1" w:after="100" w:afterAutospacing="1"/>
        <w:ind w:left="1080"/>
        <w:jc w:val="both"/>
        <w:rPr>
          <w:rFonts w:ascii="Arial" w:hAnsi="Arial" w:cs="Arial"/>
          <w:color w:val="000000" w:themeColor="text1"/>
          <w:sz w:val="24"/>
          <w:szCs w:val="24"/>
          <w:lang w:val="en-US"/>
        </w:rPr>
      </w:pPr>
      <w:r w:rsidRPr="00AC1AF5">
        <w:rPr>
          <w:rFonts w:ascii="Arial" w:hAnsi="Arial" w:cs="Arial"/>
          <w:color w:val="000000" w:themeColor="text1"/>
          <w:sz w:val="24"/>
          <w:szCs w:val="24"/>
          <w:lang w:val="en-US"/>
        </w:rPr>
        <w:t>SASSA WC therefore must employ its own doctors where assessments initiate from the SASSA local offices. These contracted doctors must service the Garden Route and other parts of the Central Karoo. During the current financial year, SASSA WC contracted 4 doctors to the following Garden Route areas:</w:t>
      </w:r>
    </w:p>
    <w:p w:rsidR="003B13FA" w:rsidRPr="00AC1AF5" w:rsidRDefault="003B13FA">
      <w:pPr>
        <w:pStyle w:val="ListParagraph"/>
        <w:spacing w:before="100" w:beforeAutospacing="1" w:after="100" w:afterAutospacing="1"/>
        <w:ind w:left="1080"/>
        <w:jc w:val="both"/>
        <w:rPr>
          <w:rFonts w:ascii="Arial" w:hAnsi="Arial" w:cs="Arial"/>
          <w:color w:val="000000" w:themeColor="text1"/>
          <w:sz w:val="24"/>
          <w:szCs w:val="24"/>
          <w:lang w:val="en-US"/>
        </w:rPr>
      </w:pPr>
    </w:p>
    <w:p w:rsidR="003B13FA" w:rsidRPr="00AC1AF5" w:rsidRDefault="003B13FA">
      <w:pPr>
        <w:pStyle w:val="ListParagraph"/>
        <w:spacing w:before="100" w:beforeAutospacing="1" w:after="100" w:afterAutospacing="1"/>
        <w:ind w:left="1080"/>
        <w:jc w:val="both"/>
        <w:rPr>
          <w:rFonts w:ascii="Arial" w:hAnsi="Arial" w:cs="Arial"/>
          <w:color w:val="000000" w:themeColor="text1"/>
          <w:sz w:val="24"/>
          <w:szCs w:val="24"/>
          <w:lang w:val="en-US"/>
        </w:rPr>
      </w:pPr>
    </w:p>
    <w:tbl>
      <w:tblPr>
        <w:tblStyle w:val="TableGrid1"/>
        <w:tblW w:w="8505" w:type="dxa"/>
        <w:tblInd w:w="1129" w:type="dxa"/>
        <w:tblLook w:val="04A0"/>
      </w:tblPr>
      <w:tblGrid>
        <w:gridCol w:w="4111"/>
        <w:gridCol w:w="4394"/>
      </w:tblGrid>
      <w:tr w:rsidR="003B13FA" w:rsidRPr="00AC1AF5">
        <w:tc>
          <w:tcPr>
            <w:tcW w:w="4111" w:type="dxa"/>
            <w:shd w:val="clear" w:color="auto" w:fill="FFC000"/>
          </w:tcPr>
          <w:p w:rsidR="003B13FA" w:rsidRPr="00AC1AF5" w:rsidRDefault="000A5BED">
            <w:pPr>
              <w:jc w:val="center"/>
              <w:rPr>
                <w:rFonts w:ascii="Arial" w:eastAsia="Times New Roman" w:hAnsi="Arial" w:cs="Arial"/>
                <w:b/>
                <w:snapToGrid w:val="0"/>
                <w:color w:val="000000"/>
                <w:sz w:val="24"/>
                <w:szCs w:val="24"/>
              </w:rPr>
            </w:pPr>
            <w:r w:rsidRPr="00AC1AF5">
              <w:rPr>
                <w:rFonts w:ascii="Arial" w:eastAsia="Times New Roman" w:hAnsi="Arial" w:cs="Arial"/>
                <w:b/>
                <w:snapToGrid w:val="0"/>
                <w:color w:val="000000"/>
                <w:sz w:val="24"/>
                <w:szCs w:val="24"/>
              </w:rPr>
              <w:lastRenderedPageBreak/>
              <w:t>Service Area</w:t>
            </w:r>
          </w:p>
        </w:tc>
        <w:tc>
          <w:tcPr>
            <w:tcW w:w="4394" w:type="dxa"/>
            <w:shd w:val="clear" w:color="auto" w:fill="FFC000"/>
          </w:tcPr>
          <w:p w:rsidR="003B13FA" w:rsidRPr="00AC1AF5" w:rsidRDefault="000A5BED">
            <w:pPr>
              <w:jc w:val="center"/>
              <w:rPr>
                <w:rFonts w:ascii="Arial" w:eastAsia="Times New Roman" w:hAnsi="Arial" w:cs="Arial"/>
                <w:b/>
                <w:snapToGrid w:val="0"/>
                <w:color w:val="000000"/>
                <w:sz w:val="24"/>
                <w:szCs w:val="24"/>
              </w:rPr>
            </w:pPr>
            <w:r w:rsidRPr="00AC1AF5">
              <w:rPr>
                <w:rFonts w:ascii="Arial" w:eastAsia="Times New Roman" w:hAnsi="Arial" w:cs="Arial"/>
                <w:b/>
                <w:snapToGrid w:val="0"/>
                <w:color w:val="000000"/>
                <w:sz w:val="24"/>
                <w:szCs w:val="24"/>
              </w:rPr>
              <w:t xml:space="preserve">No. of Servicing Dr/s </w:t>
            </w:r>
          </w:p>
        </w:tc>
      </w:tr>
      <w:tr w:rsidR="003B13FA" w:rsidRPr="00AC1AF5">
        <w:tc>
          <w:tcPr>
            <w:tcW w:w="4111" w:type="dxa"/>
          </w:tcPr>
          <w:p w:rsidR="003B13FA" w:rsidRPr="00AC1AF5" w:rsidRDefault="000A5BED">
            <w:pPr>
              <w:numPr>
                <w:ilvl w:val="0"/>
                <w:numId w:val="2"/>
              </w:numPr>
              <w:spacing w:after="0" w:line="360" w:lineRule="auto"/>
              <w:contextualSpacing/>
              <w:jc w:val="both"/>
              <w:rPr>
                <w:rFonts w:ascii="Arial" w:eastAsia="Times New Roman" w:hAnsi="Arial" w:cs="Arial"/>
                <w:snapToGrid w:val="0"/>
                <w:color w:val="000000"/>
                <w:sz w:val="24"/>
                <w:szCs w:val="24"/>
              </w:rPr>
            </w:pPr>
            <w:r w:rsidRPr="00AC1AF5">
              <w:rPr>
                <w:rFonts w:ascii="Arial" w:eastAsia="Times New Roman" w:hAnsi="Arial" w:cs="Arial"/>
                <w:snapToGrid w:val="0"/>
                <w:color w:val="000000"/>
                <w:sz w:val="24"/>
                <w:szCs w:val="24"/>
              </w:rPr>
              <w:t xml:space="preserve">George </w:t>
            </w:r>
          </w:p>
        </w:tc>
        <w:tc>
          <w:tcPr>
            <w:tcW w:w="4394" w:type="dxa"/>
          </w:tcPr>
          <w:p w:rsidR="003B13FA" w:rsidRPr="00AC1AF5" w:rsidRDefault="000A5BED">
            <w:pPr>
              <w:jc w:val="both"/>
              <w:rPr>
                <w:rFonts w:ascii="Arial" w:eastAsia="Times New Roman" w:hAnsi="Arial" w:cs="Arial"/>
                <w:b/>
                <w:snapToGrid w:val="0"/>
                <w:color w:val="000000"/>
                <w:sz w:val="24"/>
                <w:szCs w:val="24"/>
              </w:rPr>
            </w:pPr>
            <w:r w:rsidRPr="00AC1AF5">
              <w:rPr>
                <w:rFonts w:ascii="Arial" w:eastAsia="Times New Roman" w:hAnsi="Arial" w:cs="Arial"/>
                <w:b/>
                <w:snapToGrid w:val="0"/>
                <w:color w:val="000000"/>
                <w:sz w:val="24"/>
                <w:szCs w:val="24"/>
              </w:rPr>
              <w:t>1</w:t>
            </w:r>
          </w:p>
        </w:tc>
      </w:tr>
      <w:tr w:rsidR="003B13FA" w:rsidRPr="00AC1AF5">
        <w:tc>
          <w:tcPr>
            <w:tcW w:w="4111" w:type="dxa"/>
          </w:tcPr>
          <w:p w:rsidR="003B13FA" w:rsidRPr="00AC1AF5" w:rsidRDefault="000A5BED">
            <w:pPr>
              <w:numPr>
                <w:ilvl w:val="0"/>
                <w:numId w:val="2"/>
              </w:numPr>
              <w:spacing w:after="0" w:line="360" w:lineRule="auto"/>
              <w:contextualSpacing/>
              <w:jc w:val="both"/>
              <w:rPr>
                <w:rFonts w:ascii="Arial" w:eastAsia="Times New Roman" w:hAnsi="Arial" w:cs="Arial"/>
                <w:b/>
                <w:snapToGrid w:val="0"/>
                <w:color w:val="000000"/>
                <w:sz w:val="24"/>
                <w:szCs w:val="24"/>
              </w:rPr>
            </w:pPr>
            <w:r w:rsidRPr="00AC1AF5">
              <w:rPr>
                <w:rFonts w:ascii="Arial" w:eastAsia="Times New Roman" w:hAnsi="Arial" w:cs="Arial"/>
                <w:snapToGrid w:val="0"/>
                <w:color w:val="000000"/>
                <w:sz w:val="24"/>
                <w:szCs w:val="24"/>
              </w:rPr>
              <w:t xml:space="preserve">Pacaltsdorp </w:t>
            </w:r>
          </w:p>
        </w:tc>
        <w:tc>
          <w:tcPr>
            <w:tcW w:w="4394" w:type="dxa"/>
          </w:tcPr>
          <w:p w:rsidR="003B13FA" w:rsidRPr="00AC1AF5" w:rsidRDefault="000A5BED">
            <w:pPr>
              <w:jc w:val="both"/>
              <w:rPr>
                <w:rFonts w:ascii="Arial" w:eastAsia="Times New Roman" w:hAnsi="Arial" w:cs="Arial"/>
                <w:b/>
                <w:snapToGrid w:val="0"/>
                <w:color w:val="000000"/>
                <w:sz w:val="24"/>
                <w:szCs w:val="24"/>
              </w:rPr>
            </w:pPr>
            <w:r w:rsidRPr="00AC1AF5">
              <w:rPr>
                <w:rFonts w:ascii="Arial" w:eastAsia="Times New Roman" w:hAnsi="Arial" w:cs="Arial"/>
                <w:b/>
                <w:snapToGrid w:val="0"/>
                <w:color w:val="000000"/>
                <w:sz w:val="24"/>
                <w:szCs w:val="24"/>
              </w:rPr>
              <w:t>1</w:t>
            </w:r>
          </w:p>
        </w:tc>
      </w:tr>
      <w:tr w:rsidR="003B13FA" w:rsidRPr="00AC1AF5">
        <w:tc>
          <w:tcPr>
            <w:tcW w:w="4111" w:type="dxa"/>
          </w:tcPr>
          <w:p w:rsidR="003B13FA" w:rsidRPr="00AC1AF5" w:rsidRDefault="000A5BED">
            <w:pPr>
              <w:numPr>
                <w:ilvl w:val="0"/>
                <w:numId w:val="2"/>
              </w:numPr>
              <w:spacing w:after="0" w:line="360" w:lineRule="auto"/>
              <w:contextualSpacing/>
              <w:jc w:val="both"/>
              <w:rPr>
                <w:rFonts w:ascii="Arial" w:eastAsia="Times New Roman" w:hAnsi="Arial" w:cs="Arial"/>
                <w:snapToGrid w:val="0"/>
                <w:color w:val="000000"/>
                <w:sz w:val="24"/>
                <w:szCs w:val="24"/>
              </w:rPr>
            </w:pPr>
            <w:r w:rsidRPr="00AC1AF5">
              <w:rPr>
                <w:rFonts w:ascii="Arial" w:eastAsia="Times New Roman" w:hAnsi="Arial" w:cs="Arial"/>
                <w:snapToGrid w:val="0"/>
                <w:color w:val="000000"/>
                <w:sz w:val="24"/>
                <w:szCs w:val="24"/>
              </w:rPr>
              <w:t xml:space="preserve">Mossel Bay </w:t>
            </w:r>
          </w:p>
        </w:tc>
        <w:tc>
          <w:tcPr>
            <w:tcW w:w="4394" w:type="dxa"/>
          </w:tcPr>
          <w:p w:rsidR="003B13FA" w:rsidRPr="00AC1AF5" w:rsidRDefault="000A5BED">
            <w:pPr>
              <w:jc w:val="both"/>
              <w:rPr>
                <w:rFonts w:ascii="Arial" w:eastAsia="Times New Roman" w:hAnsi="Arial" w:cs="Arial"/>
                <w:b/>
                <w:snapToGrid w:val="0"/>
                <w:color w:val="000000"/>
                <w:sz w:val="24"/>
                <w:szCs w:val="24"/>
              </w:rPr>
            </w:pPr>
            <w:r w:rsidRPr="00AC1AF5">
              <w:rPr>
                <w:rFonts w:ascii="Arial" w:eastAsia="Times New Roman" w:hAnsi="Arial" w:cs="Arial"/>
                <w:b/>
                <w:snapToGrid w:val="0"/>
                <w:color w:val="000000"/>
                <w:sz w:val="24"/>
                <w:szCs w:val="24"/>
              </w:rPr>
              <w:t>1</w:t>
            </w:r>
          </w:p>
        </w:tc>
      </w:tr>
      <w:tr w:rsidR="003B13FA" w:rsidRPr="00AC1AF5">
        <w:tc>
          <w:tcPr>
            <w:tcW w:w="4111" w:type="dxa"/>
          </w:tcPr>
          <w:p w:rsidR="003B13FA" w:rsidRPr="00AC1AF5" w:rsidRDefault="000A5BED">
            <w:pPr>
              <w:numPr>
                <w:ilvl w:val="0"/>
                <w:numId w:val="2"/>
              </w:numPr>
              <w:spacing w:after="0" w:line="360" w:lineRule="auto"/>
              <w:contextualSpacing/>
              <w:jc w:val="both"/>
              <w:rPr>
                <w:rFonts w:ascii="Arial" w:eastAsia="Times New Roman" w:hAnsi="Arial" w:cs="Arial"/>
                <w:snapToGrid w:val="0"/>
                <w:color w:val="000000"/>
                <w:sz w:val="24"/>
                <w:szCs w:val="24"/>
              </w:rPr>
            </w:pPr>
            <w:r w:rsidRPr="00AC1AF5">
              <w:rPr>
                <w:rFonts w:ascii="Arial" w:eastAsia="Times New Roman" w:hAnsi="Arial" w:cs="Arial"/>
                <w:snapToGrid w:val="0"/>
                <w:color w:val="000000"/>
                <w:sz w:val="24"/>
                <w:szCs w:val="24"/>
              </w:rPr>
              <w:t xml:space="preserve">Plettenberg </w:t>
            </w:r>
            <w:r w:rsidRPr="00AC1AF5">
              <w:rPr>
                <w:rFonts w:ascii="Arial" w:eastAsia="Times New Roman" w:hAnsi="Arial" w:cs="Arial"/>
                <w:snapToGrid w:val="0"/>
                <w:color w:val="000000"/>
                <w:sz w:val="24"/>
                <w:szCs w:val="24"/>
                <w:lang w:val="en-US"/>
              </w:rPr>
              <w:t>B</w:t>
            </w:r>
            <w:r w:rsidRPr="00AC1AF5">
              <w:rPr>
                <w:rFonts w:ascii="Arial" w:eastAsia="Times New Roman" w:hAnsi="Arial" w:cs="Arial"/>
                <w:snapToGrid w:val="0"/>
                <w:color w:val="000000"/>
                <w:sz w:val="24"/>
                <w:szCs w:val="24"/>
              </w:rPr>
              <w:t xml:space="preserve">ay/ Knysna  </w:t>
            </w:r>
          </w:p>
        </w:tc>
        <w:tc>
          <w:tcPr>
            <w:tcW w:w="4394" w:type="dxa"/>
          </w:tcPr>
          <w:p w:rsidR="003B13FA" w:rsidRPr="00AC1AF5" w:rsidRDefault="000A5BED">
            <w:pPr>
              <w:jc w:val="both"/>
              <w:rPr>
                <w:rFonts w:ascii="Arial" w:eastAsia="Times New Roman" w:hAnsi="Arial" w:cs="Arial"/>
                <w:b/>
                <w:snapToGrid w:val="0"/>
                <w:color w:val="000000"/>
                <w:sz w:val="24"/>
                <w:szCs w:val="24"/>
              </w:rPr>
            </w:pPr>
            <w:r w:rsidRPr="00AC1AF5">
              <w:rPr>
                <w:rFonts w:ascii="Arial" w:eastAsia="Times New Roman" w:hAnsi="Arial" w:cs="Arial"/>
                <w:b/>
                <w:snapToGrid w:val="0"/>
                <w:color w:val="000000"/>
                <w:sz w:val="24"/>
                <w:szCs w:val="24"/>
              </w:rPr>
              <w:t>1</w:t>
            </w:r>
          </w:p>
        </w:tc>
      </w:tr>
    </w:tbl>
    <w:p w:rsidR="003B13FA" w:rsidRPr="00AC1AF5" w:rsidRDefault="000A5BED">
      <w:pPr>
        <w:pStyle w:val="ListParagraph"/>
        <w:spacing w:before="100" w:beforeAutospacing="1" w:after="100" w:afterAutospacing="1"/>
        <w:ind w:left="1080"/>
        <w:jc w:val="both"/>
        <w:rPr>
          <w:rFonts w:ascii="Arial" w:hAnsi="Arial" w:cs="Arial"/>
          <w:color w:val="000000" w:themeColor="text1"/>
          <w:sz w:val="24"/>
          <w:szCs w:val="24"/>
          <w:lang w:val="en-US"/>
        </w:rPr>
      </w:pPr>
      <w:r w:rsidRPr="00AC1AF5">
        <w:rPr>
          <w:rFonts w:ascii="Arial" w:hAnsi="Arial" w:cs="Arial"/>
          <w:color w:val="000000" w:themeColor="text1"/>
          <w:sz w:val="24"/>
          <w:szCs w:val="24"/>
          <w:lang w:val="en-US"/>
        </w:rPr>
        <w:tab/>
        <w:t xml:space="preserve"> </w:t>
      </w:r>
    </w:p>
    <w:p w:rsidR="003B13FA" w:rsidRPr="00AC1AF5" w:rsidRDefault="000A5BED">
      <w:pPr>
        <w:pStyle w:val="ListParagraph"/>
        <w:numPr>
          <w:ilvl w:val="0"/>
          <w:numId w:val="1"/>
        </w:numPr>
        <w:spacing w:before="100" w:beforeAutospacing="1" w:after="100" w:afterAutospacing="1"/>
        <w:ind w:left="1080"/>
        <w:jc w:val="both"/>
        <w:rPr>
          <w:rFonts w:ascii="Arial" w:hAnsi="Arial" w:cs="Arial"/>
          <w:color w:val="000000" w:themeColor="text1"/>
          <w:sz w:val="24"/>
          <w:szCs w:val="24"/>
          <w:lang w:val="en-US"/>
        </w:rPr>
      </w:pPr>
      <w:r w:rsidRPr="00AC1AF5">
        <w:rPr>
          <w:rFonts w:ascii="Arial" w:hAnsi="Arial" w:cs="Arial"/>
          <w:color w:val="000000" w:themeColor="text1"/>
          <w:sz w:val="24"/>
          <w:szCs w:val="24"/>
          <w:lang w:val="en-US"/>
        </w:rPr>
        <w:t xml:space="preserve">(a) The 2 contracted doctors in George and Pacaltsdorp visit and complete assessments once a week while the 2 contracted doctors visit and complete asessments in Mosselbay and Knysna/ Plettenberg Bay once a month. </w:t>
      </w:r>
    </w:p>
    <w:p w:rsidR="003B13FA" w:rsidRPr="00AC1AF5" w:rsidRDefault="003B13FA">
      <w:pPr>
        <w:pStyle w:val="ListParagraph"/>
        <w:spacing w:before="100" w:beforeAutospacing="1" w:after="100" w:afterAutospacing="1"/>
        <w:jc w:val="both"/>
        <w:rPr>
          <w:rFonts w:ascii="Arial" w:hAnsi="Arial" w:cs="Arial"/>
          <w:i/>
          <w:color w:val="000000" w:themeColor="text1"/>
          <w:sz w:val="24"/>
          <w:szCs w:val="24"/>
          <w:u w:val="single"/>
          <w:lang w:val="en-US"/>
        </w:rPr>
      </w:pPr>
    </w:p>
    <w:p w:rsidR="003B13FA" w:rsidRPr="00AC1AF5" w:rsidRDefault="000A5BED">
      <w:pPr>
        <w:pStyle w:val="ListParagraph"/>
        <w:spacing w:before="100" w:beforeAutospacing="1" w:after="100" w:afterAutospacing="1"/>
        <w:ind w:leftChars="509" w:left="1120"/>
        <w:jc w:val="both"/>
        <w:rPr>
          <w:rFonts w:ascii="Arial" w:hAnsi="Arial" w:cs="Arial"/>
          <w:color w:val="000000" w:themeColor="text1"/>
          <w:sz w:val="24"/>
          <w:szCs w:val="24"/>
          <w:lang w:val="en-US"/>
        </w:rPr>
      </w:pPr>
      <w:r w:rsidRPr="00AC1AF5">
        <w:rPr>
          <w:rFonts w:ascii="Arial" w:hAnsi="Arial" w:cs="Arial"/>
          <w:color w:val="000000" w:themeColor="text1"/>
          <w:sz w:val="24"/>
          <w:szCs w:val="24"/>
          <w:lang w:val="en-US"/>
        </w:rPr>
        <w:t xml:space="preserve">(b) The SLA with the contracted doctors are aligned to the Disability Management Policy permitting each doctor to complete 40 physical assessments per day </w:t>
      </w:r>
    </w:p>
    <w:p w:rsidR="003B13FA" w:rsidRPr="00AC1AF5" w:rsidRDefault="003B13FA">
      <w:pPr>
        <w:pStyle w:val="ListParagraph"/>
        <w:spacing w:before="100" w:beforeAutospacing="1" w:after="100" w:afterAutospacing="1"/>
        <w:ind w:left="0"/>
        <w:jc w:val="both"/>
        <w:rPr>
          <w:rFonts w:ascii="Arial" w:hAnsi="Arial" w:cs="Arial"/>
          <w:color w:val="000000" w:themeColor="text1"/>
          <w:sz w:val="24"/>
          <w:szCs w:val="24"/>
          <w:lang w:val="en-US"/>
        </w:rPr>
      </w:pPr>
    </w:p>
    <w:p w:rsidR="003B13FA" w:rsidRPr="00AC1AF5" w:rsidRDefault="000A5BED">
      <w:pPr>
        <w:pStyle w:val="ListParagraph"/>
        <w:numPr>
          <w:ilvl w:val="0"/>
          <w:numId w:val="1"/>
        </w:numPr>
        <w:spacing w:before="100" w:beforeAutospacing="1" w:after="100" w:afterAutospacing="1"/>
        <w:ind w:left="1080"/>
        <w:jc w:val="both"/>
        <w:rPr>
          <w:rFonts w:ascii="Arial" w:hAnsi="Arial" w:cs="Arial"/>
          <w:color w:val="000000" w:themeColor="text1"/>
          <w:sz w:val="24"/>
          <w:szCs w:val="24"/>
          <w:lang w:val="en-US"/>
        </w:rPr>
      </w:pPr>
      <w:r w:rsidRPr="00AC1AF5">
        <w:rPr>
          <w:rFonts w:ascii="Arial" w:hAnsi="Arial" w:cs="Arial"/>
          <w:color w:val="000000" w:themeColor="text1"/>
          <w:sz w:val="24"/>
          <w:szCs w:val="24"/>
          <w:lang w:val="en-US"/>
        </w:rPr>
        <w:t>The Norms and standards applied by the SASSA stipulate that an assessment should be completed within 30 days of booking a client. Any assessment to be completed beyond 30 days is considered a backlog. Currently, there are backlogs in the following areas:</w:t>
      </w:r>
    </w:p>
    <w:tbl>
      <w:tblPr>
        <w:tblStyle w:val="TableGrid1"/>
        <w:tblW w:w="9214" w:type="dxa"/>
        <w:tblInd w:w="704" w:type="dxa"/>
        <w:tblLook w:val="04A0"/>
      </w:tblPr>
      <w:tblGrid>
        <w:gridCol w:w="3409"/>
        <w:gridCol w:w="1995"/>
        <w:gridCol w:w="3810"/>
      </w:tblGrid>
      <w:tr w:rsidR="003B13FA" w:rsidRPr="00AC1AF5">
        <w:tc>
          <w:tcPr>
            <w:tcW w:w="3409" w:type="dxa"/>
            <w:shd w:val="clear" w:color="auto" w:fill="FFC000"/>
          </w:tcPr>
          <w:p w:rsidR="003B13FA" w:rsidRPr="00AC1AF5" w:rsidRDefault="000A5BED">
            <w:pPr>
              <w:jc w:val="center"/>
              <w:rPr>
                <w:rFonts w:ascii="Arial" w:eastAsia="Times New Roman" w:hAnsi="Arial" w:cs="Arial"/>
                <w:b/>
                <w:snapToGrid w:val="0"/>
                <w:color w:val="000000"/>
                <w:sz w:val="24"/>
                <w:szCs w:val="24"/>
              </w:rPr>
            </w:pPr>
            <w:r w:rsidRPr="00AC1AF5">
              <w:rPr>
                <w:rFonts w:ascii="Arial" w:hAnsi="Arial" w:cs="Arial"/>
                <w:color w:val="000000" w:themeColor="text1"/>
                <w:sz w:val="24"/>
                <w:szCs w:val="24"/>
                <w:lang w:val="en-US"/>
              </w:rPr>
              <w:tab/>
            </w:r>
            <w:r w:rsidRPr="00AC1AF5">
              <w:rPr>
                <w:rFonts w:ascii="Arial" w:eastAsia="Times New Roman" w:hAnsi="Arial" w:cs="Arial"/>
                <w:b/>
                <w:snapToGrid w:val="0"/>
                <w:color w:val="000000"/>
                <w:sz w:val="24"/>
                <w:szCs w:val="24"/>
              </w:rPr>
              <w:t>Service Area</w:t>
            </w:r>
          </w:p>
        </w:tc>
        <w:tc>
          <w:tcPr>
            <w:tcW w:w="1995" w:type="dxa"/>
            <w:shd w:val="clear" w:color="auto" w:fill="FFC000"/>
          </w:tcPr>
          <w:p w:rsidR="003B13FA" w:rsidRPr="00AC1AF5" w:rsidRDefault="000A5BED">
            <w:pPr>
              <w:jc w:val="center"/>
              <w:rPr>
                <w:rFonts w:ascii="Arial" w:eastAsia="Times New Roman" w:hAnsi="Arial" w:cs="Arial"/>
                <w:b/>
                <w:snapToGrid w:val="0"/>
                <w:color w:val="000000"/>
                <w:sz w:val="24"/>
                <w:szCs w:val="24"/>
              </w:rPr>
            </w:pPr>
            <w:r w:rsidRPr="00AC1AF5">
              <w:rPr>
                <w:rFonts w:ascii="Arial" w:eastAsia="Times New Roman" w:hAnsi="Arial" w:cs="Arial"/>
                <w:b/>
                <w:snapToGrid w:val="0"/>
                <w:color w:val="000000"/>
                <w:sz w:val="24"/>
                <w:szCs w:val="24"/>
              </w:rPr>
              <w:t xml:space="preserve">Backlogs  </w:t>
            </w:r>
          </w:p>
        </w:tc>
        <w:tc>
          <w:tcPr>
            <w:tcW w:w="3810" w:type="dxa"/>
            <w:shd w:val="clear" w:color="auto" w:fill="FFC000"/>
          </w:tcPr>
          <w:p w:rsidR="003B13FA" w:rsidRPr="00AC1AF5" w:rsidRDefault="000A5BED">
            <w:pPr>
              <w:rPr>
                <w:rFonts w:ascii="Arial" w:eastAsia="Times New Roman" w:hAnsi="Arial" w:cs="Arial"/>
                <w:b/>
                <w:snapToGrid w:val="0"/>
                <w:color w:val="000000"/>
                <w:sz w:val="24"/>
                <w:szCs w:val="24"/>
              </w:rPr>
            </w:pPr>
            <w:r w:rsidRPr="00AC1AF5">
              <w:rPr>
                <w:rFonts w:ascii="Arial" w:eastAsia="Times New Roman" w:hAnsi="Arial" w:cs="Arial"/>
                <w:b/>
                <w:snapToGrid w:val="0"/>
                <w:color w:val="000000"/>
                <w:sz w:val="24"/>
                <w:szCs w:val="24"/>
              </w:rPr>
              <w:t xml:space="preserve">Number of Days </w:t>
            </w:r>
          </w:p>
        </w:tc>
      </w:tr>
      <w:tr w:rsidR="003B13FA" w:rsidRPr="00AC1AF5">
        <w:tc>
          <w:tcPr>
            <w:tcW w:w="3409" w:type="dxa"/>
          </w:tcPr>
          <w:p w:rsidR="003B13FA" w:rsidRPr="00AC1AF5" w:rsidRDefault="000A5BED">
            <w:pPr>
              <w:numPr>
                <w:ilvl w:val="0"/>
                <w:numId w:val="3"/>
              </w:numPr>
              <w:spacing w:after="0" w:line="360" w:lineRule="auto"/>
              <w:contextualSpacing/>
              <w:jc w:val="both"/>
              <w:rPr>
                <w:rFonts w:ascii="Arial" w:eastAsia="Times New Roman" w:hAnsi="Arial" w:cs="Arial"/>
                <w:snapToGrid w:val="0"/>
                <w:color w:val="000000"/>
                <w:sz w:val="24"/>
                <w:szCs w:val="24"/>
              </w:rPr>
            </w:pPr>
            <w:r w:rsidRPr="00AC1AF5">
              <w:rPr>
                <w:rFonts w:ascii="Arial" w:eastAsia="Times New Roman" w:hAnsi="Arial" w:cs="Arial"/>
                <w:snapToGrid w:val="0"/>
                <w:color w:val="000000"/>
                <w:sz w:val="24"/>
                <w:szCs w:val="24"/>
              </w:rPr>
              <w:t xml:space="preserve">George </w:t>
            </w:r>
          </w:p>
        </w:tc>
        <w:tc>
          <w:tcPr>
            <w:tcW w:w="1995" w:type="dxa"/>
          </w:tcPr>
          <w:p w:rsidR="003B13FA" w:rsidRPr="00AC1AF5" w:rsidRDefault="000A5BED">
            <w:pPr>
              <w:jc w:val="both"/>
              <w:rPr>
                <w:rFonts w:ascii="Arial" w:eastAsia="Times New Roman" w:hAnsi="Arial" w:cs="Arial"/>
                <w:b/>
                <w:snapToGrid w:val="0"/>
                <w:color w:val="000000"/>
                <w:sz w:val="24"/>
                <w:szCs w:val="24"/>
              </w:rPr>
            </w:pPr>
            <w:r w:rsidRPr="00AC1AF5">
              <w:rPr>
                <w:rFonts w:ascii="Arial" w:eastAsia="Times New Roman" w:hAnsi="Arial" w:cs="Arial"/>
                <w:b/>
                <w:snapToGrid w:val="0"/>
                <w:color w:val="000000"/>
                <w:sz w:val="24"/>
                <w:szCs w:val="24"/>
              </w:rPr>
              <w:t>95</w:t>
            </w:r>
          </w:p>
        </w:tc>
        <w:tc>
          <w:tcPr>
            <w:tcW w:w="3810" w:type="dxa"/>
          </w:tcPr>
          <w:p w:rsidR="003B13FA" w:rsidRPr="00AC1AF5" w:rsidRDefault="000A5BED">
            <w:pPr>
              <w:jc w:val="both"/>
              <w:rPr>
                <w:rFonts w:ascii="Arial" w:eastAsia="Times New Roman" w:hAnsi="Arial" w:cs="Arial"/>
                <w:b/>
                <w:snapToGrid w:val="0"/>
                <w:color w:val="000000"/>
                <w:sz w:val="24"/>
                <w:szCs w:val="24"/>
              </w:rPr>
            </w:pPr>
            <w:r w:rsidRPr="00AC1AF5">
              <w:rPr>
                <w:rFonts w:ascii="Arial" w:eastAsia="Times New Roman" w:hAnsi="Arial" w:cs="Arial"/>
                <w:b/>
                <w:snapToGrid w:val="0"/>
                <w:color w:val="000000"/>
                <w:sz w:val="24"/>
                <w:szCs w:val="24"/>
              </w:rPr>
              <w:t>&gt;30days</w:t>
            </w:r>
          </w:p>
        </w:tc>
      </w:tr>
      <w:tr w:rsidR="003B13FA" w:rsidRPr="00AC1AF5">
        <w:tc>
          <w:tcPr>
            <w:tcW w:w="3409" w:type="dxa"/>
          </w:tcPr>
          <w:p w:rsidR="003B13FA" w:rsidRPr="00AC1AF5" w:rsidRDefault="000A5BED">
            <w:pPr>
              <w:numPr>
                <w:ilvl w:val="0"/>
                <w:numId w:val="3"/>
              </w:numPr>
              <w:spacing w:after="0" w:line="360" w:lineRule="auto"/>
              <w:contextualSpacing/>
              <w:jc w:val="both"/>
              <w:rPr>
                <w:rFonts w:ascii="Arial" w:eastAsia="Times New Roman" w:hAnsi="Arial" w:cs="Arial"/>
                <w:b/>
                <w:snapToGrid w:val="0"/>
                <w:color w:val="000000"/>
                <w:sz w:val="24"/>
                <w:szCs w:val="24"/>
              </w:rPr>
            </w:pPr>
            <w:r w:rsidRPr="00AC1AF5">
              <w:rPr>
                <w:rFonts w:ascii="Arial" w:eastAsia="Times New Roman" w:hAnsi="Arial" w:cs="Arial"/>
                <w:snapToGrid w:val="0"/>
                <w:color w:val="000000"/>
                <w:sz w:val="24"/>
                <w:szCs w:val="24"/>
              </w:rPr>
              <w:t xml:space="preserve">Pacaltsdorp </w:t>
            </w:r>
          </w:p>
        </w:tc>
        <w:tc>
          <w:tcPr>
            <w:tcW w:w="1995" w:type="dxa"/>
          </w:tcPr>
          <w:p w:rsidR="003B13FA" w:rsidRPr="00AC1AF5" w:rsidRDefault="000A5BED">
            <w:pPr>
              <w:jc w:val="both"/>
              <w:rPr>
                <w:rFonts w:ascii="Arial" w:eastAsia="Times New Roman" w:hAnsi="Arial" w:cs="Arial"/>
                <w:b/>
                <w:snapToGrid w:val="0"/>
                <w:color w:val="000000"/>
                <w:sz w:val="24"/>
                <w:szCs w:val="24"/>
              </w:rPr>
            </w:pPr>
            <w:r w:rsidRPr="00AC1AF5">
              <w:rPr>
                <w:rFonts w:ascii="Arial" w:eastAsia="Times New Roman" w:hAnsi="Arial" w:cs="Arial"/>
                <w:b/>
                <w:snapToGrid w:val="0"/>
                <w:color w:val="000000"/>
                <w:sz w:val="24"/>
                <w:szCs w:val="24"/>
              </w:rPr>
              <w:t>70</w:t>
            </w:r>
          </w:p>
        </w:tc>
        <w:tc>
          <w:tcPr>
            <w:tcW w:w="3810" w:type="dxa"/>
          </w:tcPr>
          <w:p w:rsidR="003B13FA" w:rsidRPr="00AC1AF5" w:rsidRDefault="000A5BED">
            <w:pPr>
              <w:jc w:val="both"/>
              <w:rPr>
                <w:rFonts w:ascii="Arial" w:eastAsia="Times New Roman" w:hAnsi="Arial" w:cs="Arial"/>
                <w:b/>
                <w:snapToGrid w:val="0"/>
                <w:color w:val="000000"/>
                <w:sz w:val="24"/>
                <w:szCs w:val="24"/>
              </w:rPr>
            </w:pPr>
            <w:r w:rsidRPr="00AC1AF5">
              <w:rPr>
                <w:rFonts w:ascii="Arial" w:eastAsia="Times New Roman" w:hAnsi="Arial" w:cs="Arial"/>
                <w:b/>
                <w:snapToGrid w:val="0"/>
                <w:color w:val="000000"/>
                <w:sz w:val="24"/>
                <w:szCs w:val="24"/>
              </w:rPr>
              <w:t>&gt;30days</w:t>
            </w:r>
          </w:p>
        </w:tc>
      </w:tr>
      <w:tr w:rsidR="003B13FA" w:rsidRPr="00AC1AF5">
        <w:tc>
          <w:tcPr>
            <w:tcW w:w="3409" w:type="dxa"/>
          </w:tcPr>
          <w:p w:rsidR="003B13FA" w:rsidRPr="00AC1AF5" w:rsidRDefault="000A5BED">
            <w:pPr>
              <w:numPr>
                <w:ilvl w:val="0"/>
                <w:numId w:val="3"/>
              </w:numPr>
              <w:spacing w:after="0" w:line="360" w:lineRule="auto"/>
              <w:contextualSpacing/>
              <w:jc w:val="both"/>
              <w:rPr>
                <w:rFonts w:ascii="Arial" w:eastAsia="Times New Roman" w:hAnsi="Arial" w:cs="Arial"/>
                <w:snapToGrid w:val="0"/>
                <w:color w:val="000000"/>
                <w:sz w:val="24"/>
                <w:szCs w:val="24"/>
              </w:rPr>
            </w:pPr>
            <w:r w:rsidRPr="00AC1AF5">
              <w:rPr>
                <w:rFonts w:ascii="Arial" w:eastAsia="Times New Roman" w:hAnsi="Arial" w:cs="Arial"/>
                <w:snapToGrid w:val="0"/>
                <w:color w:val="000000"/>
                <w:sz w:val="24"/>
                <w:szCs w:val="24"/>
              </w:rPr>
              <w:t xml:space="preserve">Mossel Bay </w:t>
            </w:r>
          </w:p>
        </w:tc>
        <w:tc>
          <w:tcPr>
            <w:tcW w:w="1995" w:type="dxa"/>
          </w:tcPr>
          <w:p w:rsidR="003B13FA" w:rsidRPr="00AC1AF5" w:rsidRDefault="000A5BED">
            <w:pPr>
              <w:jc w:val="both"/>
              <w:rPr>
                <w:rFonts w:ascii="Arial" w:eastAsia="Times New Roman" w:hAnsi="Arial" w:cs="Arial"/>
                <w:b/>
                <w:snapToGrid w:val="0"/>
                <w:color w:val="000000"/>
                <w:sz w:val="24"/>
                <w:szCs w:val="24"/>
              </w:rPr>
            </w:pPr>
            <w:r w:rsidRPr="00AC1AF5">
              <w:rPr>
                <w:rFonts w:ascii="Arial" w:eastAsia="Times New Roman" w:hAnsi="Arial" w:cs="Arial"/>
                <w:b/>
                <w:snapToGrid w:val="0"/>
                <w:color w:val="000000"/>
                <w:sz w:val="24"/>
                <w:szCs w:val="24"/>
              </w:rPr>
              <w:t>305</w:t>
            </w:r>
          </w:p>
        </w:tc>
        <w:tc>
          <w:tcPr>
            <w:tcW w:w="3810" w:type="dxa"/>
          </w:tcPr>
          <w:p w:rsidR="003B13FA" w:rsidRPr="00AC1AF5" w:rsidRDefault="000A5BED">
            <w:pPr>
              <w:jc w:val="both"/>
              <w:rPr>
                <w:rFonts w:ascii="Arial" w:eastAsia="Times New Roman" w:hAnsi="Arial" w:cs="Arial"/>
                <w:b/>
                <w:snapToGrid w:val="0"/>
                <w:color w:val="000000"/>
                <w:sz w:val="24"/>
                <w:szCs w:val="24"/>
              </w:rPr>
            </w:pPr>
            <w:r w:rsidRPr="00AC1AF5">
              <w:rPr>
                <w:rFonts w:ascii="Arial" w:eastAsia="Times New Roman" w:hAnsi="Arial" w:cs="Arial"/>
                <w:b/>
                <w:snapToGrid w:val="0"/>
                <w:color w:val="000000"/>
                <w:sz w:val="24"/>
                <w:szCs w:val="24"/>
              </w:rPr>
              <w:t>&gt;60 days</w:t>
            </w:r>
          </w:p>
        </w:tc>
      </w:tr>
    </w:tbl>
    <w:p w:rsidR="003B13FA" w:rsidRPr="00AC1AF5" w:rsidRDefault="000A5BED">
      <w:pPr>
        <w:pStyle w:val="ListParagraph"/>
        <w:spacing w:before="100" w:beforeAutospacing="1" w:after="100" w:afterAutospacing="1"/>
        <w:jc w:val="both"/>
        <w:rPr>
          <w:rFonts w:ascii="Arial" w:hAnsi="Arial" w:cs="Arial"/>
          <w:color w:val="000000" w:themeColor="text1"/>
          <w:sz w:val="24"/>
          <w:szCs w:val="24"/>
          <w:lang w:val="en-US"/>
        </w:rPr>
      </w:pPr>
      <w:r w:rsidRPr="00AC1AF5">
        <w:rPr>
          <w:rFonts w:ascii="Arial" w:hAnsi="Arial" w:cs="Arial"/>
          <w:color w:val="000000" w:themeColor="text1"/>
          <w:sz w:val="24"/>
          <w:szCs w:val="24"/>
          <w:lang w:val="en-US"/>
        </w:rPr>
        <w:t xml:space="preserve">The Region has gone out on tender for the appointment of contracted doctors and could only secure the services of seven doctors to perform assessments. Four of the contracted doctors have been allocated to the Garden route </w:t>
      </w:r>
      <w:r w:rsidR="00385062" w:rsidRPr="00AC1AF5">
        <w:rPr>
          <w:rFonts w:ascii="Arial" w:hAnsi="Arial" w:cs="Arial"/>
          <w:color w:val="000000" w:themeColor="text1"/>
          <w:sz w:val="24"/>
          <w:szCs w:val="24"/>
          <w:lang w:val="en-US"/>
        </w:rPr>
        <w:t>areas as indicated above</w:t>
      </w:r>
      <w:r w:rsidRPr="00AC1AF5">
        <w:rPr>
          <w:rFonts w:ascii="Arial" w:hAnsi="Arial" w:cs="Arial"/>
          <w:color w:val="000000" w:themeColor="text1"/>
          <w:sz w:val="24"/>
          <w:szCs w:val="24"/>
          <w:lang w:val="en-US"/>
        </w:rPr>
        <w:t xml:space="preserve">.  Approval has been received from the Regional Executive Manager for the direct sourcing of additional doctors to address the need and to deal with backlog cases. </w:t>
      </w:r>
    </w:p>
    <w:p w:rsidR="003B13FA" w:rsidRPr="00AC1AF5" w:rsidRDefault="003B13FA">
      <w:pPr>
        <w:pStyle w:val="ListParagraph"/>
        <w:spacing w:before="100" w:beforeAutospacing="1" w:after="100" w:afterAutospacing="1"/>
        <w:jc w:val="both"/>
        <w:rPr>
          <w:rFonts w:ascii="Arial" w:hAnsi="Arial" w:cs="Arial"/>
          <w:color w:val="000000" w:themeColor="text1"/>
          <w:sz w:val="24"/>
          <w:szCs w:val="24"/>
          <w:lang w:val="en-US"/>
        </w:rPr>
      </w:pPr>
    </w:p>
    <w:p w:rsidR="003B13FA" w:rsidRPr="00AC1AF5" w:rsidRDefault="000A5BED">
      <w:pPr>
        <w:pStyle w:val="ListParagraph"/>
        <w:spacing w:before="100" w:beforeAutospacing="1" w:after="100" w:afterAutospacing="1"/>
        <w:jc w:val="both"/>
        <w:rPr>
          <w:rFonts w:ascii="Arial" w:hAnsi="Arial" w:cs="Arial"/>
          <w:color w:val="000000" w:themeColor="text1"/>
          <w:sz w:val="24"/>
          <w:szCs w:val="24"/>
          <w:lang w:val="en-US"/>
        </w:rPr>
      </w:pPr>
      <w:r w:rsidRPr="00AC1AF5">
        <w:rPr>
          <w:rFonts w:ascii="Arial" w:hAnsi="Arial" w:cs="Arial"/>
          <w:color w:val="000000" w:themeColor="text1"/>
          <w:sz w:val="24"/>
          <w:szCs w:val="24"/>
          <w:lang w:val="en-US"/>
        </w:rPr>
        <w:t xml:space="preserve">Furthermore, approval was also provided in line with applicable legislation, for paper based assessments to be conducted. This approval   will allow the doctors to complete assessments to a maximum of 60 per day </w:t>
      </w:r>
    </w:p>
    <w:p w:rsidR="003B13FA" w:rsidRPr="00AC1AF5" w:rsidRDefault="003B13FA">
      <w:pPr>
        <w:spacing w:before="100" w:beforeAutospacing="1" w:after="100" w:afterAutospacing="1"/>
        <w:ind w:firstLineChars="100" w:firstLine="240"/>
        <w:jc w:val="both"/>
        <w:rPr>
          <w:rFonts w:ascii="Arial" w:hAnsi="Arial" w:cs="Arial"/>
          <w:color w:val="000000"/>
          <w:sz w:val="24"/>
          <w:szCs w:val="24"/>
          <w:lang w:val="en-US"/>
        </w:rPr>
      </w:pPr>
    </w:p>
    <w:p w:rsidR="003B13FA" w:rsidRPr="00AC1AF5" w:rsidRDefault="003B13FA">
      <w:pPr>
        <w:spacing w:after="0" w:line="240" w:lineRule="auto"/>
        <w:jc w:val="both"/>
        <w:rPr>
          <w:rFonts w:ascii="Arial" w:eastAsia="Times New Roman" w:hAnsi="Arial" w:cs="Arial"/>
          <w:b/>
          <w:snapToGrid w:val="0"/>
          <w:color w:val="000000"/>
          <w:sz w:val="24"/>
          <w:szCs w:val="24"/>
          <w:lang w:val="en-GB"/>
        </w:rPr>
      </w:pPr>
    </w:p>
    <w:sectPr w:rsidR="003B13FA" w:rsidRPr="00AC1AF5" w:rsidSect="00DD7A9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57B" w:rsidRDefault="0008457B">
      <w:pPr>
        <w:spacing w:line="240" w:lineRule="auto"/>
      </w:pPr>
      <w:r>
        <w:separator/>
      </w:r>
    </w:p>
  </w:endnote>
  <w:endnote w:type="continuationSeparator" w:id="0">
    <w:p w:rsidR="0008457B" w:rsidRDefault="0008457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sdtPr>
    <w:sdtContent>
      <w:p w:rsidR="003B13FA" w:rsidRDefault="00DD7A92">
        <w:pPr>
          <w:pStyle w:val="Footer"/>
          <w:jc w:val="right"/>
        </w:pPr>
        <w:r>
          <w:fldChar w:fldCharType="begin"/>
        </w:r>
        <w:r w:rsidR="000A5BED">
          <w:instrText xml:space="preserve"> PAGE   \* MERGEFORMAT </w:instrText>
        </w:r>
        <w:r>
          <w:fldChar w:fldCharType="separate"/>
        </w:r>
        <w:r w:rsidR="0008457B">
          <w:rPr>
            <w:noProof/>
          </w:rPr>
          <w:t>1</w:t>
        </w:r>
        <w:r>
          <w:fldChar w:fldCharType="end"/>
        </w:r>
      </w:p>
    </w:sdtContent>
  </w:sdt>
  <w:p w:rsidR="003B13FA" w:rsidRDefault="003B13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57B" w:rsidRDefault="0008457B">
      <w:pPr>
        <w:spacing w:after="0"/>
      </w:pPr>
      <w:r>
        <w:separator/>
      </w:r>
    </w:p>
  </w:footnote>
  <w:footnote w:type="continuationSeparator" w:id="0">
    <w:p w:rsidR="0008457B" w:rsidRDefault="0008457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3FA" w:rsidRDefault="000A5BED">
    <w:pPr>
      <w:pStyle w:val="Header"/>
      <w:jc w:val="center"/>
      <w:rPr>
        <w:rFonts w:ascii="Trebuchet MS" w:hAnsi="Trebuchet MS"/>
        <w:b/>
        <w:bCs/>
      </w:rPr>
    </w:pPr>
    <w:r>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F568A8"/>
    <w:multiLevelType w:val="singleLevel"/>
    <w:tmpl w:val="DBF568A8"/>
    <w:lvl w:ilvl="0">
      <w:start w:val="1"/>
      <w:numFmt w:val="decimal"/>
      <w:lvlText w:val="%1."/>
      <w:lvlJc w:val="left"/>
      <w:pPr>
        <w:tabs>
          <w:tab w:val="left" w:pos="312"/>
        </w:tabs>
      </w:pPr>
    </w:lvl>
  </w:abstractNum>
  <w:abstractNum w:abstractNumId="1">
    <w:nsid w:val="41995344"/>
    <w:multiLevelType w:val="multilevel"/>
    <w:tmpl w:val="41995344"/>
    <w:lvl w:ilvl="0">
      <w:start w:val="1"/>
      <w:numFmt w:val="lowerRoman"/>
      <w:lvlText w:val="%1)"/>
      <w:lvlJc w:val="left"/>
      <w:pPr>
        <w:ind w:left="1080" w:hanging="72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7FF5E2E"/>
    <w:multiLevelType w:val="multilevel"/>
    <w:tmpl w:val="67FF5E2E"/>
    <w:lvl w:ilvl="0">
      <w:start w:val="1"/>
      <w:numFmt w:val="lowerRoman"/>
      <w:lvlText w:val="%1)"/>
      <w:lvlJc w:val="left"/>
      <w:pPr>
        <w:ind w:left="1080" w:hanging="72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savePreviewPicture/>
  <w:footnotePr>
    <w:footnote w:id="-1"/>
    <w:footnote w:id="0"/>
  </w:footnotePr>
  <w:endnotePr>
    <w:endnote w:id="-1"/>
    <w:endnote w:id="0"/>
  </w:endnotePr>
  <w:compat>
    <w:doNotExpandShiftReturn/>
    <w:useFELayout/>
  </w:compat>
  <w:rsids>
    <w:rsidRoot w:val="00D33C41"/>
    <w:rsid w:val="00002553"/>
    <w:rsid w:val="000035C4"/>
    <w:rsid w:val="0001673F"/>
    <w:rsid w:val="00022DAF"/>
    <w:rsid w:val="00030F7E"/>
    <w:rsid w:val="00041AA3"/>
    <w:rsid w:val="00041FD4"/>
    <w:rsid w:val="00042BE0"/>
    <w:rsid w:val="00045724"/>
    <w:rsid w:val="00051EC2"/>
    <w:rsid w:val="000606D9"/>
    <w:rsid w:val="00066271"/>
    <w:rsid w:val="000707D0"/>
    <w:rsid w:val="0007116F"/>
    <w:rsid w:val="00083B8D"/>
    <w:rsid w:val="0008457B"/>
    <w:rsid w:val="000905DF"/>
    <w:rsid w:val="00091658"/>
    <w:rsid w:val="0009793F"/>
    <w:rsid w:val="000A5BED"/>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7591B"/>
    <w:rsid w:val="001808E1"/>
    <w:rsid w:val="00183FED"/>
    <w:rsid w:val="0019267C"/>
    <w:rsid w:val="00193716"/>
    <w:rsid w:val="00193B0E"/>
    <w:rsid w:val="001940D1"/>
    <w:rsid w:val="001A2DEE"/>
    <w:rsid w:val="001B0AFA"/>
    <w:rsid w:val="001B547F"/>
    <w:rsid w:val="001B636D"/>
    <w:rsid w:val="001B7935"/>
    <w:rsid w:val="001B7CA0"/>
    <w:rsid w:val="001B7CEF"/>
    <w:rsid w:val="001C04B5"/>
    <w:rsid w:val="001C11F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771A"/>
    <w:rsid w:val="00253C36"/>
    <w:rsid w:val="002543E4"/>
    <w:rsid w:val="002559B6"/>
    <w:rsid w:val="00262858"/>
    <w:rsid w:val="00264E4F"/>
    <w:rsid w:val="00270B32"/>
    <w:rsid w:val="00270F3D"/>
    <w:rsid w:val="002738BB"/>
    <w:rsid w:val="002810E9"/>
    <w:rsid w:val="00281672"/>
    <w:rsid w:val="002932D5"/>
    <w:rsid w:val="00295367"/>
    <w:rsid w:val="002A66E4"/>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1839"/>
    <w:rsid w:val="00322453"/>
    <w:rsid w:val="0033386A"/>
    <w:rsid w:val="00340511"/>
    <w:rsid w:val="00351E70"/>
    <w:rsid w:val="0035762D"/>
    <w:rsid w:val="00357D50"/>
    <w:rsid w:val="003620F4"/>
    <w:rsid w:val="003677F8"/>
    <w:rsid w:val="003733A0"/>
    <w:rsid w:val="00373532"/>
    <w:rsid w:val="00382D1D"/>
    <w:rsid w:val="00385062"/>
    <w:rsid w:val="0039013E"/>
    <w:rsid w:val="00390C3B"/>
    <w:rsid w:val="00390DD0"/>
    <w:rsid w:val="003A46F0"/>
    <w:rsid w:val="003A55A0"/>
    <w:rsid w:val="003B06A7"/>
    <w:rsid w:val="003B13FA"/>
    <w:rsid w:val="003B2673"/>
    <w:rsid w:val="003B2FF5"/>
    <w:rsid w:val="003B4252"/>
    <w:rsid w:val="003B724D"/>
    <w:rsid w:val="003C16FC"/>
    <w:rsid w:val="003C2393"/>
    <w:rsid w:val="003C2FF2"/>
    <w:rsid w:val="003C4309"/>
    <w:rsid w:val="003C44B1"/>
    <w:rsid w:val="003D15FD"/>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07785"/>
    <w:rsid w:val="00510E51"/>
    <w:rsid w:val="00514645"/>
    <w:rsid w:val="00515132"/>
    <w:rsid w:val="00526947"/>
    <w:rsid w:val="0053151F"/>
    <w:rsid w:val="00531BEB"/>
    <w:rsid w:val="00537B1C"/>
    <w:rsid w:val="00537EFE"/>
    <w:rsid w:val="0054758F"/>
    <w:rsid w:val="00551EEA"/>
    <w:rsid w:val="00556689"/>
    <w:rsid w:val="00566A17"/>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DDC"/>
    <w:rsid w:val="00615E45"/>
    <w:rsid w:val="00620A2E"/>
    <w:rsid w:val="00620BB5"/>
    <w:rsid w:val="006221FB"/>
    <w:rsid w:val="00623997"/>
    <w:rsid w:val="00625D8A"/>
    <w:rsid w:val="00626FD0"/>
    <w:rsid w:val="00631AD1"/>
    <w:rsid w:val="00634F63"/>
    <w:rsid w:val="00645D55"/>
    <w:rsid w:val="0065044E"/>
    <w:rsid w:val="0065360F"/>
    <w:rsid w:val="00653B78"/>
    <w:rsid w:val="006542D2"/>
    <w:rsid w:val="00656F64"/>
    <w:rsid w:val="00661786"/>
    <w:rsid w:val="00665F08"/>
    <w:rsid w:val="00676187"/>
    <w:rsid w:val="0068260E"/>
    <w:rsid w:val="00682F8C"/>
    <w:rsid w:val="00685F7F"/>
    <w:rsid w:val="006867B0"/>
    <w:rsid w:val="006A1D39"/>
    <w:rsid w:val="006A4DB2"/>
    <w:rsid w:val="006B0E09"/>
    <w:rsid w:val="006C6488"/>
    <w:rsid w:val="006D024F"/>
    <w:rsid w:val="006D1DFA"/>
    <w:rsid w:val="006D6338"/>
    <w:rsid w:val="006E4581"/>
    <w:rsid w:val="006E5299"/>
    <w:rsid w:val="006E5C58"/>
    <w:rsid w:val="006E62F1"/>
    <w:rsid w:val="006F0EB0"/>
    <w:rsid w:val="006F1316"/>
    <w:rsid w:val="006F3E48"/>
    <w:rsid w:val="00702A10"/>
    <w:rsid w:val="00711C80"/>
    <w:rsid w:val="007130F6"/>
    <w:rsid w:val="007139C1"/>
    <w:rsid w:val="00716453"/>
    <w:rsid w:val="007209B7"/>
    <w:rsid w:val="00721A9B"/>
    <w:rsid w:val="0072387B"/>
    <w:rsid w:val="00724E78"/>
    <w:rsid w:val="00725F57"/>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564F2"/>
    <w:rsid w:val="00861672"/>
    <w:rsid w:val="008617BF"/>
    <w:rsid w:val="0087044F"/>
    <w:rsid w:val="00870526"/>
    <w:rsid w:val="00873A25"/>
    <w:rsid w:val="0087491C"/>
    <w:rsid w:val="0088698A"/>
    <w:rsid w:val="00892AE6"/>
    <w:rsid w:val="008A43F9"/>
    <w:rsid w:val="008A5C17"/>
    <w:rsid w:val="008A5D65"/>
    <w:rsid w:val="008B175E"/>
    <w:rsid w:val="008B3F12"/>
    <w:rsid w:val="008B5901"/>
    <w:rsid w:val="008C1BDF"/>
    <w:rsid w:val="008D3585"/>
    <w:rsid w:val="008D577E"/>
    <w:rsid w:val="008D671E"/>
    <w:rsid w:val="008E0887"/>
    <w:rsid w:val="008E3CB8"/>
    <w:rsid w:val="008E4537"/>
    <w:rsid w:val="008E5107"/>
    <w:rsid w:val="008E5698"/>
    <w:rsid w:val="0090785A"/>
    <w:rsid w:val="00907F57"/>
    <w:rsid w:val="00913103"/>
    <w:rsid w:val="00923C66"/>
    <w:rsid w:val="00925A2E"/>
    <w:rsid w:val="00926BB8"/>
    <w:rsid w:val="009311E4"/>
    <w:rsid w:val="00943310"/>
    <w:rsid w:val="00945038"/>
    <w:rsid w:val="00947DCC"/>
    <w:rsid w:val="00950A52"/>
    <w:rsid w:val="0095259B"/>
    <w:rsid w:val="00954A50"/>
    <w:rsid w:val="0095691B"/>
    <w:rsid w:val="00962A9C"/>
    <w:rsid w:val="00967FF3"/>
    <w:rsid w:val="00972321"/>
    <w:rsid w:val="00973DE3"/>
    <w:rsid w:val="0097566F"/>
    <w:rsid w:val="009760C8"/>
    <w:rsid w:val="00976B23"/>
    <w:rsid w:val="0098193E"/>
    <w:rsid w:val="00983E62"/>
    <w:rsid w:val="009850F2"/>
    <w:rsid w:val="00991148"/>
    <w:rsid w:val="00993894"/>
    <w:rsid w:val="00996871"/>
    <w:rsid w:val="0099694C"/>
    <w:rsid w:val="009A3623"/>
    <w:rsid w:val="009A7B27"/>
    <w:rsid w:val="009B0C0D"/>
    <w:rsid w:val="009B1CB7"/>
    <w:rsid w:val="009B4FDE"/>
    <w:rsid w:val="009C4045"/>
    <w:rsid w:val="009D12AD"/>
    <w:rsid w:val="009D22CC"/>
    <w:rsid w:val="009D2F77"/>
    <w:rsid w:val="009D31D0"/>
    <w:rsid w:val="009D47CB"/>
    <w:rsid w:val="009D6C6F"/>
    <w:rsid w:val="009E0179"/>
    <w:rsid w:val="009E08CF"/>
    <w:rsid w:val="009E1947"/>
    <w:rsid w:val="009E2FDB"/>
    <w:rsid w:val="009E4955"/>
    <w:rsid w:val="009E65E5"/>
    <w:rsid w:val="009E7540"/>
    <w:rsid w:val="009F0676"/>
    <w:rsid w:val="009F13EC"/>
    <w:rsid w:val="009F26B2"/>
    <w:rsid w:val="00A03249"/>
    <w:rsid w:val="00A0436F"/>
    <w:rsid w:val="00A04E69"/>
    <w:rsid w:val="00A1031A"/>
    <w:rsid w:val="00A11A40"/>
    <w:rsid w:val="00A11EBD"/>
    <w:rsid w:val="00A12E03"/>
    <w:rsid w:val="00A20D1C"/>
    <w:rsid w:val="00A21AE1"/>
    <w:rsid w:val="00A32DA2"/>
    <w:rsid w:val="00A34E32"/>
    <w:rsid w:val="00A400BA"/>
    <w:rsid w:val="00A436F0"/>
    <w:rsid w:val="00A6429F"/>
    <w:rsid w:val="00A64E8E"/>
    <w:rsid w:val="00A65C30"/>
    <w:rsid w:val="00A73D6D"/>
    <w:rsid w:val="00A7417C"/>
    <w:rsid w:val="00A7719B"/>
    <w:rsid w:val="00A77A30"/>
    <w:rsid w:val="00A8600B"/>
    <w:rsid w:val="00A870F2"/>
    <w:rsid w:val="00A8760F"/>
    <w:rsid w:val="00A930EB"/>
    <w:rsid w:val="00A9378F"/>
    <w:rsid w:val="00A93D60"/>
    <w:rsid w:val="00A97C86"/>
    <w:rsid w:val="00AA29C3"/>
    <w:rsid w:val="00AA6B3F"/>
    <w:rsid w:val="00AB0772"/>
    <w:rsid w:val="00AB10C6"/>
    <w:rsid w:val="00AB6425"/>
    <w:rsid w:val="00AB6B86"/>
    <w:rsid w:val="00AC1AF5"/>
    <w:rsid w:val="00AC620A"/>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33B99"/>
    <w:rsid w:val="00B40984"/>
    <w:rsid w:val="00B4712D"/>
    <w:rsid w:val="00B53024"/>
    <w:rsid w:val="00B55A37"/>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23976"/>
    <w:rsid w:val="00C305CD"/>
    <w:rsid w:val="00C3242E"/>
    <w:rsid w:val="00C33804"/>
    <w:rsid w:val="00C414B6"/>
    <w:rsid w:val="00C4208C"/>
    <w:rsid w:val="00C458DA"/>
    <w:rsid w:val="00C468BA"/>
    <w:rsid w:val="00C52EF3"/>
    <w:rsid w:val="00C650E0"/>
    <w:rsid w:val="00C66339"/>
    <w:rsid w:val="00C71E9C"/>
    <w:rsid w:val="00C72B34"/>
    <w:rsid w:val="00C8171D"/>
    <w:rsid w:val="00C8236C"/>
    <w:rsid w:val="00C87253"/>
    <w:rsid w:val="00C91C34"/>
    <w:rsid w:val="00C923CA"/>
    <w:rsid w:val="00C94CF9"/>
    <w:rsid w:val="00C9664A"/>
    <w:rsid w:val="00CA0BFA"/>
    <w:rsid w:val="00CA3022"/>
    <w:rsid w:val="00CA47D7"/>
    <w:rsid w:val="00CB46EF"/>
    <w:rsid w:val="00CC0DE5"/>
    <w:rsid w:val="00CC11E5"/>
    <w:rsid w:val="00CC32BE"/>
    <w:rsid w:val="00CC48B5"/>
    <w:rsid w:val="00CC6F23"/>
    <w:rsid w:val="00CC72DA"/>
    <w:rsid w:val="00CC7491"/>
    <w:rsid w:val="00CD2566"/>
    <w:rsid w:val="00CD730F"/>
    <w:rsid w:val="00CE5049"/>
    <w:rsid w:val="00CF0607"/>
    <w:rsid w:val="00CF4CE3"/>
    <w:rsid w:val="00CF55A0"/>
    <w:rsid w:val="00CF630D"/>
    <w:rsid w:val="00D03FA8"/>
    <w:rsid w:val="00D065BE"/>
    <w:rsid w:val="00D12A10"/>
    <w:rsid w:val="00D2120F"/>
    <w:rsid w:val="00D27368"/>
    <w:rsid w:val="00D33C41"/>
    <w:rsid w:val="00D37685"/>
    <w:rsid w:val="00D4048F"/>
    <w:rsid w:val="00D450FC"/>
    <w:rsid w:val="00D51239"/>
    <w:rsid w:val="00D61A84"/>
    <w:rsid w:val="00D67D54"/>
    <w:rsid w:val="00D703A5"/>
    <w:rsid w:val="00D71E36"/>
    <w:rsid w:val="00D80E2E"/>
    <w:rsid w:val="00D83A81"/>
    <w:rsid w:val="00DA1E4E"/>
    <w:rsid w:val="00DA4793"/>
    <w:rsid w:val="00DB32F0"/>
    <w:rsid w:val="00DC028F"/>
    <w:rsid w:val="00DC221D"/>
    <w:rsid w:val="00DC5658"/>
    <w:rsid w:val="00DD69F1"/>
    <w:rsid w:val="00DD6AF0"/>
    <w:rsid w:val="00DD7A92"/>
    <w:rsid w:val="00DD7FD5"/>
    <w:rsid w:val="00DE1FB3"/>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67336"/>
    <w:rsid w:val="00E73628"/>
    <w:rsid w:val="00E7400D"/>
    <w:rsid w:val="00E74AD9"/>
    <w:rsid w:val="00E76629"/>
    <w:rsid w:val="00E82276"/>
    <w:rsid w:val="00E82B0B"/>
    <w:rsid w:val="00E90BBD"/>
    <w:rsid w:val="00E940AE"/>
    <w:rsid w:val="00E94458"/>
    <w:rsid w:val="00E96AE2"/>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D7513"/>
    <w:rsid w:val="00FE6321"/>
    <w:rsid w:val="00FF3162"/>
    <w:rsid w:val="192C3350"/>
    <w:rsid w:val="741562C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qFormat="1"/>
    <w:lsdException w:name="Normal (Web)"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A92"/>
    <w:pPr>
      <w:spacing w:after="200" w:line="276" w:lineRule="auto"/>
    </w:pPr>
    <w:rPr>
      <w:rFonts w:asciiTheme="minorHAnsi" w:eastAsiaTheme="minorHAnsi" w:hAnsiTheme="minorHAnsi" w:cstheme="minorBidi"/>
      <w:sz w:val="22"/>
      <w:szCs w:val="22"/>
      <w:lang w:val="en-ZA"/>
    </w:rPr>
  </w:style>
  <w:style w:type="paragraph" w:styleId="Heading1">
    <w:name w:val="heading 1"/>
    <w:basedOn w:val="Normal"/>
    <w:next w:val="Normal"/>
    <w:link w:val="Heading1Char"/>
    <w:uiPriority w:val="9"/>
    <w:qFormat/>
    <w:rsid w:val="00DD7A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DD7A92"/>
    <w:pPr>
      <w:spacing w:after="0" w:line="240" w:lineRule="auto"/>
    </w:pPr>
    <w:rPr>
      <w:rFonts w:ascii="Tahoma" w:hAnsi="Tahoma" w:cs="Tahoma"/>
      <w:sz w:val="16"/>
      <w:szCs w:val="16"/>
    </w:rPr>
  </w:style>
  <w:style w:type="paragraph" w:styleId="BodyTextIndent">
    <w:name w:val="Body Text Indent"/>
    <w:basedOn w:val="Normal"/>
    <w:link w:val="BodyTextIndentChar1"/>
    <w:qFormat/>
    <w:rsid w:val="00DD7A92"/>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DD7A92"/>
    <w:pPr>
      <w:spacing w:after="120" w:line="480" w:lineRule="auto"/>
      <w:ind w:left="283"/>
    </w:pPr>
  </w:style>
  <w:style w:type="character" w:styleId="Emphasis">
    <w:name w:val="Emphasis"/>
    <w:basedOn w:val="DefaultParagraphFont"/>
    <w:uiPriority w:val="20"/>
    <w:qFormat/>
    <w:rsid w:val="00DD7A92"/>
    <w:rPr>
      <w:b/>
      <w:bCs/>
    </w:rPr>
  </w:style>
  <w:style w:type="paragraph" w:styleId="Footer">
    <w:name w:val="footer"/>
    <w:basedOn w:val="Normal"/>
    <w:link w:val="FooterChar"/>
    <w:uiPriority w:val="99"/>
    <w:unhideWhenUsed/>
    <w:rsid w:val="00DD7A92"/>
    <w:pPr>
      <w:tabs>
        <w:tab w:val="center" w:pos="4680"/>
        <w:tab w:val="right" w:pos="9360"/>
      </w:tabs>
      <w:spacing w:after="0" w:line="240" w:lineRule="auto"/>
    </w:pPr>
  </w:style>
  <w:style w:type="paragraph" w:styleId="Header">
    <w:name w:val="header"/>
    <w:basedOn w:val="Normal"/>
    <w:link w:val="HeaderChar"/>
    <w:uiPriority w:val="99"/>
    <w:unhideWhenUsed/>
    <w:qFormat/>
    <w:rsid w:val="00DD7A92"/>
    <w:pPr>
      <w:tabs>
        <w:tab w:val="center" w:pos="4513"/>
        <w:tab w:val="right" w:pos="9026"/>
      </w:tabs>
      <w:spacing w:after="0" w:line="240" w:lineRule="auto"/>
    </w:pPr>
  </w:style>
  <w:style w:type="character" w:styleId="Hyperlink">
    <w:name w:val="Hyperlink"/>
    <w:basedOn w:val="DefaultParagraphFont"/>
    <w:uiPriority w:val="99"/>
    <w:unhideWhenUsed/>
    <w:qFormat/>
    <w:rsid w:val="00DD7A92"/>
    <w:rPr>
      <w:color w:val="0000FF" w:themeColor="hyperlink"/>
      <w:u w:val="single"/>
    </w:rPr>
  </w:style>
  <w:style w:type="paragraph" w:styleId="NormalWeb">
    <w:name w:val="Normal (Web)"/>
    <w:basedOn w:val="Normal"/>
    <w:uiPriority w:val="99"/>
    <w:semiHidden/>
    <w:unhideWhenUsed/>
    <w:qFormat/>
    <w:rsid w:val="00DD7A92"/>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qFormat/>
    <w:rsid w:val="00DD7A92"/>
    <w:pPr>
      <w:spacing w:after="0" w:line="240" w:lineRule="auto"/>
    </w:pPr>
    <w:rPr>
      <w:rFonts w:ascii="Calibri" w:hAnsi="Calibri" w:cs="Consolas"/>
      <w:szCs w:val="21"/>
    </w:rPr>
  </w:style>
  <w:style w:type="table" w:styleId="TableGrid">
    <w:name w:val="Table Grid"/>
    <w:basedOn w:val="TableNormal"/>
    <w:uiPriority w:val="59"/>
    <w:qFormat/>
    <w:rsid w:val="00DD7A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qFormat/>
    <w:rsid w:val="00DD7A92"/>
  </w:style>
  <w:style w:type="character" w:customStyle="1" w:styleId="BodyTextIndentChar">
    <w:name w:val="Body Text Indent Char"/>
    <w:basedOn w:val="DefaultParagraphFont"/>
    <w:uiPriority w:val="99"/>
    <w:semiHidden/>
    <w:qFormat/>
    <w:rsid w:val="00DD7A92"/>
  </w:style>
  <w:style w:type="character" w:customStyle="1" w:styleId="BodyTextIndentChar1">
    <w:name w:val="Body Text Indent Char1"/>
    <w:link w:val="BodyTextIndent"/>
    <w:qFormat/>
    <w:locked/>
    <w:rsid w:val="00DD7A92"/>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DD7A92"/>
    <w:pPr>
      <w:ind w:left="720"/>
      <w:contextualSpacing/>
    </w:pPr>
  </w:style>
  <w:style w:type="character" w:customStyle="1" w:styleId="BalloonTextChar">
    <w:name w:val="Balloon Text Char"/>
    <w:basedOn w:val="DefaultParagraphFont"/>
    <w:link w:val="BalloonText"/>
    <w:uiPriority w:val="99"/>
    <w:semiHidden/>
    <w:qFormat/>
    <w:rsid w:val="00DD7A92"/>
    <w:rPr>
      <w:rFonts w:ascii="Tahoma" w:hAnsi="Tahoma" w:cs="Tahoma"/>
      <w:sz w:val="16"/>
      <w:szCs w:val="16"/>
    </w:rPr>
  </w:style>
  <w:style w:type="character" w:customStyle="1" w:styleId="ListParagraphChar">
    <w:name w:val="List Paragraph Char"/>
    <w:link w:val="ListParagraph"/>
    <w:uiPriority w:val="34"/>
    <w:qFormat/>
    <w:locked/>
    <w:rsid w:val="00DD7A92"/>
  </w:style>
  <w:style w:type="paragraph" w:customStyle="1" w:styleId="Default">
    <w:name w:val="Default"/>
    <w:rsid w:val="00DD7A92"/>
    <w:pPr>
      <w:autoSpaceDE w:val="0"/>
      <w:autoSpaceDN w:val="0"/>
      <w:adjustRightInd w:val="0"/>
    </w:pPr>
    <w:rPr>
      <w:rFonts w:ascii="Arial" w:eastAsiaTheme="minorHAnsi" w:hAnsi="Arial" w:cs="Arial"/>
      <w:color w:val="000000"/>
      <w:sz w:val="24"/>
      <w:szCs w:val="24"/>
      <w:lang w:val="en-ZA"/>
    </w:rPr>
  </w:style>
  <w:style w:type="character" w:customStyle="1" w:styleId="FooterChar">
    <w:name w:val="Footer Char"/>
    <w:basedOn w:val="DefaultParagraphFont"/>
    <w:link w:val="Footer"/>
    <w:uiPriority w:val="99"/>
    <w:rsid w:val="00DD7A92"/>
  </w:style>
  <w:style w:type="character" w:customStyle="1" w:styleId="BodyTextIndent2Char">
    <w:name w:val="Body Text Indent 2 Char"/>
    <w:basedOn w:val="DefaultParagraphFont"/>
    <w:link w:val="BodyTextIndent2"/>
    <w:uiPriority w:val="99"/>
    <w:semiHidden/>
    <w:rsid w:val="00DD7A92"/>
  </w:style>
  <w:style w:type="paragraph" w:styleId="NoSpacing">
    <w:name w:val="No Spacing"/>
    <w:uiPriority w:val="1"/>
    <w:qFormat/>
    <w:rsid w:val="00DD7A92"/>
    <w:rPr>
      <w:rFonts w:asciiTheme="minorHAnsi" w:eastAsiaTheme="minorHAnsi" w:hAnsiTheme="minorHAnsi" w:cstheme="minorBidi"/>
      <w:sz w:val="22"/>
      <w:szCs w:val="22"/>
      <w:lang w:val="en-GB"/>
    </w:rPr>
  </w:style>
  <w:style w:type="character" w:customStyle="1" w:styleId="PlainTextChar">
    <w:name w:val="Plain Text Char"/>
    <w:basedOn w:val="DefaultParagraphFont"/>
    <w:link w:val="PlainText"/>
    <w:uiPriority w:val="99"/>
    <w:rsid w:val="00DD7A92"/>
    <w:rPr>
      <w:rFonts w:ascii="Calibri" w:hAnsi="Calibri" w:cs="Consolas"/>
      <w:szCs w:val="21"/>
    </w:rPr>
  </w:style>
  <w:style w:type="character" w:customStyle="1" w:styleId="st1">
    <w:name w:val="st1"/>
    <w:rsid w:val="00DD7A92"/>
    <w:rPr>
      <w:rFonts w:cs="Times New Roman"/>
    </w:rPr>
  </w:style>
  <w:style w:type="character" w:customStyle="1" w:styleId="Heading1Char">
    <w:name w:val="Heading 1 Char"/>
    <w:basedOn w:val="DefaultParagraphFont"/>
    <w:link w:val="Heading1"/>
    <w:uiPriority w:val="9"/>
    <w:rsid w:val="00DD7A92"/>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DD7A9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DD7A92"/>
    <w:rPr>
      <w:color w:val="605E5C"/>
      <w:shd w:val="clear" w:color="auto" w:fill="E1DFDD"/>
    </w:rPr>
  </w:style>
  <w:style w:type="paragraph" w:customStyle="1" w:styleId="msolistparagraph0">
    <w:name w:val="msolistparagraph"/>
    <w:rsid w:val="00DD7A92"/>
    <w:pPr>
      <w:ind w:left="720"/>
    </w:pPr>
    <w:rPr>
      <w:rFonts w:ascii="Calibri" w:eastAsia="Calibri" w:hAnsi="Calibri"/>
      <w:sz w:val="22"/>
      <w:szCs w:val="22"/>
      <w:lang w:eastAsia="zh-CN"/>
    </w:rPr>
  </w:style>
  <w:style w:type="table" w:customStyle="1" w:styleId="TableGrid1">
    <w:name w:val="Table Grid1"/>
    <w:basedOn w:val="TableNormal"/>
    <w:uiPriority w:val="59"/>
    <w:rsid w:val="00DD7A9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16125-484F-4F3A-83B8-28A827CE4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2023-04-21T12:21:00Z</dcterms:created>
  <dcterms:modified xsi:type="dcterms:W3CDTF">2023-04-21T12:21:00Z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EACC82E63B344FDB9E3CB436C4D3716C</vt:lpwstr>
  </property>
</Properties>
</file>