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A36301">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7440B">
        <w:rPr>
          <w:rFonts w:ascii="Arial" w:hAnsi="Arial" w:cs="Arial"/>
          <w:b/>
          <w:bCs/>
        </w:rPr>
        <w:t>837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17440B" w:rsidRPr="0017440B" w:rsidRDefault="0017440B" w:rsidP="006B0C28">
      <w:pPr>
        <w:spacing w:after="267" w:line="249" w:lineRule="auto"/>
        <w:rPr>
          <w:rFonts w:ascii="Arial" w:hAnsi="Arial" w:cs="Arial"/>
          <w:lang w:val="en-ZA"/>
        </w:rPr>
      </w:pPr>
      <w:r w:rsidRPr="0017440B">
        <w:rPr>
          <w:rFonts w:ascii="Arial" w:hAnsi="Arial" w:cs="Arial"/>
          <w:b/>
          <w:lang w:val="en-ZA"/>
        </w:rPr>
        <w:t xml:space="preserve">Mr M Bagraim (DA) to </w:t>
      </w:r>
      <w:r w:rsidRPr="0017440B">
        <w:rPr>
          <w:rFonts w:ascii="Arial" w:eastAsia="Times New Roman" w:hAnsi="Arial" w:cs="Arial"/>
          <w:b/>
          <w:color w:val="000000"/>
          <w:lang w:val="en-ZA" w:eastAsia="en-ZA"/>
        </w:rPr>
        <w:t>ask</w:t>
      </w:r>
      <w:r w:rsidRPr="0017440B">
        <w:rPr>
          <w:rFonts w:ascii="Arial" w:hAnsi="Arial" w:cs="Arial"/>
          <w:b/>
          <w:lang w:val="en-ZA"/>
        </w:rPr>
        <w:t xml:space="preserve"> the Minister of Higher Education and Training:</w:t>
      </w:r>
    </w:p>
    <w:p w:rsidR="0093029B" w:rsidRPr="006B0C28" w:rsidRDefault="0017440B" w:rsidP="006B0C28">
      <w:pPr>
        <w:spacing w:line="360" w:lineRule="auto"/>
        <w:jc w:val="both"/>
        <w:rPr>
          <w:rFonts w:ascii="Arial" w:hAnsi="Arial" w:cs="Arial"/>
          <w:lang w:val="en-ZA"/>
        </w:rPr>
      </w:pPr>
      <w:r w:rsidRPr="006B0C28">
        <w:rPr>
          <w:rFonts w:ascii="Arial" w:hAnsi="Arial" w:cs="Arial"/>
          <w:lang w:val="en-ZA"/>
        </w:rPr>
        <w:t>With regard to his reply to question 2462 on 6 December 2016, how did each international trip undertaken by management executives of the Manufacturing, Engineering and Related Services Sector Education and Training Authority (a) directly and (b) indirectly contribute to increasing the number of beneficiaries of skills training?</w:t>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r w:rsidRPr="006B0C28">
        <w:rPr>
          <w:rFonts w:ascii="Arial" w:hAnsi="Arial" w:cs="Arial"/>
          <w:lang w:val="en-ZA"/>
        </w:rPr>
        <w:tab/>
      </w:r>
    </w:p>
    <w:p w:rsidR="0017440B" w:rsidRPr="006B0C28" w:rsidRDefault="0017440B" w:rsidP="006B0C28">
      <w:pPr>
        <w:spacing w:line="360" w:lineRule="auto"/>
        <w:ind w:left="7200" w:firstLine="720"/>
        <w:jc w:val="right"/>
        <w:rPr>
          <w:rFonts w:ascii="Arial" w:hAnsi="Arial" w:cs="Arial"/>
          <w:b/>
          <w:sz w:val="20"/>
          <w:lang w:val="en-ZA"/>
        </w:rPr>
      </w:pPr>
      <w:r w:rsidRPr="006B0C28">
        <w:rPr>
          <w:rFonts w:ascii="Arial" w:hAnsi="Arial" w:cs="Arial"/>
          <w:b/>
          <w:sz w:val="20"/>
          <w:lang w:val="en-ZA"/>
        </w:rPr>
        <w:t>NW900E</w:t>
      </w:r>
    </w:p>
    <w:p w:rsidR="00F93B36" w:rsidRPr="006B0C28" w:rsidRDefault="00F93B36" w:rsidP="006B0C28">
      <w:pPr>
        <w:spacing w:line="360" w:lineRule="auto"/>
        <w:ind w:left="7200" w:firstLine="720"/>
        <w:jc w:val="both"/>
        <w:rPr>
          <w:rFonts w:ascii="Arial" w:hAnsi="Arial" w:cs="Arial"/>
          <w:b/>
          <w:lang w:val="en-ZA"/>
        </w:rPr>
      </w:pPr>
    </w:p>
    <w:p w:rsidR="00A2288C" w:rsidRPr="006B0C28" w:rsidRDefault="00A2288C" w:rsidP="006B0C28">
      <w:pPr>
        <w:spacing w:line="360" w:lineRule="auto"/>
        <w:ind w:left="7920"/>
        <w:jc w:val="both"/>
        <w:rPr>
          <w:rFonts w:ascii="Arial" w:hAnsi="Arial" w:cs="Arial"/>
          <w:b/>
          <w:lang w:val="en-ZA"/>
        </w:rPr>
      </w:pPr>
    </w:p>
    <w:p w:rsidR="000C558D" w:rsidRPr="006B0C28" w:rsidRDefault="000C558D" w:rsidP="006B0C28">
      <w:pPr>
        <w:tabs>
          <w:tab w:val="left" w:pos="432"/>
          <w:tab w:val="left" w:pos="720"/>
        </w:tabs>
        <w:spacing w:line="360" w:lineRule="auto"/>
        <w:ind w:left="1440" w:hanging="720"/>
        <w:jc w:val="both"/>
        <w:rPr>
          <w:rFonts w:ascii="Arial" w:eastAsia="Times New Roman" w:hAnsi="Arial" w:cs="Arial"/>
          <w:b/>
        </w:rPr>
      </w:pPr>
    </w:p>
    <w:p w:rsidR="00974C04" w:rsidRPr="006B0C28" w:rsidRDefault="00974C04" w:rsidP="006B0C28">
      <w:pPr>
        <w:spacing w:line="360" w:lineRule="auto"/>
        <w:jc w:val="both"/>
        <w:outlineLvl w:val="0"/>
        <w:rPr>
          <w:rFonts w:ascii="Arial" w:hAnsi="Arial" w:cs="Arial"/>
          <w:b/>
          <w:lang w:val="en-ZA"/>
        </w:rPr>
      </w:pPr>
    </w:p>
    <w:p w:rsidR="00203DEF" w:rsidRPr="006B0C28" w:rsidRDefault="00203DEF" w:rsidP="006B0C28">
      <w:pPr>
        <w:spacing w:line="360" w:lineRule="auto"/>
        <w:jc w:val="both"/>
        <w:outlineLvl w:val="0"/>
        <w:rPr>
          <w:rFonts w:ascii="Arial" w:hAnsi="Arial" w:cs="Arial"/>
          <w:b/>
        </w:rPr>
      </w:pPr>
    </w:p>
    <w:p w:rsidR="00203DEF" w:rsidRPr="006B0C28" w:rsidRDefault="00203DEF" w:rsidP="006B0C28">
      <w:pPr>
        <w:spacing w:line="360" w:lineRule="auto"/>
        <w:jc w:val="both"/>
        <w:outlineLvl w:val="0"/>
        <w:rPr>
          <w:rFonts w:ascii="Arial" w:hAnsi="Arial" w:cs="Arial"/>
          <w:b/>
        </w:rPr>
      </w:pPr>
    </w:p>
    <w:p w:rsidR="00BD5A93" w:rsidRPr="006B0C28" w:rsidRDefault="00BD5A93" w:rsidP="006B0C28">
      <w:pPr>
        <w:spacing w:line="360" w:lineRule="auto"/>
        <w:jc w:val="both"/>
        <w:outlineLvl w:val="0"/>
        <w:rPr>
          <w:rFonts w:ascii="Arial" w:hAnsi="Arial" w:cs="Arial"/>
          <w:b/>
        </w:rPr>
      </w:pPr>
    </w:p>
    <w:p w:rsidR="00A36301" w:rsidRDefault="00A36301" w:rsidP="006B0C28">
      <w:pPr>
        <w:spacing w:line="360" w:lineRule="auto"/>
        <w:jc w:val="both"/>
        <w:outlineLvl w:val="0"/>
        <w:rPr>
          <w:rFonts w:ascii="Arial" w:hAnsi="Arial" w:cs="Arial"/>
          <w:b/>
        </w:rPr>
      </w:pPr>
    </w:p>
    <w:p w:rsidR="00A36301" w:rsidRDefault="00A36301" w:rsidP="006B0C28">
      <w:pPr>
        <w:spacing w:line="360" w:lineRule="auto"/>
        <w:jc w:val="both"/>
        <w:outlineLvl w:val="0"/>
        <w:rPr>
          <w:rFonts w:ascii="Arial" w:hAnsi="Arial" w:cs="Arial"/>
          <w:b/>
        </w:rPr>
      </w:pPr>
    </w:p>
    <w:p w:rsidR="00A36301" w:rsidRDefault="00A36301" w:rsidP="006B0C28">
      <w:pPr>
        <w:spacing w:line="360" w:lineRule="auto"/>
        <w:jc w:val="both"/>
        <w:outlineLvl w:val="0"/>
        <w:rPr>
          <w:rFonts w:ascii="Arial" w:hAnsi="Arial" w:cs="Arial"/>
          <w:b/>
        </w:rPr>
      </w:pPr>
    </w:p>
    <w:p w:rsidR="00A36301" w:rsidRDefault="00A36301" w:rsidP="006B0C28">
      <w:pPr>
        <w:spacing w:line="360" w:lineRule="auto"/>
        <w:jc w:val="both"/>
        <w:outlineLvl w:val="0"/>
        <w:rPr>
          <w:rFonts w:ascii="Arial" w:hAnsi="Arial" w:cs="Arial"/>
          <w:b/>
        </w:rPr>
      </w:pPr>
    </w:p>
    <w:p w:rsidR="00C3677B" w:rsidRDefault="00B12389" w:rsidP="006B0C28">
      <w:pPr>
        <w:spacing w:line="360" w:lineRule="auto"/>
        <w:jc w:val="both"/>
        <w:outlineLvl w:val="0"/>
        <w:rPr>
          <w:rFonts w:ascii="Arial" w:hAnsi="Arial" w:cs="Arial"/>
          <w:b/>
        </w:rPr>
      </w:pPr>
      <w:r w:rsidRPr="006B0C28">
        <w:rPr>
          <w:rFonts w:ascii="Arial" w:hAnsi="Arial" w:cs="Arial"/>
          <w:b/>
        </w:rPr>
        <w:lastRenderedPageBreak/>
        <w:t>R</w:t>
      </w:r>
      <w:r w:rsidR="00FC1A3C" w:rsidRPr="006B0C28">
        <w:rPr>
          <w:rFonts w:ascii="Arial" w:hAnsi="Arial" w:cs="Arial"/>
          <w:b/>
        </w:rPr>
        <w:t>EPLY:</w:t>
      </w:r>
    </w:p>
    <w:p w:rsidR="006B0C28" w:rsidRPr="006B0C28" w:rsidRDefault="006B0C28" w:rsidP="006B0C28">
      <w:pPr>
        <w:spacing w:line="360" w:lineRule="auto"/>
        <w:jc w:val="both"/>
        <w:outlineLvl w:val="0"/>
        <w:rPr>
          <w:rFonts w:ascii="Arial" w:hAnsi="Arial" w:cs="Arial"/>
          <w:b/>
        </w:rPr>
      </w:pPr>
      <w:r w:rsidRPr="006B0C28">
        <w:rPr>
          <w:rFonts w:ascii="Arial" w:hAnsi="Arial" w:cs="Arial"/>
        </w:rPr>
        <w:t>The</w:t>
      </w:r>
      <w:r>
        <w:rPr>
          <w:rFonts w:ascii="Arial" w:hAnsi="Arial" w:cs="Arial"/>
          <w:b/>
        </w:rPr>
        <w:t xml:space="preserve"> </w:t>
      </w:r>
      <w:r w:rsidRPr="006B0C28">
        <w:rPr>
          <w:rFonts w:ascii="Arial" w:hAnsi="Arial" w:cs="Arial"/>
          <w:lang w:val="en-ZA"/>
        </w:rPr>
        <w:t>Manufacturing, Engineering and Related Services Sector Education and Training Authority</w:t>
      </w:r>
      <w:r>
        <w:rPr>
          <w:rFonts w:ascii="Arial" w:hAnsi="Arial" w:cs="Arial"/>
          <w:lang w:val="en-ZA"/>
        </w:rPr>
        <w:t xml:space="preserve"> (merSETA) responded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E41185" w:rsidRPr="006B0C28" w:rsidTr="00390F18">
        <w:tc>
          <w:tcPr>
            <w:tcW w:w="9576" w:type="dxa"/>
            <w:gridSpan w:val="2"/>
            <w:shd w:val="clear" w:color="auto" w:fill="auto"/>
          </w:tcPr>
          <w:p w:rsidR="00E41185" w:rsidRPr="006B0C28" w:rsidRDefault="006B0C28" w:rsidP="00290E48">
            <w:pPr>
              <w:spacing w:before="60" w:after="60" w:line="240" w:lineRule="auto"/>
              <w:contextualSpacing/>
              <w:rPr>
                <w:rFonts w:ascii="Arial" w:hAnsi="Arial" w:cs="Arial"/>
              </w:rPr>
            </w:pPr>
            <w:r w:rsidRPr="006B0C28">
              <w:rPr>
                <w:rFonts w:ascii="Arial" w:hAnsi="Arial" w:cs="Arial"/>
                <w:b/>
              </w:rPr>
              <w:t xml:space="preserve">Namibia </w:t>
            </w:r>
            <w:r w:rsidR="00290E48">
              <w:rPr>
                <w:rFonts w:ascii="Arial" w:hAnsi="Arial" w:cs="Arial"/>
                <w:b/>
              </w:rPr>
              <w:t xml:space="preserve">Trip </w:t>
            </w:r>
            <w:r>
              <w:rPr>
                <w:rFonts w:ascii="Arial" w:hAnsi="Arial" w:cs="Arial"/>
                <w:b/>
              </w:rPr>
              <w:t>in</w:t>
            </w:r>
            <w:r w:rsidRPr="006B0C28">
              <w:rPr>
                <w:rFonts w:ascii="Arial" w:hAnsi="Arial" w:cs="Arial"/>
                <w:b/>
              </w:rPr>
              <w:t xml:space="preserve"> February 2015 </w:t>
            </w:r>
          </w:p>
        </w:tc>
      </w:tr>
      <w:tr w:rsidR="00E41185" w:rsidRPr="006B0C28" w:rsidTr="00390F18">
        <w:tc>
          <w:tcPr>
            <w:tcW w:w="2358" w:type="dxa"/>
            <w:shd w:val="clear" w:color="auto" w:fill="auto"/>
          </w:tcPr>
          <w:p w:rsidR="00E41185" w:rsidRPr="006B0C28" w:rsidRDefault="00E41185" w:rsidP="00390F18">
            <w:pPr>
              <w:spacing w:before="60" w:after="60" w:line="240" w:lineRule="auto"/>
              <w:contextualSpacing/>
              <w:rPr>
                <w:rFonts w:ascii="Arial" w:hAnsi="Arial" w:cs="Arial"/>
              </w:rPr>
            </w:pPr>
            <w:r w:rsidRPr="006B0C28">
              <w:rPr>
                <w:rFonts w:ascii="Arial" w:hAnsi="Arial" w:cs="Arial"/>
                <w:b/>
              </w:rPr>
              <w:t>Indirect benefit</w:t>
            </w:r>
          </w:p>
        </w:tc>
        <w:tc>
          <w:tcPr>
            <w:tcW w:w="7218" w:type="dxa"/>
            <w:shd w:val="clear" w:color="auto" w:fill="auto"/>
          </w:tcPr>
          <w:p w:rsidR="00E41185" w:rsidRPr="006B0C28" w:rsidRDefault="00E41185" w:rsidP="00390F18">
            <w:pPr>
              <w:numPr>
                <w:ilvl w:val="0"/>
                <w:numId w:val="45"/>
              </w:numPr>
              <w:spacing w:before="60" w:after="60" w:line="240" w:lineRule="auto"/>
              <w:ind w:left="315" w:hanging="315"/>
              <w:rPr>
                <w:rFonts w:ascii="Arial" w:hAnsi="Arial" w:cs="Arial"/>
              </w:rPr>
            </w:pPr>
            <w:r w:rsidRPr="006B0C28">
              <w:rPr>
                <w:rFonts w:ascii="Arial" w:hAnsi="Arial" w:cs="Arial"/>
              </w:rPr>
              <w:t>The C</w:t>
            </w:r>
            <w:r w:rsidR="006B0C28">
              <w:rPr>
                <w:rFonts w:ascii="Arial" w:hAnsi="Arial" w:cs="Arial"/>
              </w:rPr>
              <w:t>hief Executive Officer (C</w:t>
            </w:r>
            <w:r w:rsidRPr="006B0C28">
              <w:rPr>
                <w:rFonts w:ascii="Arial" w:hAnsi="Arial" w:cs="Arial"/>
              </w:rPr>
              <w:t>EO</w:t>
            </w:r>
            <w:r w:rsidR="00390F18">
              <w:rPr>
                <w:rFonts w:ascii="Arial" w:hAnsi="Arial" w:cs="Arial"/>
              </w:rPr>
              <w:t>) and</w:t>
            </w:r>
            <w:r w:rsidR="006B0C28">
              <w:rPr>
                <w:rFonts w:ascii="Arial" w:hAnsi="Arial" w:cs="Arial"/>
              </w:rPr>
              <w:t xml:space="preserve"> </w:t>
            </w:r>
            <w:r w:rsidRPr="006B0C28">
              <w:rPr>
                <w:rFonts w:ascii="Arial" w:hAnsi="Arial" w:cs="Arial"/>
              </w:rPr>
              <w:t>Chairperson of the World Skills South Africa</w:t>
            </w:r>
            <w:r w:rsidR="006B0C28">
              <w:rPr>
                <w:rFonts w:ascii="Arial" w:hAnsi="Arial" w:cs="Arial"/>
              </w:rPr>
              <w:t xml:space="preserve"> (WSSA),</w:t>
            </w:r>
            <w:r w:rsidRPr="006B0C28">
              <w:rPr>
                <w:rFonts w:ascii="Arial" w:hAnsi="Arial" w:cs="Arial"/>
              </w:rPr>
              <w:t xml:space="preserve"> </w:t>
            </w:r>
            <w:r w:rsidR="006B0C28">
              <w:rPr>
                <w:rFonts w:ascii="Arial" w:hAnsi="Arial" w:cs="Arial"/>
              </w:rPr>
              <w:t xml:space="preserve">Dr Patel, </w:t>
            </w:r>
            <w:r w:rsidRPr="006B0C28">
              <w:rPr>
                <w:rFonts w:ascii="Arial" w:hAnsi="Arial" w:cs="Arial"/>
              </w:rPr>
              <w:t xml:space="preserve">was the </w:t>
            </w:r>
            <w:r w:rsidR="00290E48" w:rsidRPr="006B0C28">
              <w:rPr>
                <w:rFonts w:ascii="Arial" w:hAnsi="Arial" w:cs="Arial"/>
              </w:rPr>
              <w:t>keynote</w:t>
            </w:r>
            <w:r w:rsidRPr="006B0C28">
              <w:rPr>
                <w:rFonts w:ascii="Arial" w:hAnsi="Arial" w:cs="Arial"/>
              </w:rPr>
              <w:t xml:space="preserve"> speaker at the opening of the </w:t>
            </w:r>
            <w:r w:rsidR="006B0C28" w:rsidRPr="006B0C28">
              <w:rPr>
                <w:rFonts w:ascii="Arial" w:hAnsi="Arial" w:cs="Arial"/>
              </w:rPr>
              <w:t>World Skills Expo</w:t>
            </w:r>
            <w:r w:rsidRPr="006B0C28">
              <w:rPr>
                <w:rFonts w:ascii="Arial" w:hAnsi="Arial" w:cs="Arial"/>
              </w:rPr>
              <w:t>.</w:t>
            </w:r>
          </w:p>
          <w:p w:rsidR="00E41185" w:rsidRPr="006B0C28" w:rsidRDefault="00E41185" w:rsidP="00390F18">
            <w:pPr>
              <w:numPr>
                <w:ilvl w:val="0"/>
                <w:numId w:val="45"/>
              </w:numPr>
              <w:spacing w:before="60" w:after="60" w:line="240" w:lineRule="auto"/>
              <w:ind w:left="315" w:hanging="315"/>
              <w:rPr>
                <w:rFonts w:ascii="Arial" w:hAnsi="Arial" w:cs="Arial"/>
              </w:rPr>
            </w:pPr>
            <w:r w:rsidRPr="006B0C28">
              <w:rPr>
                <w:rFonts w:ascii="Arial" w:hAnsi="Arial" w:cs="Arial"/>
              </w:rPr>
              <w:t xml:space="preserve">The CEO of merSETA met with </w:t>
            </w:r>
            <w:r w:rsidR="00390F18">
              <w:rPr>
                <w:rFonts w:ascii="Arial" w:hAnsi="Arial" w:cs="Arial"/>
              </w:rPr>
              <w:t xml:space="preserve">the </w:t>
            </w:r>
            <w:r w:rsidRPr="006B0C28">
              <w:rPr>
                <w:rFonts w:ascii="Arial" w:hAnsi="Arial" w:cs="Arial"/>
              </w:rPr>
              <w:t xml:space="preserve">Namibian Training Authority to discuss cooperation in </w:t>
            </w:r>
            <w:r w:rsidR="00390F18">
              <w:rPr>
                <w:rFonts w:ascii="Arial" w:hAnsi="Arial" w:cs="Arial"/>
              </w:rPr>
              <w:t xml:space="preserve">the </w:t>
            </w:r>
            <w:r w:rsidRPr="006B0C28">
              <w:rPr>
                <w:rFonts w:ascii="Arial" w:hAnsi="Arial" w:cs="Arial"/>
              </w:rPr>
              <w:t>recognition of skills training in S</w:t>
            </w:r>
            <w:r w:rsidR="00390F18">
              <w:rPr>
                <w:rFonts w:ascii="Arial" w:hAnsi="Arial" w:cs="Arial"/>
              </w:rPr>
              <w:t xml:space="preserve">outh Africa </w:t>
            </w:r>
            <w:r w:rsidRPr="006B0C28">
              <w:rPr>
                <w:rFonts w:ascii="Arial" w:hAnsi="Arial" w:cs="Arial"/>
              </w:rPr>
              <w:t>and Namibia. There are a number of manufacturing companies in Namibia who have the</w:t>
            </w:r>
            <w:r w:rsidR="006B0C28">
              <w:rPr>
                <w:rFonts w:ascii="Arial" w:hAnsi="Arial" w:cs="Arial"/>
              </w:rPr>
              <w:t>ir</w:t>
            </w:r>
            <w:r w:rsidRPr="006B0C28">
              <w:rPr>
                <w:rFonts w:ascii="Arial" w:hAnsi="Arial" w:cs="Arial"/>
              </w:rPr>
              <w:t xml:space="preserve"> base in South Africa and pay the levies to the merSETA for skills training. These companies implement the</w:t>
            </w:r>
            <w:r w:rsidR="00390F18">
              <w:rPr>
                <w:rFonts w:ascii="Arial" w:hAnsi="Arial" w:cs="Arial"/>
              </w:rPr>
              <w:t xml:space="preserve"> merSETA programmes in both </w:t>
            </w:r>
            <w:r w:rsidRPr="006B0C28">
              <w:rPr>
                <w:rFonts w:ascii="Arial" w:hAnsi="Arial" w:cs="Arial"/>
              </w:rPr>
              <w:t>countries</w:t>
            </w:r>
            <w:r w:rsidR="006B0C28">
              <w:rPr>
                <w:rFonts w:ascii="Arial" w:hAnsi="Arial" w:cs="Arial"/>
              </w:rPr>
              <w:t>.</w:t>
            </w:r>
          </w:p>
        </w:tc>
      </w:tr>
      <w:tr w:rsidR="00E41185" w:rsidRPr="006B0C28" w:rsidTr="00390F18">
        <w:tc>
          <w:tcPr>
            <w:tcW w:w="9576" w:type="dxa"/>
            <w:gridSpan w:val="2"/>
            <w:shd w:val="clear" w:color="auto" w:fill="auto"/>
          </w:tcPr>
          <w:p w:rsidR="00E41185" w:rsidRPr="006B0C28" w:rsidRDefault="006B0C28" w:rsidP="00290E48">
            <w:pPr>
              <w:spacing w:before="60" w:after="60" w:line="240" w:lineRule="auto"/>
              <w:contextualSpacing/>
              <w:rPr>
                <w:rFonts w:ascii="Arial" w:hAnsi="Arial" w:cs="Arial"/>
              </w:rPr>
            </w:pPr>
            <w:r>
              <w:rPr>
                <w:rFonts w:ascii="Arial" w:hAnsi="Arial" w:cs="Arial"/>
                <w:b/>
              </w:rPr>
              <w:t>Norway and</w:t>
            </w:r>
            <w:r w:rsidR="00E41185" w:rsidRPr="006B0C28">
              <w:rPr>
                <w:rFonts w:ascii="Arial" w:hAnsi="Arial" w:cs="Arial"/>
                <w:b/>
              </w:rPr>
              <w:t xml:space="preserve"> Denmark </w:t>
            </w:r>
            <w:r w:rsidR="00290E48">
              <w:rPr>
                <w:rFonts w:ascii="Arial" w:hAnsi="Arial" w:cs="Arial"/>
                <w:b/>
              </w:rPr>
              <w:t>Trip</w:t>
            </w:r>
            <w:r w:rsidR="00390F18">
              <w:rPr>
                <w:rFonts w:ascii="Arial" w:hAnsi="Arial" w:cs="Arial"/>
                <w:b/>
              </w:rPr>
              <w:t xml:space="preserve"> </w:t>
            </w:r>
            <w:r>
              <w:rPr>
                <w:rFonts w:ascii="Arial" w:hAnsi="Arial" w:cs="Arial"/>
                <w:b/>
              </w:rPr>
              <w:t xml:space="preserve">in </w:t>
            </w:r>
            <w:r w:rsidR="00E41185" w:rsidRPr="006B0C28">
              <w:rPr>
                <w:rFonts w:ascii="Arial" w:hAnsi="Arial" w:cs="Arial"/>
                <w:b/>
              </w:rPr>
              <w:t xml:space="preserve">April 2015 </w:t>
            </w:r>
          </w:p>
        </w:tc>
      </w:tr>
      <w:tr w:rsidR="00E41185" w:rsidRPr="006B0C28" w:rsidTr="00390F18">
        <w:tc>
          <w:tcPr>
            <w:tcW w:w="2358" w:type="dxa"/>
            <w:shd w:val="clear" w:color="auto" w:fill="auto"/>
          </w:tcPr>
          <w:p w:rsidR="00E41185" w:rsidRPr="006B0C28" w:rsidRDefault="00E41185" w:rsidP="00390F18">
            <w:pPr>
              <w:spacing w:before="60" w:after="60" w:line="240" w:lineRule="auto"/>
              <w:rPr>
                <w:rFonts w:ascii="Arial" w:hAnsi="Arial" w:cs="Arial"/>
              </w:rPr>
            </w:pPr>
            <w:r w:rsidRPr="006B0C28">
              <w:rPr>
                <w:rFonts w:ascii="Arial" w:hAnsi="Arial" w:cs="Arial"/>
                <w:b/>
              </w:rPr>
              <w:t>Direct benefit</w:t>
            </w:r>
          </w:p>
        </w:tc>
        <w:tc>
          <w:tcPr>
            <w:tcW w:w="7218" w:type="dxa"/>
            <w:shd w:val="clear" w:color="auto" w:fill="auto"/>
          </w:tcPr>
          <w:p w:rsidR="00E41185" w:rsidRPr="006B0C28" w:rsidRDefault="00607A01" w:rsidP="00390F18">
            <w:pPr>
              <w:spacing w:before="60" w:after="60" w:line="240" w:lineRule="auto"/>
              <w:rPr>
                <w:rFonts w:ascii="Arial" w:hAnsi="Arial" w:cs="Arial"/>
              </w:rPr>
            </w:pPr>
            <w:proofErr w:type="gramStart"/>
            <w:r w:rsidRPr="006B0C28">
              <w:rPr>
                <w:rFonts w:ascii="Arial" w:hAnsi="Arial" w:cs="Arial"/>
              </w:rPr>
              <w:t>merSETA</w:t>
            </w:r>
            <w:proofErr w:type="gramEnd"/>
            <w:r w:rsidRPr="006B0C28">
              <w:rPr>
                <w:rFonts w:ascii="Arial" w:hAnsi="Arial" w:cs="Arial"/>
              </w:rPr>
              <w:t xml:space="preserve"> is supporting skills development at correctional services centres. The lessons learned from the visit were how youth offende</w:t>
            </w:r>
            <w:r w:rsidR="00390F18">
              <w:rPr>
                <w:rFonts w:ascii="Arial" w:hAnsi="Arial" w:cs="Arial"/>
              </w:rPr>
              <w:t xml:space="preserve">r programmes are structured, </w:t>
            </w:r>
            <w:r w:rsidRPr="006B0C28">
              <w:rPr>
                <w:rFonts w:ascii="Arial" w:hAnsi="Arial" w:cs="Arial"/>
              </w:rPr>
              <w:t xml:space="preserve">developed and implemented. </w:t>
            </w:r>
            <w:proofErr w:type="gramStart"/>
            <w:r w:rsidRPr="006B0C28">
              <w:rPr>
                <w:rFonts w:ascii="Arial" w:hAnsi="Arial" w:cs="Arial"/>
              </w:rPr>
              <w:t>merSETA</w:t>
            </w:r>
            <w:proofErr w:type="gramEnd"/>
            <w:r w:rsidR="00390F18">
              <w:rPr>
                <w:rFonts w:ascii="Arial" w:hAnsi="Arial" w:cs="Arial"/>
              </w:rPr>
              <w:t xml:space="preserve"> has since</w:t>
            </w:r>
            <w:r w:rsidRPr="006B0C28">
              <w:rPr>
                <w:rFonts w:ascii="Arial" w:hAnsi="Arial" w:cs="Arial"/>
              </w:rPr>
              <w:t xml:space="preserve"> implemented 8 offender rehabilitation </w:t>
            </w:r>
            <w:r w:rsidR="00290E48" w:rsidRPr="006B0C28">
              <w:rPr>
                <w:rFonts w:ascii="Arial" w:hAnsi="Arial" w:cs="Arial"/>
              </w:rPr>
              <w:t>programmes, which</w:t>
            </w:r>
            <w:r w:rsidRPr="006B0C28">
              <w:rPr>
                <w:rFonts w:ascii="Arial" w:hAnsi="Arial" w:cs="Arial"/>
              </w:rPr>
              <w:t xml:space="preserve"> include</w:t>
            </w:r>
            <w:r w:rsidR="00390F18">
              <w:rPr>
                <w:rFonts w:ascii="Arial" w:hAnsi="Arial" w:cs="Arial"/>
              </w:rPr>
              <w:t>s</w:t>
            </w:r>
            <w:r w:rsidRPr="006B0C28">
              <w:rPr>
                <w:rFonts w:ascii="Arial" w:hAnsi="Arial" w:cs="Arial"/>
              </w:rPr>
              <w:t xml:space="preserve"> entrepreneurship. Thus far, there are more than 200 offenders enrolled. Th</w:t>
            </w:r>
            <w:r w:rsidR="00390F18">
              <w:rPr>
                <w:rFonts w:ascii="Arial" w:hAnsi="Arial" w:cs="Arial"/>
              </w:rPr>
              <w:t xml:space="preserve">e first success indicator was that 20 </w:t>
            </w:r>
            <w:r w:rsidR="00290E48">
              <w:rPr>
                <w:rFonts w:ascii="Arial" w:hAnsi="Arial" w:cs="Arial"/>
              </w:rPr>
              <w:t>offenders,</w:t>
            </w:r>
            <w:r w:rsidR="00390F18">
              <w:rPr>
                <w:rFonts w:ascii="Arial" w:hAnsi="Arial" w:cs="Arial"/>
              </w:rPr>
              <w:t xml:space="preserve"> who had completed, </w:t>
            </w:r>
            <w:r w:rsidRPr="006B0C28">
              <w:rPr>
                <w:rFonts w:ascii="Arial" w:hAnsi="Arial" w:cs="Arial"/>
              </w:rPr>
              <w:t>were given equipment and have started their own business.</w:t>
            </w:r>
          </w:p>
        </w:tc>
      </w:tr>
      <w:tr w:rsidR="00E41185" w:rsidRPr="006B0C28" w:rsidTr="00390F18">
        <w:tc>
          <w:tcPr>
            <w:tcW w:w="9576" w:type="dxa"/>
            <w:gridSpan w:val="2"/>
            <w:shd w:val="clear" w:color="auto" w:fill="auto"/>
          </w:tcPr>
          <w:p w:rsidR="00E41185" w:rsidRPr="006B0C28" w:rsidRDefault="00E41185" w:rsidP="00390F18">
            <w:pPr>
              <w:pStyle w:val="ListParagraph"/>
              <w:spacing w:before="60" w:after="60" w:line="240" w:lineRule="auto"/>
              <w:ind w:left="0"/>
              <w:rPr>
                <w:rFonts w:ascii="Arial" w:hAnsi="Arial" w:cs="Arial"/>
              </w:rPr>
            </w:pPr>
            <w:r w:rsidRPr="006B0C28">
              <w:rPr>
                <w:rFonts w:ascii="Arial" w:hAnsi="Arial" w:cs="Arial"/>
                <w:b/>
              </w:rPr>
              <w:t>Russia</w:t>
            </w:r>
            <w:r w:rsidR="00390F18">
              <w:rPr>
                <w:rFonts w:ascii="Arial" w:hAnsi="Arial" w:cs="Arial"/>
                <w:b/>
              </w:rPr>
              <w:t xml:space="preserve"> T</w:t>
            </w:r>
            <w:r w:rsidR="006B0C28">
              <w:rPr>
                <w:rFonts w:ascii="Arial" w:hAnsi="Arial" w:cs="Arial"/>
                <w:b/>
              </w:rPr>
              <w:t>rip</w:t>
            </w:r>
            <w:r w:rsidRPr="006B0C28">
              <w:rPr>
                <w:rFonts w:ascii="Arial" w:hAnsi="Arial" w:cs="Arial"/>
                <w:b/>
              </w:rPr>
              <w:t xml:space="preserve"> </w:t>
            </w:r>
            <w:r w:rsidR="006B0C28">
              <w:rPr>
                <w:rFonts w:ascii="Arial" w:hAnsi="Arial" w:cs="Arial"/>
                <w:b/>
              </w:rPr>
              <w:t xml:space="preserve">in </w:t>
            </w:r>
            <w:r w:rsidRPr="006B0C28">
              <w:rPr>
                <w:rFonts w:ascii="Arial" w:hAnsi="Arial" w:cs="Arial"/>
                <w:b/>
              </w:rPr>
              <w:t xml:space="preserve">May 2015 </w:t>
            </w:r>
          </w:p>
        </w:tc>
      </w:tr>
      <w:tr w:rsidR="00E41185" w:rsidRPr="006B0C28" w:rsidTr="00390F18">
        <w:tc>
          <w:tcPr>
            <w:tcW w:w="2358" w:type="dxa"/>
            <w:shd w:val="clear" w:color="auto" w:fill="auto"/>
          </w:tcPr>
          <w:p w:rsidR="00E41185" w:rsidRPr="006B0C28" w:rsidRDefault="00E41185" w:rsidP="00390F18">
            <w:pPr>
              <w:spacing w:before="60" w:after="60" w:line="240" w:lineRule="auto"/>
              <w:contextualSpacing/>
              <w:rPr>
                <w:rFonts w:ascii="Arial" w:hAnsi="Arial" w:cs="Arial"/>
              </w:rPr>
            </w:pPr>
            <w:r w:rsidRPr="006B0C28">
              <w:rPr>
                <w:rFonts w:ascii="Arial" w:hAnsi="Arial" w:cs="Arial"/>
                <w:b/>
              </w:rPr>
              <w:t>Indirect benefit</w:t>
            </w:r>
          </w:p>
        </w:tc>
        <w:tc>
          <w:tcPr>
            <w:tcW w:w="7218" w:type="dxa"/>
            <w:shd w:val="clear" w:color="auto" w:fill="auto"/>
          </w:tcPr>
          <w:p w:rsidR="00607A01" w:rsidRPr="006B0C28" w:rsidRDefault="00607A01" w:rsidP="00390F18">
            <w:pPr>
              <w:spacing w:before="60" w:after="60" w:line="240" w:lineRule="auto"/>
              <w:rPr>
                <w:rFonts w:ascii="Arial" w:hAnsi="Arial" w:cs="Arial"/>
                <w:lang w:val="en-US"/>
              </w:rPr>
            </w:pPr>
            <w:r w:rsidRPr="006B0C28">
              <w:rPr>
                <w:rFonts w:ascii="Arial" w:hAnsi="Arial" w:cs="Arial"/>
              </w:rPr>
              <w:t>Dr Patel was invited as the Chairperson of W</w:t>
            </w:r>
            <w:r w:rsidR="006B0C28">
              <w:rPr>
                <w:rFonts w:ascii="Arial" w:hAnsi="Arial" w:cs="Arial"/>
              </w:rPr>
              <w:t>SSA</w:t>
            </w:r>
            <w:r w:rsidRPr="006B0C28">
              <w:rPr>
                <w:rFonts w:ascii="Arial" w:hAnsi="Arial" w:cs="Arial"/>
              </w:rPr>
              <w:t xml:space="preserve">. The visit was aimed at </w:t>
            </w:r>
            <w:r w:rsidRPr="006B0C28">
              <w:rPr>
                <w:rFonts w:ascii="Arial" w:hAnsi="Arial" w:cs="Arial"/>
                <w:lang w:val="en-US"/>
              </w:rPr>
              <w:t xml:space="preserve">examining the future skills needs of </w:t>
            </w:r>
            <w:r w:rsidR="00390F18">
              <w:rPr>
                <w:rFonts w:ascii="Arial" w:hAnsi="Arial" w:cs="Arial"/>
                <w:lang w:val="en-US"/>
              </w:rPr>
              <w:t xml:space="preserve">the </w:t>
            </w:r>
            <w:r w:rsidRPr="006B0C28">
              <w:rPr>
                <w:rFonts w:ascii="Arial" w:hAnsi="Arial" w:cs="Arial"/>
                <w:lang w:val="en-US"/>
              </w:rPr>
              <w:t xml:space="preserve">economy as determined by the transformation of real sectors driven by major technological and social trends. </w:t>
            </w:r>
          </w:p>
          <w:p w:rsidR="00E41185" w:rsidRPr="006B0C28" w:rsidRDefault="00607A01" w:rsidP="00390F18">
            <w:pPr>
              <w:spacing w:before="60" w:after="60" w:line="240" w:lineRule="auto"/>
              <w:rPr>
                <w:rFonts w:ascii="Arial" w:hAnsi="Arial" w:cs="Arial"/>
              </w:rPr>
            </w:pPr>
            <w:r w:rsidRPr="006B0C28">
              <w:rPr>
                <w:rFonts w:ascii="Arial" w:hAnsi="Arial" w:cs="Arial"/>
                <w:lang w:val="en-US"/>
              </w:rPr>
              <w:t xml:space="preserve">Based on identified future skills needs and new working contexts, participants also discussed new solutions in the educational ecosystem that can help reduce education training and skills development gaps. The methodology used has been </w:t>
            </w:r>
            <w:r w:rsidR="00390F18">
              <w:rPr>
                <w:rFonts w:ascii="Arial" w:hAnsi="Arial" w:cs="Arial"/>
                <w:lang w:val="en-US"/>
              </w:rPr>
              <w:t xml:space="preserve">shared with </w:t>
            </w:r>
            <w:r w:rsidRPr="006B0C28">
              <w:rPr>
                <w:rFonts w:ascii="Arial" w:hAnsi="Arial" w:cs="Arial"/>
                <w:lang w:val="en-US"/>
              </w:rPr>
              <w:t>merSETA stakeholders and adapted for the SETA’s sector skills planning methodology</w:t>
            </w:r>
            <w:r w:rsidR="00390F18">
              <w:rPr>
                <w:rFonts w:ascii="Arial" w:hAnsi="Arial" w:cs="Arial"/>
                <w:lang w:val="en-US"/>
              </w:rPr>
              <w:t>.</w:t>
            </w:r>
          </w:p>
        </w:tc>
      </w:tr>
      <w:tr w:rsidR="00E41185" w:rsidRPr="006B0C28" w:rsidTr="00390F18">
        <w:tc>
          <w:tcPr>
            <w:tcW w:w="9576" w:type="dxa"/>
            <w:gridSpan w:val="2"/>
            <w:shd w:val="clear" w:color="auto" w:fill="auto"/>
          </w:tcPr>
          <w:p w:rsidR="00E41185" w:rsidRPr="006B0C28" w:rsidRDefault="00E41185" w:rsidP="00390F18">
            <w:pPr>
              <w:spacing w:before="60" w:after="60" w:line="240" w:lineRule="auto"/>
              <w:rPr>
                <w:rFonts w:ascii="Arial" w:hAnsi="Arial" w:cs="Arial"/>
              </w:rPr>
            </w:pPr>
            <w:r w:rsidRPr="006B0C28">
              <w:rPr>
                <w:rFonts w:ascii="Arial" w:hAnsi="Arial" w:cs="Arial"/>
                <w:b/>
              </w:rPr>
              <w:t>World Skills</w:t>
            </w:r>
            <w:r w:rsidR="006B0C28">
              <w:rPr>
                <w:rFonts w:ascii="Arial" w:hAnsi="Arial" w:cs="Arial"/>
                <w:b/>
              </w:rPr>
              <w:t xml:space="preserve"> Competition</w:t>
            </w:r>
            <w:r w:rsidRPr="006B0C28">
              <w:rPr>
                <w:rFonts w:ascii="Arial" w:hAnsi="Arial" w:cs="Arial"/>
                <w:b/>
              </w:rPr>
              <w:t xml:space="preserve"> </w:t>
            </w:r>
            <w:r w:rsidR="006B0C28">
              <w:rPr>
                <w:rFonts w:ascii="Arial" w:hAnsi="Arial" w:cs="Arial"/>
                <w:b/>
              </w:rPr>
              <w:t xml:space="preserve">in </w:t>
            </w:r>
            <w:r w:rsidRPr="006B0C28">
              <w:rPr>
                <w:rFonts w:ascii="Arial" w:hAnsi="Arial" w:cs="Arial"/>
                <w:b/>
              </w:rPr>
              <w:t>Brazil</w:t>
            </w:r>
            <w:r w:rsidR="006B0C28">
              <w:rPr>
                <w:rFonts w:ascii="Arial" w:hAnsi="Arial" w:cs="Arial"/>
                <w:b/>
              </w:rPr>
              <w:t>,</w:t>
            </w:r>
            <w:r w:rsidRPr="006B0C28">
              <w:rPr>
                <w:rFonts w:ascii="Arial" w:hAnsi="Arial" w:cs="Arial"/>
                <w:b/>
              </w:rPr>
              <w:t xml:space="preserve"> August 2016</w:t>
            </w:r>
          </w:p>
        </w:tc>
      </w:tr>
      <w:tr w:rsidR="00E41185" w:rsidRPr="006B0C28" w:rsidTr="00390F18">
        <w:tc>
          <w:tcPr>
            <w:tcW w:w="2358" w:type="dxa"/>
            <w:shd w:val="clear" w:color="auto" w:fill="auto"/>
          </w:tcPr>
          <w:p w:rsidR="00E41185" w:rsidRPr="006B0C28" w:rsidRDefault="00E41185" w:rsidP="00390F18">
            <w:pPr>
              <w:spacing w:before="60" w:after="60" w:line="240" w:lineRule="auto"/>
              <w:rPr>
                <w:rFonts w:ascii="Arial" w:hAnsi="Arial" w:cs="Arial"/>
              </w:rPr>
            </w:pPr>
            <w:r w:rsidRPr="006B0C28">
              <w:rPr>
                <w:rFonts w:ascii="Arial" w:hAnsi="Arial" w:cs="Arial"/>
                <w:b/>
              </w:rPr>
              <w:t>Direct benefit</w:t>
            </w:r>
          </w:p>
        </w:tc>
        <w:tc>
          <w:tcPr>
            <w:tcW w:w="7218" w:type="dxa"/>
            <w:shd w:val="clear" w:color="auto" w:fill="auto"/>
          </w:tcPr>
          <w:p w:rsidR="00E41185" w:rsidRPr="006B0C28" w:rsidRDefault="00290E48" w:rsidP="00390F18">
            <w:pPr>
              <w:spacing w:before="60" w:after="60" w:line="240" w:lineRule="auto"/>
              <w:rPr>
                <w:rFonts w:ascii="Arial" w:hAnsi="Arial" w:cs="Arial"/>
              </w:rPr>
            </w:pPr>
            <w:r w:rsidRPr="006B0C28">
              <w:rPr>
                <w:rFonts w:ascii="Arial" w:hAnsi="Arial" w:cs="Arial"/>
              </w:rPr>
              <w:t>Twenty-two</w:t>
            </w:r>
            <w:r w:rsidR="00EF6749" w:rsidRPr="006B0C28">
              <w:rPr>
                <w:rFonts w:ascii="Arial" w:hAnsi="Arial" w:cs="Arial"/>
              </w:rPr>
              <w:t xml:space="preserve"> learners participated in </w:t>
            </w:r>
            <w:r w:rsidR="006B0C28">
              <w:rPr>
                <w:rFonts w:ascii="Arial" w:hAnsi="Arial" w:cs="Arial"/>
              </w:rPr>
              <w:t>the World S</w:t>
            </w:r>
            <w:r w:rsidR="00EF6749" w:rsidRPr="006B0C28">
              <w:rPr>
                <w:rFonts w:ascii="Arial" w:hAnsi="Arial" w:cs="Arial"/>
              </w:rPr>
              <w:t xml:space="preserve">kills </w:t>
            </w:r>
            <w:r w:rsidR="006B0C28">
              <w:rPr>
                <w:rFonts w:ascii="Arial" w:hAnsi="Arial" w:cs="Arial"/>
              </w:rPr>
              <w:t xml:space="preserve">Competition </w:t>
            </w:r>
            <w:r w:rsidR="00EF6749" w:rsidRPr="006B0C28">
              <w:rPr>
                <w:rFonts w:ascii="Arial" w:hAnsi="Arial" w:cs="Arial"/>
              </w:rPr>
              <w:t xml:space="preserve">representing SA in nineteen trades. </w:t>
            </w:r>
            <w:r w:rsidRPr="006B0C28">
              <w:rPr>
                <w:rFonts w:ascii="Arial" w:hAnsi="Arial" w:cs="Arial"/>
              </w:rPr>
              <w:t>Fifty-two</w:t>
            </w:r>
            <w:r w:rsidR="00EF6749" w:rsidRPr="006B0C28">
              <w:rPr>
                <w:rFonts w:ascii="Arial" w:hAnsi="Arial" w:cs="Arial"/>
              </w:rPr>
              <w:t xml:space="preserve"> other countries participated in this competition</w:t>
            </w:r>
            <w:r w:rsidR="00390F18">
              <w:rPr>
                <w:rFonts w:ascii="Arial" w:hAnsi="Arial" w:cs="Arial"/>
              </w:rPr>
              <w:t>.</w:t>
            </w:r>
          </w:p>
        </w:tc>
      </w:tr>
      <w:tr w:rsidR="00EF6749" w:rsidRPr="006B0C28" w:rsidTr="00390F18">
        <w:tc>
          <w:tcPr>
            <w:tcW w:w="2358" w:type="dxa"/>
            <w:shd w:val="clear" w:color="auto" w:fill="auto"/>
          </w:tcPr>
          <w:p w:rsidR="00EF6749" w:rsidRPr="006B0C28" w:rsidRDefault="00EF6749" w:rsidP="00390F18">
            <w:pPr>
              <w:spacing w:before="60" w:after="60" w:line="240" w:lineRule="auto"/>
              <w:contextualSpacing/>
              <w:rPr>
                <w:rFonts w:ascii="Arial" w:hAnsi="Arial" w:cs="Arial"/>
              </w:rPr>
            </w:pPr>
            <w:r w:rsidRPr="006B0C28">
              <w:rPr>
                <w:rFonts w:ascii="Arial" w:hAnsi="Arial" w:cs="Arial"/>
                <w:b/>
              </w:rPr>
              <w:t>Indirect benefit</w:t>
            </w:r>
          </w:p>
          <w:p w:rsidR="00EF6749" w:rsidRPr="006B0C28" w:rsidRDefault="00EF6749" w:rsidP="00390F18">
            <w:pPr>
              <w:spacing w:before="60" w:after="60" w:line="240" w:lineRule="auto"/>
              <w:rPr>
                <w:rFonts w:ascii="Arial" w:hAnsi="Arial" w:cs="Arial"/>
              </w:rPr>
            </w:pPr>
          </w:p>
        </w:tc>
        <w:tc>
          <w:tcPr>
            <w:tcW w:w="7218" w:type="dxa"/>
            <w:shd w:val="clear" w:color="auto" w:fill="auto"/>
          </w:tcPr>
          <w:p w:rsidR="00EF6749" w:rsidRPr="006B0C28" w:rsidRDefault="00EF6749" w:rsidP="00390F18">
            <w:pPr>
              <w:numPr>
                <w:ilvl w:val="0"/>
                <w:numId w:val="46"/>
              </w:numPr>
              <w:spacing w:before="60" w:after="60" w:line="240" w:lineRule="auto"/>
              <w:ind w:left="315" w:hanging="315"/>
              <w:rPr>
                <w:rFonts w:ascii="Arial" w:hAnsi="Arial" w:cs="Arial"/>
              </w:rPr>
            </w:pPr>
            <w:r w:rsidRPr="006B0C28">
              <w:rPr>
                <w:rFonts w:ascii="Arial" w:hAnsi="Arial" w:cs="Arial"/>
              </w:rPr>
              <w:t>SA benefitted from benchmarking against world standard</w:t>
            </w:r>
            <w:r w:rsidR="00390F18">
              <w:rPr>
                <w:rFonts w:ascii="Arial" w:hAnsi="Arial" w:cs="Arial"/>
              </w:rPr>
              <w:t>s</w:t>
            </w:r>
            <w:r w:rsidRPr="006B0C28">
              <w:rPr>
                <w:rFonts w:ascii="Arial" w:hAnsi="Arial" w:cs="Arial"/>
              </w:rPr>
              <w:t xml:space="preserve"> and analysis of gaps within the training and development processes.</w:t>
            </w:r>
          </w:p>
          <w:p w:rsidR="00EF6749" w:rsidRPr="006B0C28" w:rsidRDefault="00EF6749" w:rsidP="00390F18">
            <w:pPr>
              <w:numPr>
                <w:ilvl w:val="0"/>
                <w:numId w:val="46"/>
              </w:numPr>
              <w:spacing w:before="60" w:after="60" w:line="240" w:lineRule="auto"/>
              <w:ind w:left="315" w:hanging="315"/>
              <w:rPr>
                <w:rFonts w:ascii="Arial" w:hAnsi="Arial" w:cs="Arial"/>
              </w:rPr>
            </w:pPr>
            <w:r w:rsidRPr="006B0C28">
              <w:rPr>
                <w:rFonts w:ascii="Arial" w:hAnsi="Arial" w:cs="Arial"/>
              </w:rPr>
              <w:t xml:space="preserve">The participants who participated </w:t>
            </w:r>
            <w:r w:rsidR="006B0C28">
              <w:rPr>
                <w:rFonts w:ascii="Arial" w:hAnsi="Arial" w:cs="Arial"/>
              </w:rPr>
              <w:t xml:space="preserve">came </w:t>
            </w:r>
            <w:r w:rsidRPr="006B0C28">
              <w:rPr>
                <w:rFonts w:ascii="Arial" w:hAnsi="Arial" w:cs="Arial"/>
              </w:rPr>
              <w:t>to understand the pressures of the world of work as well as what is required to operate on an inter</w:t>
            </w:r>
            <w:r w:rsidR="00932811">
              <w:rPr>
                <w:rFonts w:ascii="Arial" w:hAnsi="Arial" w:cs="Arial"/>
              </w:rPr>
              <w:t>national level. Tylers Skow was</w:t>
            </w:r>
            <w:r w:rsidR="006B0C28">
              <w:rPr>
                <w:rFonts w:ascii="Arial" w:hAnsi="Arial" w:cs="Arial"/>
              </w:rPr>
              <w:t xml:space="preserve"> </w:t>
            </w:r>
            <w:r w:rsidRPr="006B0C28">
              <w:rPr>
                <w:rFonts w:ascii="Arial" w:hAnsi="Arial" w:cs="Arial"/>
              </w:rPr>
              <w:t xml:space="preserve">elected to represent Africa </w:t>
            </w:r>
            <w:r w:rsidR="00932811">
              <w:rPr>
                <w:rFonts w:ascii="Arial" w:hAnsi="Arial" w:cs="Arial"/>
              </w:rPr>
              <w:t>together with six other youth, forming part of</w:t>
            </w:r>
            <w:r w:rsidRPr="006B0C28">
              <w:rPr>
                <w:rFonts w:ascii="Arial" w:hAnsi="Arial" w:cs="Arial"/>
              </w:rPr>
              <w:t xml:space="preserve"> an international youth council to influence and advance skills development throughout the world</w:t>
            </w:r>
            <w:r w:rsidR="00932811">
              <w:rPr>
                <w:rFonts w:ascii="Arial" w:hAnsi="Arial" w:cs="Arial"/>
              </w:rPr>
              <w:t>.</w:t>
            </w:r>
          </w:p>
        </w:tc>
      </w:tr>
      <w:tr w:rsidR="00EF6749" w:rsidRPr="006B0C28" w:rsidTr="00390F18">
        <w:tc>
          <w:tcPr>
            <w:tcW w:w="9576" w:type="dxa"/>
            <w:gridSpan w:val="2"/>
            <w:shd w:val="clear" w:color="auto" w:fill="auto"/>
          </w:tcPr>
          <w:p w:rsidR="00EF6749" w:rsidRPr="006B0C28" w:rsidRDefault="00EF6749" w:rsidP="00390F18">
            <w:pPr>
              <w:spacing w:before="60" w:after="60" w:line="240" w:lineRule="auto"/>
              <w:contextualSpacing/>
              <w:rPr>
                <w:rFonts w:ascii="Arial" w:hAnsi="Arial" w:cs="Arial"/>
              </w:rPr>
            </w:pPr>
            <w:r w:rsidRPr="006B0C28">
              <w:rPr>
                <w:rFonts w:ascii="Arial" w:hAnsi="Arial" w:cs="Arial"/>
                <w:b/>
              </w:rPr>
              <w:t>International Network on Innovative Apprenticeship (INAP) 6</w:t>
            </w:r>
            <w:r w:rsidRPr="006B0C28">
              <w:rPr>
                <w:rFonts w:ascii="Arial" w:hAnsi="Arial" w:cs="Arial"/>
                <w:b/>
                <w:vertAlign w:val="superscript"/>
              </w:rPr>
              <w:t>th</w:t>
            </w:r>
            <w:r w:rsidRPr="006B0C28">
              <w:rPr>
                <w:rFonts w:ascii="Arial" w:hAnsi="Arial" w:cs="Arial"/>
                <w:b/>
              </w:rPr>
              <w:t xml:space="preserve"> International </w:t>
            </w:r>
            <w:r w:rsidR="006B0C28">
              <w:rPr>
                <w:rFonts w:ascii="Arial" w:hAnsi="Arial" w:cs="Arial"/>
                <w:b/>
              </w:rPr>
              <w:t xml:space="preserve">Conference in </w:t>
            </w:r>
            <w:r w:rsidRPr="006B0C28">
              <w:rPr>
                <w:rFonts w:ascii="Arial" w:hAnsi="Arial" w:cs="Arial"/>
                <w:b/>
              </w:rPr>
              <w:t xml:space="preserve"> Ballarat Australia</w:t>
            </w:r>
          </w:p>
        </w:tc>
      </w:tr>
      <w:tr w:rsidR="00EF6749" w:rsidRPr="006B0C28" w:rsidTr="00390F18">
        <w:tc>
          <w:tcPr>
            <w:tcW w:w="2358" w:type="dxa"/>
            <w:shd w:val="clear" w:color="auto" w:fill="auto"/>
          </w:tcPr>
          <w:p w:rsidR="00EF6749" w:rsidRPr="006B0C28" w:rsidRDefault="00EF6749" w:rsidP="00390F18">
            <w:pPr>
              <w:spacing w:before="60" w:after="60" w:line="240" w:lineRule="auto"/>
              <w:rPr>
                <w:rFonts w:ascii="Arial" w:hAnsi="Arial" w:cs="Arial"/>
              </w:rPr>
            </w:pPr>
            <w:r w:rsidRPr="006B0C28">
              <w:rPr>
                <w:rFonts w:ascii="Arial" w:hAnsi="Arial" w:cs="Arial"/>
                <w:b/>
              </w:rPr>
              <w:t>Indirect benefit</w:t>
            </w:r>
          </w:p>
        </w:tc>
        <w:tc>
          <w:tcPr>
            <w:tcW w:w="7218" w:type="dxa"/>
            <w:shd w:val="clear" w:color="auto" w:fill="auto"/>
          </w:tcPr>
          <w:p w:rsidR="00EF6749" w:rsidRPr="006B0C28" w:rsidRDefault="00EF6749" w:rsidP="00932811">
            <w:pPr>
              <w:spacing w:before="60" w:after="60" w:line="240" w:lineRule="auto"/>
              <w:rPr>
                <w:rFonts w:ascii="Arial" w:hAnsi="Arial" w:cs="Arial"/>
              </w:rPr>
            </w:pPr>
            <w:r w:rsidRPr="006B0C28">
              <w:rPr>
                <w:rFonts w:ascii="Arial" w:hAnsi="Arial" w:cs="Arial"/>
              </w:rPr>
              <w:t>The CEO presented a</w:t>
            </w:r>
            <w:r w:rsidR="00607A01" w:rsidRPr="006B0C28">
              <w:rPr>
                <w:rFonts w:ascii="Arial" w:hAnsi="Arial" w:cs="Arial"/>
              </w:rPr>
              <w:t xml:space="preserve"> </w:t>
            </w:r>
            <w:r w:rsidR="00290E48" w:rsidRPr="006B0C28">
              <w:rPr>
                <w:rFonts w:ascii="Arial" w:hAnsi="Arial" w:cs="Arial"/>
              </w:rPr>
              <w:t>keynote</w:t>
            </w:r>
            <w:r w:rsidR="00607A01" w:rsidRPr="006B0C28">
              <w:rPr>
                <w:rFonts w:ascii="Arial" w:hAnsi="Arial" w:cs="Arial"/>
              </w:rPr>
              <w:t xml:space="preserve"> address on innovative apprenticeship development. He presented a </w:t>
            </w:r>
            <w:r w:rsidRPr="006B0C28">
              <w:rPr>
                <w:rFonts w:ascii="Arial" w:hAnsi="Arial" w:cs="Arial"/>
              </w:rPr>
              <w:t>paper on the need to develop T-Shaped apprenticeship</w:t>
            </w:r>
            <w:r w:rsidR="006B0C28">
              <w:rPr>
                <w:rFonts w:ascii="Arial" w:hAnsi="Arial" w:cs="Arial"/>
              </w:rPr>
              <w:t>s</w:t>
            </w:r>
            <w:r w:rsidRPr="006B0C28">
              <w:rPr>
                <w:rFonts w:ascii="Arial" w:hAnsi="Arial" w:cs="Arial"/>
              </w:rPr>
              <w:t xml:space="preserve"> in response to the 21</w:t>
            </w:r>
            <w:r w:rsidRPr="006B0C28">
              <w:rPr>
                <w:rFonts w:ascii="Arial" w:hAnsi="Arial" w:cs="Arial"/>
                <w:vertAlign w:val="superscript"/>
              </w:rPr>
              <w:t>st</w:t>
            </w:r>
            <w:r w:rsidRPr="006B0C28">
              <w:rPr>
                <w:rFonts w:ascii="Arial" w:hAnsi="Arial" w:cs="Arial"/>
              </w:rPr>
              <w:t xml:space="preserve"> century manufacturing and economy. The paper centred around the importance of curriculum change</w:t>
            </w:r>
            <w:r w:rsidR="00932811">
              <w:rPr>
                <w:rFonts w:ascii="Arial" w:hAnsi="Arial" w:cs="Arial"/>
              </w:rPr>
              <w:t xml:space="preserve">, </w:t>
            </w:r>
            <w:r w:rsidRPr="006B0C28">
              <w:rPr>
                <w:rFonts w:ascii="Arial" w:hAnsi="Arial" w:cs="Arial"/>
              </w:rPr>
              <w:t>industry involvement</w:t>
            </w:r>
            <w:r w:rsidR="00932811">
              <w:rPr>
                <w:rFonts w:ascii="Arial" w:hAnsi="Arial" w:cs="Arial"/>
              </w:rPr>
              <w:t xml:space="preserve">, </w:t>
            </w:r>
            <w:r w:rsidRPr="006B0C28">
              <w:rPr>
                <w:rFonts w:ascii="Arial" w:hAnsi="Arial" w:cs="Arial"/>
              </w:rPr>
              <w:t>response to manufacturing industry 4.0 and innovative apprenticeships in</w:t>
            </w:r>
            <w:r w:rsidR="00932811">
              <w:rPr>
                <w:rFonts w:ascii="Arial" w:hAnsi="Arial" w:cs="Arial"/>
              </w:rPr>
              <w:t xml:space="preserve">stituted by </w:t>
            </w:r>
            <w:r w:rsidRPr="006B0C28">
              <w:rPr>
                <w:rFonts w:ascii="Arial" w:hAnsi="Arial" w:cs="Arial"/>
              </w:rPr>
              <w:t>merSETA in response to economic demands</w:t>
            </w:r>
            <w:r w:rsidR="00932811">
              <w:rPr>
                <w:rFonts w:ascii="Arial" w:hAnsi="Arial" w:cs="Arial"/>
              </w:rPr>
              <w:t>.</w:t>
            </w:r>
          </w:p>
        </w:tc>
      </w:tr>
      <w:tr w:rsidR="00EF6749" w:rsidRPr="006B0C28" w:rsidTr="00390F18">
        <w:tc>
          <w:tcPr>
            <w:tcW w:w="9576" w:type="dxa"/>
            <w:gridSpan w:val="2"/>
            <w:shd w:val="clear" w:color="auto" w:fill="auto"/>
          </w:tcPr>
          <w:p w:rsidR="00EF6749" w:rsidRPr="006B0C28" w:rsidRDefault="00EF6749" w:rsidP="00390F18">
            <w:pPr>
              <w:spacing w:before="60" w:after="60" w:line="240" w:lineRule="auto"/>
              <w:contextualSpacing/>
              <w:rPr>
                <w:rFonts w:ascii="Arial" w:hAnsi="Arial" w:cs="Arial"/>
              </w:rPr>
            </w:pPr>
            <w:r w:rsidRPr="006B0C28">
              <w:rPr>
                <w:rFonts w:ascii="Arial" w:hAnsi="Arial" w:cs="Arial"/>
                <w:b/>
              </w:rPr>
              <w:t xml:space="preserve">United Kingdom </w:t>
            </w:r>
            <w:r w:rsidR="006B0C28">
              <w:rPr>
                <w:rFonts w:ascii="Arial" w:hAnsi="Arial" w:cs="Arial"/>
                <w:b/>
              </w:rPr>
              <w:t xml:space="preserve">(UK) </w:t>
            </w:r>
            <w:r w:rsidR="00932811">
              <w:rPr>
                <w:rFonts w:ascii="Arial" w:hAnsi="Arial" w:cs="Arial"/>
                <w:b/>
              </w:rPr>
              <w:t xml:space="preserve">Trip </w:t>
            </w:r>
            <w:r w:rsidR="006B0C28">
              <w:rPr>
                <w:rFonts w:ascii="Arial" w:hAnsi="Arial" w:cs="Arial"/>
                <w:b/>
              </w:rPr>
              <w:t xml:space="preserve">in </w:t>
            </w:r>
            <w:r w:rsidRPr="006B0C28">
              <w:rPr>
                <w:rFonts w:ascii="Arial" w:hAnsi="Arial" w:cs="Arial"/>
                <w:b/>
              </w:rPr>
              <w:t xml:space="preserve">November 2015 </w:t>
            </w:r>
          </w:p>
        </w:tc>
      </w:tr>
      <w:tr w:rsidR="00EF6749" w:rsidRPr="006B0C28" w:rsidTr="00390F18">
        <w:tc>
          <w:tcPr>
            <w:tcW w:w="2358" w:type="dxa"/>
            <w:shd w:val="clear" w:color="auto" w:fill="auto"/>
          </w:tcPr>
          <w:p w:rsidR="00EF6749" w:rsidRPr="006B0C28" w:rsidRDefault="00EF6749" w:rsidP="00390F18">
            <w:pPr>
              <w:spacing w:before="60" w:after="60" w:line="240" w:lineRule="auto"/>
              <w:contextualSpacing/>
              <w:rPr>
                <w:rFonts w:ascii="Arial" w:hAnsi="Arial" w:cs="Arial"/>
              </w:rPr>
            </w:pPr>
            <w:r w:rsidRPr="006B0C28">
              <w:rPr>
                <w:rFonts w:ascii="Arial" w:hAnsi="Arial" w:cs="Arial"/>
                <w:b/>
              </w:rPr>
              <w:t>Indirect benefit</w:t>
            </w:r>
            <w:r w:rsidRPr="006B0C28">
              <w:rPr>
                <w:rFonts w:ascii="Arial" w:hAnsi="Arial" w:cs="Arial"/>
              </w:rPr>
              <w:t xml:space="preserve"> </w:t>
            </w:r>
          </w:p>
          <w:p w:rsidR="00EF6749" w:rsidRPr="006B0C28" w:rsidRDefault="00EF6749" w:rsidP="00390F18">
            <w:pPr>
              <w:spacing w:before="60" w:after="60" w:line="240" w:lineRule="auto"/>
              <w:rPr>
                <w:rFonts w:ascii="Arial" w:hAnsi="Arial" w:cs="Arial"/>
              </w:rPr>
            </w:pPr>
          </w:p>
        </w:tc>
        <w:tc>
          <w:tcPr>
            <w:tcW w:w="7218" w:type="dxa"/>
            <w:shd w:val="clear" w:color="auto" w:fill="auto"/>
          </w:tcPr>
          <w:p w:rsidR="00EF6749" w:rsidRPr="006B0C28" w:rsidRDefault="006B0C28" w:rsidP="00390F18">
            <w:pPr>
              <w:spacing w:before="60" w:after="60" w:line="240" w:lineRule="auto"/>
              <w:rPr>
                <w:rFonts w:ascii="Arial" w:hAnsi="Arial" w:cs="Arial"/>
              </w:rPr>
            </w:pPr>
            <w:r>
              <w:rPr>
                <w:rFonts w:ascii="Arial" w:hAnsi="Arial" w:cs="Arial"/>
              </w:rPr>
              <w:t xml:space="preserve">Together with </w:t>
            </w:r>
            <w:r w:rsidR="00EF6749" w:rsidRPr="006B0C28">
              <w:rPr>
                <w:rFonts w:ascii="Arial" w:hAnsi="Arial" w:cs="Arial"/>
              </w:rPr>
              <w:t>British UK</w:t>
            </w:r>
            <w:r>
              <w:rPr>
                <w:rFonts w:ascii="Arial" w:hAnsi="Arial" w:cs="Arial"/>
              </w:rPr>
              <w:t xml:space="preserve"> T</w:t>
            </w:r>
            <w:r w:rsidR="00EF6749" w:rsidRPr="006B0C28">
              <w:rPr>
                <w:rFonts w:ascii="Arial" w:hAnsi="Arial" w:cs="Arial"/>
              </w:rPr>
              <w:t xml:space="preserve">rade </w:t>
            </w:r>
            <w:r>
              <w:rPr>
                <w:rFonts w:ascii="Arial" w:hAnsi="Arial" w:cs="Arial"/>
              </w:rPr>
              <w:t>and I</w:t>
            </w:r>
            <w:r w:rsidR="00932811">
              <w:rPr>
                <w:rFonts w:ascii="Arial" w:hAnsi="Arial" w:cs="Arial"/>
              </w:rPr>
              <w:t xml:space="preserve">nvestment, </w:t>
            </w:r>
            <w:r w:rsidR="00EF6749" w:rsidRPr="006B0C28">
              <w:rPr>
                <w:rFonts w:ascii="Arial" w:hAnsi="Arial" w:cs="Arial"/>
              </w:rPr>
              <w:t>merSETA is supporting five colleges in benchmarking standard</w:t>
            </w:r>
            <w:r w:rsidR="00932811">
              <w:rPr>
                <w:rFonts w:ascii="Arial" w:hAnsi="Arial" w:cs="Arial"/>
              </w:rPr>
              <w:t>s</w:t>
            </w:r>
            <w:r w:rsidR="00EF6749" w:rsidRPr="006B0C28">
              <w:rPr>
                <w:rFonts w:ascii="Arial" w:hAnsi="Arial" w:cs="Arial"/>
              </w:rPr>
              <w:t xml:space="preserve"> for lecture, management development and curriculum improvement within the manufacturing and engineering space</w:t>
            </w:r>
            <w:r w:rsidR="00A86466" w:rsidRPr="006B0C28">
              <w:rPr>
                <w:rFonts w:ascii="Arial" w:hAnsi="Arial" w:cs="Arial"/>
              </w:rPr>
              <w:t>.</w:t>
            </w:r>
          </w:p>
          <w:p w:rsidR="00A86466" w:rsidRPr="006B0C28" w:rsidRDefault="00A86466" w:rsidP="00390F18">
            <w:pPr>
              <w:spacing w:before="60" w:after="60" w:line="240" w:lineRule="auto"/>
              <w:rPr>
                <w:rFonts w:ascii="Arial" w:hAnsi="Arial" w:cs="Arial"/>
              </w:rPr>
            </w:pPr>
            <w:r w:rsidRPr="006B0C28">
              <w:rPr>
                <w:rFonts w:ascii="Arial" w:hAnsi="Arial" w:cs="Arial"/>
              </w:rPr>
              <w:t xml:space="preserve">The CEO was a </w:t>
            </w:r>
            <w:r w:rsidR="00290E48" w:rsidRPr="006B0C28">
              <w:rPr>
                <w:rFonts w:ascii="Arial" w:hAnsi="Arial" w:cs="Arial"/>
              </w:rPr>
              <w:t>keynote</w:t>
            </w:r>
            <w:r w:rsidRPr="006B0C28">
              <w:rPr>
                <w:rFonts w:ascii="Arial" w:hAnsi="Arial" w:cs="Arial"/>
              </w:rPr>
              <w:t xml:space="preserve"> speaker on addressing an international dialogue whose focus was on </w:t>
            </w:r>
            <w:r w:rsidR="006B0C28">
              <w:rPr>
                <w:rFonts w:ascii="Arial" w:hAnsi="Arial" w:cs="Arial"/>
              </w:rPr>
              <w:t xml:space="preserve">the </w:t>
            </w:r>
            <w:r w:rsidRPr="006B0C28">
              <w:rPr>
                <w:rFonts w:ascii="Arial" w:hAnsi="Arial" w:cs="Arial"/>
              </w:rPr>
              <w:t>impact that skills competitions have had at national level and how it meet</w:t>
            </w:r>
            <w:r w:rsidR="006B0C28">
              <w:rPr>
                <w:rFonts w:ascii="Arial" w:hAnsi="Arial" w:cs="Arial"/>
              </w:rPr>
              <w:t>s</w:t>
            </w:r>
            <w:r w:rsidRPr="006B0C28">
              <w:rPr>
                <w:rFonts w:ascii="Arial" w:hAnsi="Arial" w:cs="Arial"/>
              </w:rPr>
              <w:t xml:space="preserve"> </w:t>
            </w:r>
            <w:r w:rsidR="00932811">
              <w:rPr>
                <w:rFonts w:ascii="Arial" w:hAnsi="Arial" w:cs="Arial"/>
              </w:rPr>
              <w:t xml:space="preserve">the </w:t>
            </w:r>
            <w:r w:rsidR="006B0C28">
              <w:rPr>
                <w:rFonts w:ascii="Arial" w:hAnsi="Arial" w:cs="Arial"/>
              </w:rPr>
              <w:t xml:space="preserve">objectives of </w:t>
            </w:r>
            <w:r w:rsidRPr="006B0C28">
              <w:rPr>
                <w:rFonts w:ascii="Arial" w:hAnsi="Arial" w:cs="Arial"/>
              </w:rPr>
              <w:t>the South African government</w:t>
            </w:r>
            <w:r w:rsidR="00932811">
              <w:rPr>
                <w:rFonts w:ascii="Arial" w:hAnsi="Arial" w:cs="Arial"/>
              </w:rPr>
              <w:t>’s</w:t>
            </w:r>
            <w:r w:rsidRPr="006B0C28">
              <w:rPr>
                <w:rFonts w:ascii="Arial" w:hAnsi="Arial" w:cs="Arial"/>
              </w:rPr>
              <w:t xml:space="preserve"> National Development Plan.</w:t>
            </w:r>
          </w:p>
        </w:tc>
      </w:tr>
      <w:tr w:rsidR="00EF6749" w:rsidRPr="006B0C28" w:rsidTr="00390F18">
        <w:tc>
          <w:tcPr>
            <w:tcW w:w="9576" w:type="dxa"/>
            <w:gridSpan w:val="2"/>
            <w:shd w:val="clear" w:color="auto" w:fill="auto"/>
          </w:tcPr>
          <w:p w:rsidR="00EF6749" w:rsidRPr="006B0C28" w:rsidRDefault="00EF6749" w:rsidP="00390F18">
            <w:pPr>
              <w:spacing w:before="60" w:after="60" w:line="240" w:lineRule="auto"/>
              <w:contextualSpacing/>
              <w:rPr>
                <w:rFonts w:ascii="Arial" w:hAnsi="Arial" w:cs="Arial"/>
              </w:rPr>
            </w:pPr>
            <w:r w:rsidRPr="006B0C28">
              <w:rPr>
                <w:rFonts w:ascii="Arial" w:hAnsi="Arial" w:cs="Arial"/>
                <w:b/>
              </w:rPr>
              <w:t xml:space="preserve">Brussels </w:t>
            </w:r>
            <w:r w:rsidR="00932811">
              <w:rPr>
                <w:rFonts w:ascii="Arial" w:hAnsi="Arial" w:cs="Arial"/>
                <w:b/>
              </w:rPr>
              <w:t xml:space="preserve">Trip </w:t>
            </w:r>
            <w:r w:rsidR="006B0C28">
              <w:rPr>
                <w:rFonts w:ascii="Arial" w:hAnsi="Arial" w:cs="Arial"/>
                <w:b/>
              </w:rPr>
              <w:t xml:space="preserve">in </w:t>
            </w:r>
            <w:r w:rsidRPr="006B0C28">
              <w:rPr>
                <w:rFonts w:ascii="Arial" w:hAnsi="Arial" w:cs="Arial"/>
                <w:b/>
              </w:rPr>
              <w:t xml:space="preserve">February 2016 </w:t>
            </w:r>
          </w:p>
        </w:tc>
      </w:tr>
      <w:tr w:rsidR="00EF6749" w:rsidRPr="006B0C28" w:rsidTr="00390F18">
        <w:tc>
          <w:tcPr>
            <w:tcW w:w="2358" w:type="dxa"/>
            <w:shd w:val="clear" w:color="auto" w:fill="auto"/>
          </w:tcPr>
          <w:p w:rsidR="00EF6749" w:rsidRPr="006B0C28" w:rsidRDefault="00EF6749" w:rsidP="00390F18">
            <w:pPr>
              <w:spacing w:before="60" w:after="60" w:line="240" w:lineRule="auto"/>
              <w:contextualSpacing/>
              <w:rPr>
                <w:rFonts w:ascii="Arial" w:hAnsi="Arial" w:cs="Arial"/>
              </w:rPr>
            </w:pPr>
            <w:r w:rsidRPr="006B0C28">
              <w:rPr>
                <w:rFonts w:ascii="Arial" w:hAnsi="Arial" w:cs="Arial"/>
                <w:b/>
              </w:rPr>
              <w:t>Indirect benefit</w:t>
            </w:r>
            <w:r w:rsidRPr="006B0C28">
              <w:rPr>
                <w:rFonts w:ascii="Arial" w:hAnsi="Arial" w:cs="Arial"/>
              </w:rPr>
              <w:t xml:space="preserve"> </w:t>
            </w:r>
          </w:p>
          <w:p w:rsidR="00EF6749" w:rsidRPr="006B0C28" w:rsidRDefault="00EF6749" w:rsidP="00390F18">
            <w:pPr>
              <w:spacing w:before="60" w:after="60" w:line="240" w:lineRule="auto"/>
              <w:rPr>
                <w:rFonts w:ascii="Arial" w:hAnsi="Arial" w:cs="Arial"/>
              </w:rPr>
            </w:pPr>
          </w:p>
        </w:tc>
        <w:tc>
          <w:tcPr>
            <w:tcW w:w="7218" w:type="dxa"/>
            <w:shd w:val="clear" w:color="auto" w:fill="auto"/>
          </w:tcPr>
          <w:p w:rsidR="00EF6749" w:rsidRPr="006B0C28" w:rsidRDefault="00EF6749" w:rsidP="00390F18">
            <w:pPr>
              <w:spacing w:before="60" w:after="60" w:line="240" w:lineRule="auto"/>
              <w:rPr>
                <w:rFonts w:ascii="Arial" w:hAnsi="Arial" w:cs="Arial"/>
              </w:rPr>
            </w:pPr>
            <w:r w:rsidRPr="006B0C28">
              <w:rPr>
                <w:rFonts w:ascii="Arial" w:hAnsi="Arial" w:cs="Arial"/>
              </w:rPr>
              <w:t xml:space="preserve">The visit was to discuss the World Skills Strategy </w:t>
            </w:r>
            <w:r w:rsidR="006B0C28">
              <w:rPr>
                <w:rFonts w:ascii="Arial" w:hAnsi="Arial" w:cs="Arial"/>
              </w:rPr>
              <w:t>for the 2025 World Skills C</w:t>
            </w:r>
            <w:r w:rsidRPr="006B0C28">
              <w:rPr>
                <w:rFonts w:ascii="Arial" w:hAnsi="Arial" w:cs="Arial"/>
              </w:rPr>
              <w:t>ompetitions which will also benefit the partic</w:t>
            </w:r>
            <w:r w:rsidR="006B0C28">
              <w:rPr>
                <w:rFonts w:ascii="Arial" w:hAnsi="Arial" w:cs="Arial"/>
              </w:rPr>
              <w:t>ipant lea</w:t>
            </w:r>
            <w:r w:rsidR="00932811">
              <w:rPr>
                <w:rFonts w:ascii="Arial" w:hAnsi="Arial" w:cs="Arial"/>
              </w:rPr>
              <w:t>rners from South Africa</w:t>
            </w:r>
          </w:p>
        </w:tc>
      </w:tr>
      <w:tr w:rsidR="00082C7B" w:rsidRPr="006B0C28" w:rsidTr="00390F18">
        <w:tc>
          <w:tcPr>
            <w:tcW w:w="9576" w:type="dxa"/>
            <w:gridSpan w:val="2"/>
            <w:shd w:val="clear" w:color="auto" w:fill="auto"/>
          </w:tcPr>
          <w:p w:rsidR="00082C7B" w:rsidRPr="006B0C28" w:rsidRDefault="00082C7B" w:rsidP="00390F18">
            <w:pPr>
              <w:spacing w:before="60" w:after="60" w:line="240" w:lineRule="auto"/>
              <w:contextualSpacing/>
              <w:rPr>
                <w:rFonts w:ascii="Arial" w:hAnsi="Arial" w:cs="Arial"/>
              </w:rPr>
            </w:pPr>
            <w:r w:rsidRPr="006B0C28">
              <w:rPr>
                <w:rFonts w:ascii="Arial" w:hAnsi="Arial" w:cs="Arial"/>
                <w:b/>
              </w:rPr>
              <w:t>London</w:t>
            </w:r>
            <w:r w:rsidR="00932811">
              <w:rPr>
                <w:rFonts w:ascii="Arial" w:hAnsi="Arial" w:cs="Arial"/>
                <w:b/>
              </w:rPr>
              <w:t xml:space="preserve"> Trip</w:t>
            </w:r>
            <w:r w:rsidRPr="006B0C28">
              <w:rPr>
                <w:rFonts w:ascii="Arial" w:hAnsi="Arial" w:cs="Arial"/>
                <w:b/>
              </w:rPr>
              <w:t xml:space="preserve"> </w:t>
            </w:r>
            <w:r w:rsidR="006B0C28">
              <w:rPr>
                <w:rFonts w:ascii="Arial" w:hAnsi="Arial" w:cs="Arial"/>
                <w:b/>
              </w:rPr>
              <w:t xml:space="preserve">in </w:t>
            </w:r>
            <w:r w:rsidRPr="006B0C28">
              <w:rPr>
                <w:rFonts w:ascii="Arial" w:hAnsi="Arial" w:cs="Arial"/>
                <w:b/>
              </w:rPr>
              <w:t xml:space="preserve">March 2016 </w:t>
            </w:r>
          </w:p>
        </w:tc>
      </w:tr>
      <w:tr w:rsidR="00EF6749" w:rsidRPr="006B0C28" w:rsidTr="00390F18">
        <w:tc>
          <w:tcPr>
            <w:tcW w:w="2358" w:type="dxa"/>
            <w:shd w:val="clear" w:color="auto" w:fill="auto"/>
          </w:tcPr>
          <w:p w:rsidR="00EF6749" w:rsidRPr="006B0C28" w:rsidRDefault="00082C7B" w:rsidP="00390F18">
            <w:pPr>
              <w:spacing w:before="60" w:after="60" w:line="240" w:lineRule="auto"/>
              <w:rPr>
                <w:rFonts w:ascii="Arial" w:hAnsi="Arial" w:cs="Arial"/>
              </w:rPr>
            </w:pPr>
            <w:r w:rsidRPr="006B0C28">
              <w:rPr>
                <w:rFonts w:ascii="Arial" w:hAnsi="Arial" w:cs="Arial"/>
                <w:b/>
              </w:rPr>
              <w:t>Indirect benefit</w:t>
            </w:r>
          </w:p>
        </w:tc>
        <w:tc>
          <w:tcPr>
            <w:tcW w:w="7218" w:type="dxa"/>
            <w:shd w:val="clear" w:color="auto" w:fill="auto"/>
          </w:tcPr>
          <w:p w:rsidR="00082C7B" w:rsidRPr="006B0C28" w:rsidRDefault="00082C7B" w:rsidP="00932811">
            <w:pPr>
              <w:spacing w:before="60" w:after="60" w:line="240" w:lineRule="auto"/>
              <w:rPr>
                <w:rFonts w:ascii="Arial" w:hAnsi="Arial" w:cs="Arial"/>
              </w:rPr>
            </w:pPr>
            <w:r w:rsidRPr="006B0C28">
              <w:rPr>
                <w:rFonts w:ascii="Arial" w:hAnsi="Arial" w:cs="Arial"/>
              </w:rPr>
              <w:t xml:space="preserve">The </w:t>
            </w:r>
            <w:r w:rsidR="00A86466" w:rsidRPr="006B0C28">
              <w:rPr>
                <w:rFonts w:ascii="Arial" w:hAnsi="Arial" w:cs="Arial"/>
              </w:rPr>
              <w:t xml:space="preserve">UK </w:t>
            </w:r>
            <w:r w:rsidRPr="006B0C28">
              <w:rPr>
                <w:rFonts w:ascii="Arial" w:hAnsi="Arial" w:cs="Arial"/>
              </w:rPr>
              <w:t xml:space="preserve">motor </w:t>
            </w:r>
            <w:r w:rsidR="00003DAF" w:rsidRPr="006B0C28">
              <w:rPr>
                <w:rFonts w:ascii="Arial" w:hAnsi="Arial" w:cs="Arial"/>
              </w:rPr>
              <w:t>industries have</w:t>
            </w:r>
            <w:r w:rsidRPr="006B0C28">
              <w:rPr>
                <w:rFonts w:ascii="Arial" w:hAnsi="Arial" w:cs="Arial"/>
              </w:rPr>
              <w:t xml:space="preserve"> developed a return on investment tool for the learners within the Retail Motor Industry space</w:t>
            </w:r>
            <w:r w:rsidR="00A86466" w:rsidRPr="006B0C28">
              <w:rPr>
                <w:rFonts w:ascii="Arial" w:hAnsi="Arial" w:cs="Arial"/>
              </w:rPr>
              <w:t xml:space="preserve">. The visit included observation of training at major retail motor training centres. </w:t>
            </w:r>
            <w:proofErr w:type="gramStart"/>
            <w:r w:rsidR="00003DAF" w:rsidRPr="006B0C28">
              <w:rPr>
                <w:rFonts w:ascii="Arial" w:hAnsi="Arial" w:cs="Arial"/>
              </w:rPr>
              <w:t>merSETA</w:t>
            </w:r>
            <w:proofErr w:type="gramEnd"/>
            <w:r w:rsidR="00003DAF" w:rsidRPr="006B0C28">
              <w:rPr>
                <w:rFonts w:ascii="Arial" w:hAnsi="Arial" w:cs="Arial"/>
              </w:rPr>
              <w:t xml:space="preserve"> has entered into an </w:t>
            </w:r>
            <w:r w:rsidR="00932811">
              <w:rPr>
                <w:rFonts w:ascii="Arial" w:hAnsi="Arial" w:cs="Arial"/>
              </w:rPr>
              <w:t xml:space="preserve">agreement with RMI (SA) and </w:t>
            </w:r>
            <w:r w:rsidR="00003DAF" w:rsidRPr="006B0C28">
              <w:rPr>
                <w:rFonts w:ascii="Arial" w:hAnsi="Arial" w:cs="Arial"/>
              </w:rPr>
              <w:t>IMI (UK) to implement the return o</w:t>
            </w:r>
            <w:r w:rsidR="00932811">
              <w:rPr>
                <w:rFonts w:ascii="Arial" w:hAnsi="Arial" w:cs="Arial"/>
              </w:rPr>
              <w:t xml:space="preserve">n training investment tool. </w:t>
            </w:r>
            <w:proofErr w:type="gramStart"/>
            <w:r w:rsidR="00003DAF" w:rsidRPr="006B0C28">
              <w:rPr>
                <w:rFonts w:ascii="Arial" w:hAnsi="Arial" w:cs="Arial"/>
              </w:rPr>
              <w:t>merSETA</w:t>
            </w:r>
            <w:proofErr w:type="gramEnd"/>
            <w:r w:rsidR="00003DAF" w:rsidRPr="006B0C28">
              <w:rPr>
                <w:rFonts w:ascii="Arial" w:hAnsi="Arial" w:cs="Arial"/>
              </w:rPr>
              <w:t xml:space="preserve"> has ventur</w:t>
            </w:r>
            <w:r w:rsidR="00932811">
              <w:rPr>
                <w:rFonts w:ascii="Arial" w:hAnsi="Arial" w:cs="Arial"/>
              </w:rPr>
              <w:t>ed into implementing the tool at</w:t>
            </w:r>
            <w:r w:rsidR="00003DAF" w:rsidRPr="006B0C28">
              <w:rPr>
                <w:rFonts w:ascii="Arial" w:hAnsi="Arial" w:cs="Arial"/>
              </w:rPr>
              <w:t xml:space="preserve"> sixty companies </w:t>
            </w:r>
            <w:r w:rsidR="00932811">
              <w:rPr>
                <w:rFonts w:ascii="Arial" w:hAnsi="Arial" w:cs="Arial"/>
              </w:rPr>
              <w:t>with</w:t>
            </w:r>
            <w:r w:rsidR="00003DAF" w:rsidRPr="006B0C28">
              <w:rPr>
                <w:rFonts w:ascii="Arial" w:hAnsi="Arial" w:cs="Arial"/>
              </w:rPr>
              <w:t xml:space="preserve">in South Africa. </w:t>
            </w:r>
            <w:r w:rsidRPr="006B0C28">
              <w:rPr>
                <w:rFonts w:ascii="Arial" w:hAnsi="Arial" w:cs="Arial"/>
              </w:rPr>
              <w:t xml:space="preserve">The project was initiated by </w:t>
            </w:r>
            <w:r w:rsidR="00932811">
              <w:rPr>
                <w:rFonts w:ascii="Arial" w:hAnsi="Arial" w:cs="Arial"/>
              </w:rPr>
              <w:t xml:space="preserve">RMI as a key stakeholder of </w:t>
            </w:r>
            <w:r w:rsidRPr="006B0C28">
              <w:rPr>
                <w:rFonts w:ascii="Arial" w:hAnsi="Arial" w:cs="Arial"/>
              </w:rPr>
              <w:t>merSETA</w:t>
            </w:r>
          </w:p>
        </w:tc>
      </w:tr>
      <w:tr w:rsidR="00082C7B" w:rsidRPr="006B0C28" w:rsidTr="00390F18">
        <w:tc>
          <w:tcPr>
            <w:tcW w:w="9576" w:type="dxa"/>
            <w:gridSpan w:val="2"/>
            <w:shd w:val="clear" w:color="auto" w:fill="auto"/>
          </w:tcPr>
          <w:p w:rsidR="00082C7B" w:rsidRPr="006B0C28" w:rsidRDefault="00082C7B" w:rsidP="00390F18">
            <w:pPr>
              <w:pStyle w:val="ListParagraph"/>
              <w:spacing w:before="60" w:after="60" w:line="240" w:lineRule="auto"/>
              <w:ind w:left="0"/>
              <w:rPr>
                <w:rFonts w:ascii="Arial" w:hAnsi="Arial" w:cs="Arial"/>
                <w:b/>
              </w:rPr>
            </w:pPr>
            <w:r w:rsidRPr="006B0C28">
              <w:rPr>
                <w:rFonts w:ascii="Arial" w:hAnsi="Arial" w:cs="Arial"/>
                <w:b/>
                <w:lang w:eastAsia="en-ZA"/>
              </w:rPr>
              <w:t>Bremen Univer</w:t>
            </w:r>
            <w:r w:rsidR="006B0C28">
              <w:rPr>
                <w:rFonts w:ascii="Arial" w:hAnsi="Arial" w:cs="Arial"/>
                <w:b/>
                <w:lang w:eastAsia="en-ZA"/>
              </w:rPr>
              <w:t xml:space="preserve">sity, </w:t>
            </w:r>
            <w:r w:rsidR="006B0C28" w:rsidRPr="006B0C28">
              <w:rPr>
                <w:rFonts w:ascii="Arial" w:hAnsi="Arial" w:cs="Arial"/>
                <w:b/>
                <w:lang w:eastAsia="en-ZA"/>
              </w:rPr>
              <w:t>Bremen, Germany</w:t>
            </w:r>
            <w:r w:rsidR="006B0C28">
              <w:rPr>
                <w:rFonts w:ascii="Arial" w:hAnsi="Arial" w:cs="Arial"/>
                <w:b/>
                <w:lang w:eastAsia="en-ZA"/>
              </w:rPr>
              <w:t xml:space="preserve"> – RSA TVET Research</w:t>
            </w:r>
            <w:r w:rsidRPr="006B0C28">
              <w:rPr>
                <w:rFonts w:ascii="Arial" w:hAnsi="Arial" w:cs="Arial"/>
                <w:b/>
                <w:lang w:eastAsia="en-ZA"/>
              </w:rPr>
              <w:t xml:space="preserve"> </w:t>
            </w:r>
            <w:r w:rsidR="006B0C28">
              <w:rPr>
                <w:rFonts w:ascii="Arial" w:hAnsi="Arial" w:cs="Arial"/>
                <w:b/>
                <w:lang w:eastAsia="en-ZA"/>
              </w:rPr>
              <w:t xml:space="preserve">in </w:t>
            </w:r>
            <w:r w:rsidRPr="006B0C28">
              <w:rPr>
                <w:rFonts w:ascii="Arial" w:hAnsi="Arial" w:cs="Arial"/>
                <w:b/>
                <w:lang w:eastAsia="en-ZA"/>
              </w:rPr>
              <w:t xml:space="preserve">April 2016 </w:t>
            </w:r>
          </w:p>
        </w:tc>
      </w:tr>
      <w:tr w:rsidR="00082C7B" w:rsidRPr="006B0C28" w:rsidTr="00390F18">
        <w:tc>
          <w:tcPr>
            <w:tcW w:w="2358" w:type="dxa"/>
            <w:shd w:val="clear" w:color="auto" w:fill="auto"/>
          </w:tcPr>
          <w:p w:rsidR="00082C7B" w:rsidRPr="006B0C28" w:rsidRDefault="008251BE" w:rsidP="00390F18">
            <w:pPr>
              <w:spacing w:before="60" w:after="60" w:line="240" w:lineRule="auto"/>
              <w:contextualSpacing/>
              <w:rPr>
                <w:rFonts w:ascii="Arial" w:hAnsi="Arial" w:cs="Arial"/>
              </w:rPr>
            </w:pPr>
            <w:r w:rsidRPr="006B0C28">
              <w:rPr>
                <w:rFonts w:ascii="Arial" w:hAnsi="Arial" w:cs="Arial"/>
                <w:b/>
              </w:rPr>
              <w:t xml:space="preserve">Direct and </w:t>
            </w:r>
            <w:r w:rsidR="00082C7B" w:rsidRPr="006B0C28">
              <w:rPr>
                <w:rFonts w:ascii="Arial" w:hAnsi="Arial" w:cs="Arial"/>
                <w:b/>
              </w:rPr>
              <w:t>Indirect benefit</w:t>
            </w:r>
            <w:r w:rsidR="00082C7B" w:rsidRPr="006B0C28">
              <w:rPr>
                <w:rFonts w:ascii="Arial" w:hAnsi="Arial" w:cs="Arial"/>
              </w:rPr>
              <w:t xml:space="preserve"> </w:t>
            </w:r>
          </w:p>
          <w:p w:rsidR="00082C7B" w:rsidRPr="006B0C28" w:rsidRDefault="00082C7B" w:rsidP="00390F18">
            <w:pPr>
              <w:spacing w:before="60" w:after="60" w:line="240" w:lineRule="auto"/>
              <w:contextualSpacing/>
              <w:rPr>
                <w:rFonts w:ascii="Arial" w:hAnsi="Arial" w:cs="Arial"/>
              </w:rPr>
            </w:pPr>
          </w:p>
          <w:p w:rsidR="00082C7B" w:rsidRPr="006B0C28" w:rsidRDefault="00082C7B" w:rsidP="00390F18">
            <w:pPr>
              <w:spacing w:before="60" w:after="60" w:line="240" w:lineRule="auto"/>
              <w:rPr>
                <w:rFonts w:ascii="Arial" w:hAnsi="Arial" w:cs="Arial"/>
              </w:rPr>
            </w:pPr>
          </w:p>
        </w:tc>
        <w:tc>
          <w:tcPr>
            <w:tcW w:w="7218" w:type="dxa"/>
            <w:shd w:val="clear" w:color="auto" w:fill="auto"/>
          </w:tcPr>
          <w:p w:rsidR="00082C7B" w:rsidRPr="006B0C28" w:rsidRDefault="008251BE" w:rsidP="00932811">
            <w:pPr>
              <w:spacing w:before="60" w:after="60" w:line="240" w:lineRule="auto"/>
              <w:rPr>
                <w:rFonts w:ascii="Arial" w:hAnsi="Arial" w:cs="Arial"/>
              </w:rPr>
            </w:pPr>
            <w:r w:rsidRPr="006B0C28">
              <w:rPr>
                <w:rFonts w:ascii="Arial" w:hAnsi="Arial" w:cs="Arial"/>
                <w:lang w:eastAsia="en-ZA"/>
              </w:rPr>
              <w:t>The visit was aimed at exploring an approach for skills transfer on partnership</w:t>
            </w:r>
            <w:r w:rsidR="006B0C28">
              <w:rPr>
                <w:rFonts w:ascii="Arial" w:hAnsi="Arial" w:cs="Arial"/>
                <w:lang w:eastAsia="en-ZA"/>
              </w:rPr>
              <w:t>s</w:t>
            </w:r>
            <w:r w:rsidRPr="006B0C28">
              <w:rPr>
                <w:rFonts w:ascii="Arial" w:hAnsi="Arial" w:cs="Arial"/>
                <w:lang w:eastAsia="en-ZA"/>
              </w:rPr>
              <w:t xml:space="preserve"> with Bremen University and integrates research topics and themes into the </w:t>
            </w:r>
            <w:r w:rsidR="00932811">
              <w:rPr>
                <w:rFonts w:ascii="Arial" w:hAnsi="Arial" w:cs="Arial"/>
                <w:lang w:eastAsia="en-ZA"/>
              </w:rPr>
              <w:t xml:space="preserve">Higher Education Institution </w:t>
            </w:r>
            <w:r w:rsidRPr="006B0C28">
              <w:rPr>
                <w:rFonts w:ascii="Arial" w:hAnsi="Arial" w:cs="Arial"/>
                <w:lang w:eastAsia="en-ZA"/>
              </w:rPr>
              <w:t>system in S</w:t>
            </w:r>
            <w:r w:rsidR="00932811">
              <w:rPr>
                <w:rFonts w:ascii="Arial" w:hAnsi="Arial" w:cs="Arial"/>
                <w:lang w:eastAsia="en-ZA"/>
              </w:rPr>
              <w:t xml:space="preserve">outh </w:t>
            </w:r>
            <w:r w:rsidRPr="006B0C28">
              <w:rPr>
                <w:rFonts w:ascii="Arial" w:hAnsi="Arial" w:cs="Arial"/>
                <w:lang w:eastAsia="en-ZA"/>
              </w:rPr>
              <w:t>A</w:t>
            </w:r>
            <w:r w:rsidR="00932811">
              <w:rPr>
                <w:rFonts w:ascii="Arial" w:hAnsi="Arial" w:cs="Arial"/>
                <w:lang w:eastAsia="en-ZA"/>
              </w:rPr>
              <w:t>frica. E</w:t>
            </w:r>
            <w:r w:rsidRPr="006B0C28">
              <w:rPr>
                <w:rFonts w:ascii="Arial" w:hAnsi="Arial" w:cs="Arial"/>
                <w:lang w:eastAsia="en-ZA"/>
              </w:rPr>
              <w:t xml:space="preserve">nterprise based training centres for artisan training and one </w:t>
            </w:r>
            <w:r w:rsidR="006B0C28">
              <w:rPr>
                <w:rFonts w:ascii="Arial" w:hAnsi="Arial" w:cs="Arial"/>
                <w:lang w:eastAsia="en-ZA"/>
              </w:rPr>
              <w:t>Technical and Vocational Education and Training (</w:t>
            </w:r>
            <w:r w:rsidRPr="006B0C28">
              <w:rPr>
                <w:rFonts w:ascii="Arial" w:hAnsi="Arial" w:cs="Arial"/>
                <w:lang w:eastAsia="en-ZA"/>
              </w:rPr>
              <w:t>TVET</w:t>
            </w:r>
            <w:r w:rsidR="006B0C28">
              <w:rPr>
                <w:rFonts w:ascii="Arial" w:hAnsi="Arial" w:cs="Arial"/>
                <w:lang w:eastAsia="en-ZA"/>
              </w:rPr>
              <w:t>)</w:t>
            </w:r>
            <w:r w:rsidRPr="006B0C28">
              <w:rPr>
                <w:rFonts w:ascii="Arial" w:hAnsi="Arial" w:cs="Arial"/>
                <w:lang w:eastAsia="en-ZA"/>
              </w:rPr>
              <w:t xml:space="preserve"> l</w:t>
            </w:r>
            <w:r w:rsidR="00932811">
              <w:rPr>
                <w:rFonts w:ascii="Arial" w:hAnsi="Arial" w:cs="Arial"/>
                <w:lang w:eastAsia="en-ZA"/>
              </w:rPr>
              <w:t>ecturer development centre was visited</w:t>
            </w:r>
            <w:r w:rsidRPr="006B0C28">
              <w:rPr>
                <w:rFonts w:ascii="Arial" w:hAnsi="Arial" w:cs="Arial"/>
                <w:lang w:eastAsia="en-ZA"/>
              </w:rPr>
              <w:t xml:space="preserve">. </w:t>
            </w:r>
          </w:p>
        </w:tc>
      </w:tr>
      <w:tr w:rsidR="00082C7B" w:rsidRPr="006B0C28" w:rsidTr="00390F18">
        <w:tc>
          <w:tcPr>
            <w:tcW w:w="9576" w:type="dxa"/>
            <w:gridSpan w:val="2"/>
            <w:shd w:val="clear" w:color="auto" w:fill="auto"/>
          </w:tcPr>
          <w:p w:rsidR="00082C7B" w:rsidRPr="006B0C28" w:rsidRDefault="00082C7B" w:rsidP="00390F18">
            <w:pPr>
              <w:spacing w:before="60" w:after="60" w:line="240" w:lineRule="auto"/>
              <w:contextualSpacing/>
              <w:rPr>
                <w:rFonts w:ascii="Arial" w:hAnsi="Arial" w:cs="Arial"/>
              </w:rPr>
            </w:pPr>
            <w:r w:rsidRPr="006B0C28">
              <w:rPr>
                <w:rFonts w:ascii="Arial" w:hAnsi="Arial" w:cs="Arial"/>
                <w:b/>
              </w:rPr>
              <w:t>Bremen Unive</w:t>
            </w:r>
            <w:r w:rsidR="006B0C28">
              <w:rPr>
                <w:rFonts w:ascii="Arial" w:hAnsi="Arial" w:cs="Arial"/>
                <w:b/>
              </w:rPr>
              <w:t xml:space="preserve">rsity, </w:t>
            </w:r>
            <w:r w:rsidR="006B0C28" w:rsidRPr="006B0C28">
              <w:rPr>
                <w:rFonts w:ascii="Arial" w:hAnsi="Arial" w:cs="Arial"/>
                <w:b/>
              </w:rPr>
              <w:t>Bremen</w:t>
            </w:r>
            <w:r w:rsidR="006B0C28">
              <w:rPr>
                <w:rFonts w:ascii="Arial" w:hAnsi="Arial" w:cs="Arial"/>
                <w:b/>
              </w:rPr>
              <w:t>,</w:t>
            </w:r>
            <w:r w:rsidR="006B0C28" w:rsidRPr="006B0C28">
              <w:rPr>
                <w:rFonts w:ascii="Arial" w:hAnsi="Arial" w:cs="Arial"/>
                <w:b/>
              </w:rPr>
              <w:t xml:space="preserve"> Germany</w:t>
            </w:r>
            <w:r w:rsidR="006B0C28">
              <w:rPr>
                <w:rFonts w:ascii="Arial" w:hAnsi="Arial" w:cs="Arial"/>
                <w:b/>
              </w:rPr>
              <w:t xml:space="preserve"> – RSA TVET Research</w:t>
            </w:r>
            <w:r w:rsidRPr="006B0C28">
              <w:rPr>
                <w:rFonts w:ascii="Arial" w:hAnsi="Arial" w:cs="Arial"/>
                <w:b/>
              </w:rPr>
              <w:t xml:space="preserve"> </w:t>
            </w:r>
            <w:r w:rsidR="006B0C28">
              <w:rPr>
                <w:rFonts w:ascii="Arial" w:hAnsi="Arial" w:cs="Arial"/>
                <w:b/>
              </w:rPr>
              <w:t xml:space="preserve">in </w:t>
            </w:r>
            <w:r w:rsidRPr="006B0C28">
              <w:rPr>
                <w:rFonts w:ascii="Arial" w:hAnsi="Arial" w:cs="Arial"/>
                <w:b/>
              </w:rPr>
              <w:t xml:space="preserve">September 2016 </w:t>
            </w:r>
          </w:p>
        </w:tc>
      </w:tr>
      <w:tr w:rsidR="00082C7B" w:rsidRPr="006B0C28" w:rsidTr="00390F18">
        <w:tc>
          <w:tcPr>
            <w:tcW w:w="2358" w:type="dxa"/>
            <w:shd w:val="clear" w:color="auto" w:fill="auto"/>
          </w:tcPr>
          <w:p w:rsidR="00082C7B" w:rsidRPr="006B0C28" w:rsidRDefault="008251BE" w:rsidP="00390F18">
            <w:pPr>
              <w:spacing w:before="60" w:after="60" w:line="240" w:lineRule="auto"/>
              <w:contextualSpacing/>
              <w:rPr>
                <w:rFonts w:ascii="Arial" w:hAnsi="Arial" w:cs="Arial"/>
              </w:rPr>
            </w:pPr>
            <w:r w:rsidRPr="006B0C28">
              <w:rPr>
                <w:rFonts w:ascii="Arial" w:hAnsi="Arial" w:cs="Arial"/>
                <w:b/>
              </w:rPr>
              <w:t xml:space="preserve">Direct and </w:t>
            </w:r>
            <w:r w:rsidR="00082C7B" w:rsidRPr="006B0C28">
              <w:rPr>
                <w:rFonts w:ascii="Arial" w:hAnsi="Arial" w:cs="Arial"/>
                <w:b/>
              </w:rPr>
              <w:t>Indirect benefit</w:t>
            </w:r>
            <w:r w:rsidR="00082C7B" w:rsidRPr="006B0C28">
              <w:rPr>
                <w:rFonts w:ascii="Arial" w:hAnsi="Arial" w:cs="Arial"/>
              </w:rPr>
              <w:t xml:space="preserve"> </w:t>
            </w:r>
          </w:p>
          <w:p w:rsidR="00082C7B" w:rsidRPr="006B0C28" w:rsidRDefault="00082C7B" w:rsidP="00390F18">
            <w:pPr>
              <w:spacing w:before="60" w:after="60" w:line="240" w:lineRule="auto"/>
              <w:rPr>
                <w:rFonts w:ascii="Arial" w:hAnsi="Arial" w:cs="Arial"/>
              </w:rPr>
            </w:pPr>
          </w:p>
        </w:tc>
        <w:tc>
          <w:tcPr>
            <w:tcW w:w="7218" w:type="dxa"/>
            <w:shd w:val="clear" w:color="auto" w:fill="auto"/>
          </w:tcPr>
          <w:p w:rsidR="008251BE" w:rsidRPr="006B0C28" w:rsidRDefault="008251BE" w:rsidP="00390F18">
            <w:pPr>
              <w:spacing w:before="60" w:after="60" w:line="240" w:lineRule="auto"/>
              <w:rPr>
                <w:rFonts w:ascii="Arial" w:hAnsi="Arial" w:cs="Arial"/>
              </w:rPr>
            </w:pPr>
            <w:r w:rsidRPr="006B0C28">
              <w:rPr>
                <w:rFonts w:ascii="Arial" w:hAnsi="Arial" w:cs="Arial"/>
              </w:rPr>
              <w:t>Support sponsored PhD candidates who gradua</w:t>
            </w:r>
            <w:r w:rsidR="00932811">
              <w:rPr>
                <w:rFonts w:ascii="Arial" w:hAnsi="Arial" w:cs="Arial"/>
              </w:rPr>
              <w:t xml:space="preserve">ted from Bremen University. </w:t>
            </w:r>
            <w:proofErr w:type="gramStart"/>
            <w:r w:rsidRPr="006B0C28">
              <w:rPr>
                <w:rFonts w:ascii="Arial" w:hAnsi="Arial" w:cs="Arial"/>
              </w:rPr>
              <w:t>merSETA</w:t>
            </w:r>
            <w:proofErr w:type="gramEnd"/>
            <w:r w:rsidRPr="006B0C28">
              <w:rPr>
                <w:rFonts w:ascii="Arial" w:hAnsi="Arial" w:cs="Arial"/>
              </w:rPr>
              <w:t xml:space="preserve"> has introduced a manufacturing TVET research Master programmes with the University of the Western Cape for the Master</w:t>
            </w:r>
            <w:r w:rsidR="006B0C28">
              <w:rPr>
                <w:rFonts w:ascii="Arial" w:hAnsi="Arial" w:cs="Arial"/>
              </w:rPr>
              <w:t>s</w:t>
            </w:r>
            <w:r w:rsidRPr="006B0C28">
              <w:rPr>
                <w:rFonts w:ascii="Arial" w:hAnsi="Arial" w:cs="Arial"/>
              </w:rPr>
              <w:t xml:space="preserve"> and PhD programmes. The PhD student is now employed by UWC to support the merSETA TVET lecturer development project for </w:t>
            </w:r>
            <w:r w:rsidR="00290E48">
              <w:rPr>
                <w:rFonts w:ascii="Arial" w:hAnsi="Arial" w:cs="Arial"/>
              </w:rPr>
              <w:t xml:space="preserve">the </w:t>
            </w:r>
            <w:r w:rsidR="00290E48" w:rsidRPr="006B0C28">
              <w:rPr>
                <w:rFonts w:ascii="Arial" w:hAnsi="Arial" w:cs="Arial"/>
              </w:rPr>
              <w:t>postgraduate</w:t>
            </w:r>
            <w:r w:rsidRPr="006B0C28">
              <w:rPr>
                <w:rFonts w:ascii="Arial" w:hAnsi="Arial" w:cs="Arial"/>
              </w:rPr>
              <w:t xml:space="preserve"> diploma, Masters and PhDs. </w:t>
            </w:r>
          </w:p>
          <w:p w:rsidR="00082C7B" w:rsidRPr="006B0C28" w:rsidRDefault="008251BE" w:rsidP="00290E48">
            <w:pPr>
              <w:spacing w:before="60" w:after="60" w:line="240" w:lineRule="auto"/>
              <w:rPr>
                <w:rFonts w:ascii="Arial" w:hAnsi="Arial" w:cs="Arial"/>
              </w:rPr>
            </w:pPr>
            <w:r w:rsidRPr="006B0C28">
              <w:rPr>
                <w:rFonts w:ascii="Arial" w:hAnsi="Arial" w:cs="Arial"/>
              </w:rPr>
              <w:t>Upgrading informal Apprenticeship</w:t>
            </w:r>
            <w:r w:rsidR="00290E48">
              <w:rPr>
                <w:rFonts w:ascii="Arial" w:hAnsi="Arial" w:cs="Arial"/>
              </w:rPr>
              <w:t xml:space="preserve">s - </w:t>
            </w:r>
            <w:r w:rsidRPr="006B0C28">
              <w:rPr>
                <w:rFonts w:ascii="Arial" w:hAnsi="Arial" w:cs="Arial"/>
              </w:rPr>
              <w:t>The education of skilled workers in the sector of informal apprenticeship – in the tradition of Master Artisan – already in quantitative terms plays a considerable role for the employment system and the local economy.</w:t>
            </w:r>
          </w:p>
        </w:tc>
      </w:tr>
      <w:tr w:rsidR="00082C7B" w:rsidRPr="006B0C28" w:rsidTr="00390F18">
        <w:tc>
          <w:tcPr>
            <w:tcW w:w="9576" w:type="dxa"/>
            <w:gridSpan w:val="2"/>
            <w:shd w:val="clear" w:color="auto" w:fill="auto"/>
          </w:tcPr>
          <w:p w:rsidR="00082C7B" w:rsidRPr="006B0C28" w:rsidRDefault="00082C7B" w:rsidP="00390F18">
            <w:pPr>
              <w:spacing w:before="60" w:after="60" w:line="240" w:lineRule="auto"/>
              <w:rPr>
                <w:rFonts w:ascii="Arial" w:hAnsi="Arial" w:cs="Arial"/>
              </w:rPr>
            </w:pPr>
            <w:r w:rsidRPr="006B0C28">
              <w:rPr>
                <w:rFonts w:ascii="Arial" w:hAnsi="Arial" w:cs="Arial"/>
                <w:b/>
                <w:lang w:eastAsia="en-ZA"/>
              </w:rPr>
              <w:t>Canada World</w:t>
            </w:r>
            <w:r w:rsidR="00290E48">
              <w:rPr>
                <w:rFonts w:ascii="Arial" w:hAnsi="Arial" w:cs="Arial"/>
                <w:b/>
                <w:lang w:eastAsia="en-ZA"/>
              </w:rPr>
              <w:t xml:space="preserve"> </w:t>
            </w:r>
            <w:r w:rsidRPr="006B0C28">
              <w:rPr>
                <w:rFonts w:ascii="Arial" w:hAnsi="Arial" w:cs="Arial"/>
                <w:b/>
                <w:lang w:eastAsia="en-ZA"/>
              </w:rPr>
              <w:t xml:space="preserve">Skills General Assembly and USA </w:t>
            </w:r>
            <w:r w:rsidR="00290E48">
              <w:rPr>
                <w:rFonts w:ascii="Arial" w:hAnsi="Arial" w:cs="Arial"/>
                <w:b/>
                <w:lang w:eastAsia="en-ZA"/>
              </w:rPr>
              <w:t xml:space="preserve">Trip </w:t>
            </w:r>
            <w:r w:rsidR="006B0C28">
              <w:rPr>
                <w:rFonts w:ascii="Arial" w:hAnsi="Arial" w:cs="Arial"/>
                <w:b/>
                <w:lang w:eastAsia="en-ZA"/>
              </w:rPr>
              <w:t xml:space="preserve">in </w:t>
            </w:r>
            <w:r w:rsidRPr="006B0C28">
              <w:rPr>
                <w:rFonts w:ascii="Arial" w:hAnsi="Arial" w:cs="Arial"/>
                <w:b/>
                <w:lang w:eastAsia="en-ZA"/>
              </w:rPr>
              <w:t>October 2016</w:t>
            </w:r>
          </w:p>
        </w:tc>
      </w:tr>
      <w:tr w:rsidR="00082C7B" w:rsidRPr="006B0C28" w:rsidTr="00390F18">
        <w:tc>
          <w:tcPr>
            <w:tcW w:w="2358" w:type="dxa"/>
            <w:shd w:val="clear" w:color="auto" w:fill="auto"/>
          </w:tcPr>
          <w:p w:rsidR="00082C7B" w:rsidRPr="006B0C28" w:rsidRDefault="00082C7B" w:rsidP="00390F18">
            <w:pPr>
              <w:spacing w:before="60" w:after="60" w:line="240" w:lineRule="auto"/>
              <w:contextualSpacing/>
              <w:rPr>
                <w:rFonts w:ascii="Arial" w:hAnsi="Arial" w:cs="Arial"/>
              </w:rPr>
            </w:pPr>
            <w:r w:rsidRPr="006B0C28">
              <w:rPr>
                <w:rFonts w:ascii="Arial" w:hAnsi="Arial" w:cs="Arial"/>
                <w:b/>
              </w:rPr>
              <w:t>Indirect benefit</w:t>
            </w:r>
            <w:r w:rsidRPr="006B0C28">
              <w:rPr>
                <w:rFonts w:ascii="Arial" w:hAnsi="Arial" w:cs="Arial"/>
              </w:rPr>
              <w:t xml:space="preserve"> </w:t>
            </w:r>
          </w:p>
          <w:p w:rsidR="00082C7B" w:rsidRPr="006B0C28" w:rsidRDefault="00082C7B" w:rsidP="00390F18">
            <w:pPr>
              <w:spacing w:before="60" w:after="60" w:line="240" w:lineRule="auto"/>
              <w:contextualSpacing/>
              <w:rPr>
                <w:rFonts w:ascii="Arial" w:hAnsi="Arial" w:cs="Arial"/>
                <w:b/>
              </w:rPr>
            </w:pPr>
          </w:p>
        </w:tc>
        <w:tc>
          <w:tcPr>
            <w:tcW w:w="7218" w:type="dxa"/>
            <w:shd w:val="clear" w:color="auto" w:fill="auto"/>
          </w:tcPr>
          <w:p w:rsidR="00F849F7" w:rsidRPr="006B0C28" w:rsidRDefault="00082C7B" w:rsidP="00390F18">
            <w:pPr>
              <w:spacing w:before="60" w:after="60" w:line="240" w:lineRule="auto"/>
              <w:rPr>
                <w:rFonts w:ascii="Arial" w:hAnsi="Arial" w:cs="Arial"/>
              </w:rPr>
            </w:pPr>
            <w:r w:rsidRPr="006B0C28">
              <w:rPr>
                <w:rFonts w:ascii="Arial" w:hAnsi="Arial" w:cs="Arial"/>
              </w:rPr>
              <w:t>T</w:t>
            </w:r>
            <w:r w:rsidR="00F849F7" w:rsidRPr="006B0C28">
              <w:rPr>
                <w:rFonts w:ascii="Arial" w:hAnsi="Arial" w:cs="Arial"/>
              </w:rPr>
              <w:t>he visit was to study the apprenticeship model used in the United States with t</w:t>
            </w:r>
            <w:r w:rsidR="006B0C28">
              <w:rPr>
                <w:rFonts w:ascii="Arial" w:hAnsi="Arial" w:cs="Arial"/>
              </w:rPr>
              <w:t>he view of adopting best practic</w:t>
            </w:r>
            <w:r w:rsidR="00F849F7" w:rsidRPr="006B0C28">
              <w:rPr>
                <w:rFonts w:ascii="Arial" w:hAnsi="Arial" w:cs="Arial"/>
              </w:rPr>
              <w:t>e</w:t>
            </w:r>
            <w:r w:rsidR="006B0C28">
              <w:rPr>
                <w:rFonts w:ascii="Arial" w:hAnsi="Arial" w:cs="Arial"/>
              </w:rPr>
              <w:t>s</w:t>
            </w:r>
            <w:r w:rsidR="00F849F7" w:rsidRPr="006B0C28">
              <w:rPr>
                <w:rFonts w:ascii="Arial" w:hAnsi="Arial" w:cs="Arial"/>
              </w:rPr>
              <w:t xml:space="preserve"> for the South African apprenticeship system. BMW SA has been awarded the tender to assemble the BMW X3 SUV. The technology and methodology is totally different from the </w:t>
            </w:r>
            <w:r w:rsidR="00290E48">
              <w:rPr>
                <w:rFonts w:ascii="Arial" w:hAnsi="Arial" w:cs="Arial"/>
              </w:rPr>
              <w:t xml:space="preserve">current </w:t>
            </w:r>
            <w:r w:rsidR="00F849F7" w:rsidRPr="006B0C28">
              <w:rPr>
                <w:rFonts w:ascii="Arial" w:hAnsi="Arial" w:cs="Arial"/>
              </w:rPr>
              <w:t xml:space="preserve">one of </w:t>
            </w:r>
            <w:r w:rsidR="006B0C28">
              <w:rPr>
                <w:rFonts w:ascii="Arial" w:hAnsi="Arial" w:cs="Arial"/>
              </w:rPr>
              <w:t xml:space="preserve">the </w:t>
            </w:r>
            <w:r w:rsidR="00F849F7" w:rsidRPr="006B0C28">
              <w:rPr>
                <w:rFonts w:ascii="Arial" w:hAnsi="Arial" w:cs="Arial"/>
              </w:rPr>
              <w:t>BMW 3 series</w:t>
            </w:r>
            <w:r w:rsidR="006B0C28">
              <w:rPr>
                <w:rFonts w:ascii="Arial" w:hAnsi="Arial" w:cs="Arial"/>
              </w:rPr>
              <w:t xml:space="preserve">. </w:t>
            </w:r>
            <w:r w:rsidR="00F849F7" w:rsidRPr="006B0C28">
              <w:rPr>
                <w:rFonts w:ascii="Arial" w:hAnsi="Arial" w:cs="Arial"/>
              </w:rPr>
              <w:t>As from January 2018, South Africa will be the sole assembl</w:t>
            </w:r>
            <w:r w:rsidR="006B0C28">
              <w:rPr>
                <w:rFonts w:ascii="Arial" w:hAnsi="Arial" w:cs="Arial"/>
              </w:rPr>
              <w:t xml:space="preserve">er </w:t>
            </w:r>
            <w:r w:rsidR="00F849F7" w:rsidRPr="006B0C28">
              <w:rPr>
                <w:rFonts w:ascii="Arial" w:hAnsi="Arial" w:cs="Arial"/>
              </w:rPr>
              <w:t>of BMW X3 for the entire market and learners will be trained on this latest technology.</w:t>
            </w:r>
          </w:p>
        </w:tc>
      </w:tr>
      <w:tr w:rsidR="00082C7B" w:rsidRPr="006B0C28" w:rsidTr="00390F18">
        <w:tc>
          <w:tcPr>
            <w:tcW w:w="2358" w:type="dxa"/>
            <w:shd w:val="clear" w:color="auto" w:fill="auto"/>
          </w:tcPr>
          <w:p w:rsidR="00082C7B" w:rsidRPr="006B0C28" w:rsidRDefault="00EE2064" w:rsidP="00390F18">
            <w:pPr>
              <w:spacing w:before="60" w:after="60" w:line="240" w:lineRule="auto"/>
              <w:contextualSpacing/>
              <w:rPr>
                <w:rFonts w:ascii="Arial" w:hAnsi="Arial" w:cs="Arial"/>
                <w:b/>
              </w:rPr>
            </w:pPr>
            <w:r w:rsidRPr="006B0C28">
              <w:rPr>
                <w:rFonts w:ascii="Arial" w:hAnsi="Arial" w:cs="Arial"/>
                <w:b/>
              </w:rPr>
              <w:t>Direct benefit</w:t>
            </w:r>
          </w:p>
        </w:tc>
        <w:tc>
          <w:tcPr>
            <w:tcW w:w="7218" w:type="dxa"/>
            <w:shd w:val="clear" w:color="auto" w:fill="auto"/>
          </w:tcPr>
          <w:p w:rsidR="00082C7B" w:rsidRPr="006B0C28" w:rsidRDefault="00290E48" w:rsidP="00390F18">
            <w:pPr>
              <w:spacing w:before="60" w:after="60" w:line="240" w:lineRule="auto"/>
              <w:rPr>
                <w:rFonts w:ascii="Arial" w:hAnsi="Arial" w:cs="Arial"/>
              </w:rPr>
            </w:pPr>
            <w:r>
              <w:rPr>
                <w:rFonts w:ascii="Arial" w:hAnsi="Arial" w:cs="Arial"/>
              </w:rPr>
              <w:t xml:space="preserve">The </w:t>
            </w:r>
            <w:r w:rsidR="00EE2064" w:rsidRPr="006B0C28">
              <w:rPr>
                <w:rFonts w:ascii="Arial" w:hAnsi="Arial" w:cs="Arial"/>
              </w:rPr>
              <w:t xml:space="preserve">merSETA delegation </w:t>
            </w:r>
            <w:r w:rsidR="00F849F7" w:rsidRPr="006B0C28">
              <w:rPr>
                <w:rFonts w:ascii="Arial" w:hAnsi="Arial" w:cs="Arial"/>
              </w:rPr>
              <w:t>visited the Urba</w:t>
            </w:r>
            <w:r>
              <w:rPr>
                <w:rFonts w:ascii="Arial" w:hAnsi="Arial" w:cs="Arial"/>
              </w:rPr>
              <w:t xml:space="preserve">n Institute of Research and </w:t>
            </w:r>
            <w:r w:rsidR="00F849F7" w:rsidRPr="006B0C28">
              <w:rPr>
                <w:rFonts w:ascii="Arial" w:hAnsi="Arial" w:cs="Arial"/>
              </w:rPr>
              <w:t xml:space="preserve">American Institute for Innovative Apprenticeship to engage on the </w:t>
            </w:r>
            <w:proofErr w:type="gramStart"/>
            <w:r w:rsidR="00F849F7" w:rsidRPr="006B0C28">
              <w:rPr>
                <w:rFonts w:ascii="Arial" w:hAnsi="Arial" w:cs="Arial"/>
              </w:rPr>
              <w:t>21</w:t>
            </w:r>
            <w:r w:rsidRPr="00290E48">
              <w:rPr>
                <w:rFonts w:ascii="Arial" w:hAnsi="Arial" w:cs="Arial"/>
                <w:vertAlign w:val="superscript"/>
              </w:rPr>
              <w:t>st</w:t>
            </w:r>
            <w:r>
              <w:rPr>
                <w:rFonts w:ascii="Arial" w:hAnsi="Arial" w:cs="Arial"/>
              </w:rPr>
              <w:t xml:space="preserve"> </w:t>
            </w:r>
            <w:r w:rsidR="00F849F7" w:rsidRPr="006B0C28">
              <w:rPr>
                <w:rFonts w:ascii="Arial" w:hAnsi="Arial" w:cs="Arial"/>
              </w:rPr>
              <w:t xml:space="preserve"> centur</w:t>
            </w:r>
            <w:r>
              <w:rPr>
                <w:rFonts w:ascii="Arial" w:hAnsi="Arial" w:cs="Arial"/>
              </w:rPr>
              <w:t>y</w:t>
            </w:r>
            <w:proofErr w:type="gramEnd"/>
            <w:r>
              <w:rPr>
                <w:rFonts w:ascii="Arial" w:hAnsi="Arial" w:cs="Arial"/>
              </w:rPr>
              <w:t xml:space="preserve"> apprenticeship programme. </w:t>
            </w:r>
            <w:proofErr w:type="gramStart"/>
            <w:r>
              <w:rPr>
                <w:rFonts w:ascii="Arial" w:hAnsi="Arial" w:cs="Arial"/>
              </w:rPr>
              <w:t>mer</w:t>
            </w:r>
            <w:r w:rsidR="00F849F7" w:rsidRPr="006B0C28">
              <w:rPr>
                <w:rFonts w:ascii="Arial" w:hAnsi="Arial" w:cs="Arial"/>
              </w:rPr>
              <w:t>SETA</w:t>
            </w:r>
            <w:proofErr w:type="gramEnd"/>
            <w:r w:rsidR="00F849F7" w:rsidRPr="006B0C28">
              <w:rPr>
                <w:rFonts w:ascii="Arial" w:hAnsi="Arial" w:cs="Arial"/>
              </w:rPr>
              <w:t xml:space="preserve"> was given various curricula to use as a benchmark for the development of the South African qualification relating to apprenticeship at no cost. </w:t>
            </w:r>
          </w:p>
        </w:tc>
      </w:tr>
      <w:tr w:rsidR="00EE2064" w:rsidRPr="006B0C28" w:rsidTr="00390F18">
        <w:tc>
          <w:tcPr>
            <w:tcW w:w="9576" w:type="dxa"/>
            <w:gridSpan w:val="2"/>
            <w:shd w:val="clear" w:color="auto" w:fill="auto"/>
          </w:tcPr>
          <w:p w:rsidR="00EE2064" w:rsidRPr="006B0C28" w:rsidRDefault="006B0C28" w:rsidP="00390F18">
            <w:pPr>
              <w:spacing w:before="60" w:after="60" w:line="240" w:lineRule="auto"/>
              <w:rPr>
                <w:rFonts w:ascii="Arial" w:hAnsi="Arial" w:cs="Arial"/>
              </w:rPr>
            </w:pPr>
            <w:r>
              <w:rPr>
                <w:rFonts w:ascii="Arial" w:eastAsia="Times New Roman" w:hAnsi="Arial" w:cs="Arial"/>
                <w:b/>
                <w:lang w:eastAsia="en-ZA"/>
              </w:rPr>
              <w:t>World Manufacturing Forum</w:t>
            </w:r>
            <w:r w:rsidR="00EE2064" w:rsidRPr="006B0C28">
              <w:rPr>
                <w:rFonts w:ascii="Arial" w:eastAsia="Times New Roman" w:hAnsi="Arial" w:cs="Arial"/>
                <w:b/>
                <w:lang w:eastAsia="en-ZA"/>
              </w:rPr>
              <w:t xml:space="preserve"> </w:t>
            </w:r>
            <w:r>
              <w:rPr>
                <w:rFonts w:ascii="Arial" w:eastAsia="Times New Roman" w:hAnsi="Arial" w:cs="Arial"/>
                <w:b/>
                <w:lang w:eastAsia="en-ZA"/>
              </w:rPr>
              <w:t xml:space="preserve">(WMF) in </w:t>
            </w:r>
            <w:r w:rsidR="00EE2064" w:rsidRPr="006B0C28">
              <w:rPr>
                <w:rFonts w:ascii="Arial" w:eastAsia="Times New Roman" w:hAnsi="Arial" w:cs="Arial"/>
                <w:b/>
                <w:lang w:eastAsia="en-ZA"/>
              </w:rPr>
              <w:t>May 2016</w:t>
            </w:r>
            <w:r>
              <w:rPr>
                <w:rFonts w:ascii="Arial" w:eastAsia="Times New Roman" w:hAnsi="Arial" w:cs="Arial"/>
                <w:b/>
                <w:lang w:eastAsia="en-ZA"/>
              </w:rPr>
              <w:t>,</w:t>
            </w:r>
            <w:r w:rsidR="00EE2064" w:rsidRPr="006B0C28">
              <w:rPr>
                <w:rFonts w:ascii="Arial" w:eastAsia="Times New Roman" w:hAnsi="Arial" w:cs="Arial"/>
                <w:b/>
                <w:lang w:eastAsia="en-ZA"/>
              </w:rPr>
              <w:t xml:space="preserve"> Barcelona</w:t>
            </w:r>
            <w:r>
              <w:rPr>
                <w:rFonts w:ascii="Arial" w:eastAsia="Times New Roman" w:hAnsi="Arial" w:cs="Arial"/>
                <w:b/>
                <w:lang w:eastAsia="en-ZA"/>
              </w:rPr>
              <w:t>,</w:t>
            </w:r>
            <w:r w:rsidR="00EE2064" w:rsidRPr="006B0C28">
              <w:rPr>
                <w:rFonts w:ascii="Arial" w:eastAsia="Times New Roman" w:hAnsi="Arial" w:cs="Arial"/>
                <w:b/>
                <w:lang w:eastAsia="en-ZA"/>
              </w:rPr>
              <w:t xml:space="preserve"> Spain</w:t>
            </w:r>
          </w:p>
        </w:tc>
      </w:tr>
      <w:tr w:rsidR="00EE2064" w:rsidRPr="006B0C28" w:rsidTr="00390F18">
        <w:tc>
          <w:tcPr>
            <w:tcW w:w="2358" w:type="dxa"/>
            <w:shd w:val="clear" w:color="auto" w:fill="auto"/>
          </w:tcPr>
          <w:p w:rsidR="00EE2064" w:rsidRPr="006B0C28" w:rsidRDefault="00EE2064" w:rsidP="00390F18">
            <w:pPr>
              <w:tabs>
                <w:tab w:val="left" w:pos="1020"/>
              </w:tabs>
              <w:spacing w:before="60" w:after="60" w:line="240" w:lineRule="auto"/>
              <w:contextualSpacing/>
              <w:rPr>
                <w:rFonts w:ascii="Arial" w:hAnsi="Arial" w:cs="Arial"/>
                <w:b/>
              </w:rPr>
            </w:pPr>
            <w:r w:rsidRPr="006B0C28">
              <w:rPr>
                <w:rFonts w:ascii="Arial" w:hAnsi="Arial" w:cs="Arial"/>
                <w:b/>
              </w:rPr>
              <w:t>Indirect benefit</w:t>
            </w:r>
          </w:p>
        </w:tc>
        <w:tc>
          <w:tcPr>
            <w:tcW w:w="7218" w:type="dxa"/>
            <w:shd w:val="clear" w:color="auto" w:fill="auto"/>
          </w:tcPr>
          <w:p w:rsidR="00EE2064" w:rsidRPr="006B0C28" w:rsidRDefault="00EE2064" w:rsidP="00390F18">
            <w:pPr>
              <w:spacing w:before="60" w:after="60" w:line="240" w:lineRule="auto"/>
              <w:rPr>
                <w:rFonts w:ascii="Arial" w:hAnsi="Arial" w:cs="Arial"/>
              </w:rPr>
            </w:pPr>
            <w:r w:rsidRPr="006B0C28">
              <w:rPr>
                <w:rFonts w:ascii="Arial" w:hAnsi="Arial" w:cs="Arial"/>
              </w:rPr>
              <w:t>T</w:t>
            </w:r>
            <w:r w:rsidR="00290E48">
              <w:rPr>
                <w:rFonts w:ascii="Arial" w:hAnsi="Arial" w:cs="Arial"/>
              </w:rPr>
              <w:t xml:space="preserve">his is the only event that </w:t>
            </w:r>
            <w:r w:rsidRPr="006B0C28">
              <w:rPr>
                <w:rFonts w:ascii="Arial" w:hAnsi="Arial" w:cs="Arial"/>
              </w:rPr>
              <w:t>explores industry megatrends and provides high-level networking opportunities</w:t>
            </w:r>
            <w:r w:rsidR="00F849F7" w:rsidRPr="006B0C28">
              <w:rPr>
                <w:rFonts w:ascii="Arial" w:hAnsi="Arial" w:cs="Arial"/>
              </w:rPr>
              <w:t xml:space="preserve">. </w:t>
            </w:r>
            <w:r w:rsidRPr="006B0C28">
              <w:rPr>
                <w:rFonts w:ascii="Arial" w:hAnsi="Arial" w:cs="Arial"/>
              </w:rPr>
              <w:t>The participant</w:t>
            </w:r>
            <w:r w:rsidR="00290E48">
              <w:rPr>
                <w:rFonts w:ascii="Arial" w:hAnsi="Arial" w:cs="Arial"/>
              </w:rPr>
              <w:t xml:space="preserve">s from large multinationals, </w:t>
            </w:r>
            <w:r w:rsidRPr="006B0C28">
              <w:rPr>
                <w:rFonts w:ascii="Arial" w:hAnsi="Arial" w:cs="Arial"/>
              </w:rPr>
              <w:t>small to medium sized enterp</w:t>
            </w:r>
            <w:r w:rsidR="00290E48">
              <w:rPr>
                <w:rFonts w:ascii="Arial" w:hAnsi="Arial" w:cs="Arial"/>
              </w:rPr>
              <w:t>rises and academic leaders discussed</w:t>
            </w:r>
            <w:r w:rsidRPr="006B0C28">
              <w:rPr>
                <w:rFonts w:ascii="Arial" w:hAnsi="Arial" w:cs="Arial"/>
              </w:rPr>
              <w:t xml:space="preserve"> policy, economic, social, and technical challenges that influence the global manufacturing industry. The D</w:t>
            </w:r>
            <w:r w:rsidR="006B0C28">
              <w:rPr>
                <w:rFonts w:ascii="Arial" w:hAnsi="Arial" w:cs="Arial"/>
              </w:rPr>
              <w:t>epartm</w:t>
            </w:r>
            <w:r w:rsidR="00290E48">
              <w:rPr>
                <w:rFonts w:ascii="Arial" w:hAnsi="Arial" w:cs="Arial"/>
              </w:rPr>
              <w:t>ent of Science and Technology</w:t>
            </w:r>
            <w:r w:rsidRPr="006B0C28">
              <w:rPr>
                <w:rFonts w:ascii="Arial" w:hAnsi="Arial" w:cs="Arial"/>
              </w:rPr>
              <w:t xml:space="preserve"> held post WMF feedback sessions in which members of the delegation have reflected resulting in some concrete ideas to take forward some of the learning from the WMF</w:t>
            </w:r>
            <w:r w:rsidR="00290E48">
              <w:rPr>
                <w:rFonts w:ascii="Arial" w:hAnsi="Arial" w:cs="Arial"/>
              </w:rPr>
              <w:t>.</w:t>
            </w:r>
          </w:p>
        </w:tc>
      </w:tr>
      <w:tr w:rsidR="00EE2064" w:rsidRPr="006B0C28" w:rsidTr="00390F18">
        <w:tc>
          <w:tcPr>
            <w:tcW w:w="9576" w:type="dxa"/>
            <w:gridSpan w:val="2"/>
            <w:shd w:val="clear" w:color="auto" w:fill="auto"/>
          </w:tcPr>
          <w:p w:rsidR="00EE2064" w:rsidRPr="006B0C28" w:rsidRDefault="00EE2064" w:rsidP="00390F18">
            <w:pPr>
              <w:spacing w:before="60" w:after="60" w:line="240" w:lineRule="auto"/>
              <w:rPr>
                <w:rFonts w:ascii="Arial" w:hAnsi="Arial" w:cs="Arial"/>
              </w:rPr>
            </w:pPr>
            <w:r w:rsidRPr="006B0C28">
              <w:rPr>
                <w:rFonts w:ascii="Arial" w:hAnsi="Arial" w:cs="Arial"/>
                <w:b/>
              </w:rPr>
              <w:t>Brussels</w:t>
            </w:r>
            <w:r w:rsidR="0046416F">
              <w:rPr>
                <w:rFonts w:ascii="Arial" w:hAnsi="Arial" w:cs="Arial"/>
                <w:b/>
              </w:rPr>
              <w:t xml:space="preserve"> Trip</w:t>
            </w:r>
            <w:r w:rsidRPr="006B0C28">
              <w:rPr>
                <w:rFonts w:ascii="Arial" w:hAnsi="Arial" w:cs="Arial"/>
                <w:b/>
              </w:rPr>
              <w:t xml:space="preserve"> </w:t>
            </w:r>
            <w:r w:rsidR="006B0C28">
              <w:rPr>
                <w:rFonts w:ascii="Arial" w:hAnsi="Arial" w:cs="Arial"/>
                <w:b/>
              </w:rPr>
              <w:t xml:space="preserve">in </w:t>
            </w:r>
            <w:r w:rsidRPr="006B0C28">
              <w:rPr>
                <w:rFonts w:ascii="Arial" w:hAnsi="Arial" w:cs="Arial"/>
                <w:b/>
              </w:rPr>
              <w:t>February 2016</w:t>
            </w:r>
          </w:p>
        </w:tc>
      </w:tr>
      <w:tr w:rsidR="00EE2064" w:rsidRPr="006B0C28" w:rsidTr="00390F18">
        <w:tc>
          <w:tcPr>
            <w:tcW w:w="2358" w:type="dxa"/>
            <w:shd w:val="clear" w:color="auto" w:fill="auto"/>
          </w:tcPr>
          <w:p w:rsidR="00EE2064" w:rsidRPr="006B0C28" w:rsidRDefault="00EE2064" w:rsidP="00390F18">
            <w:pPr>
              <w:spacing w:before="60" w:after="60" w:line="240" w:lineRule="auto"/>
              <w:contextualSpacing/>
              <w:rPr>
                <w:rFonts w:ascii="Arial" w:hAnsi="Arial" w:cs="Arial"/>
                <w:b/>
              </w:rPr>
            </w:pPr>
            <w:r w:rsidRPr="006B0C28">
              <w:rPr>
                <w:rFonts w:ascii="Arial" w:hAnsi="Arial" w:cs="Arial"/>
                <w:b/>
              </w:rPr>
              <w:t>Indirect benefit</w:t>
            </w:r>
          </w:p>
        </w:tc>
        <w:tc>
          <w:tcPr>
            <w:tcW w:w="7218" w:type="dxa"/>
            <w:shd w:val="clear" w:color="auto" w:fill="auto"/>
          </w:tcPr>
          <w:p w:rsidR="00EE2064" w:rsidRPr="006B0C28" w:rsidRDefault="00EE2064" w:rsidP="00290E48">
            <w:pPr>
              <w:spacing w:before="60" w:after="60" w:line="240" w:lineRule="auto"/>
              <w:rPr>
                <w:rFonts w:ascii="Arial" w:hAnsi="Arial" w:cs="Arial"/>
              </w:rPr>
            </w:pPr>
            <w:r w:rsidRPr="006B0C28">
              <w:rPr>
                <w:rFonts w:ascii="Arial" w:hAnsi="Arial" w:cs="Arial"/>
              </w:rPr>
              <w:t>Dr. Patel was invited in his capa</w:t>
            </w:r>
            <w:r w:rsidR="00290E48">
              <w:rPr>
                <w:rFonts w:ascii="Arial" w:hAnsi="Arial" w:cs="Arial"/>
              </w:rPr>
              <w:t xml:space="preserve">city as Chairperson of WSSA </w:t>
            </w:r>
            <w:r w:rsidRPr="006B0C28">
              <w:rPr>
                <w:rFonts w:ascii="Arial" w:hAnsi="Arial" w:cs="Arial"/>
              </w:rPr>
              <w:t xml:space="preserve">to discuss the strategy for </w:t>
            </w:r>
            <w:r w:rsidR="00290E48">
              <w:rPr>
                <w:rFonts w:ascii="Arial" w:hAnsi="Arial" w:cs="Arial"/>
              </w:rPr>
              <w:t>World S</w:t>
            </w:r>
            <w:r w:rsidR="00290E48" w:rsidRPr="006B0C28">
              <w:rPr>
                <w:rFonts w:ascii="Arial" w:hAnsi="Arial" w:cs="Arial"/>
              </w:rPr>
              <w:t xml:space="preserve">kills </w:t>
            </w:r>
            <w:r w:rsidRPr="006B0C28">
              <w:rPr>
                <w:rFonts w:ascii="Arial" w:hAnsi="Arial" w:cs="Arial"/>
              </w:rPr>
              <w:t xml:space="preserve">2025. </w:t>
            </w:r>
            <w:r w:rsidR="00A76B4E" w:rsidRPr="006B0C28">
              <w:rPr>
                <w:rFonts w:ascii="Arial" w:hAnsi="Arial" w:cs="Arial"/>
              </w:rPr>
              <w:t xml:space="preserve">He </w:t>
            </w:r>
            <w:r w:rsidRPr="006B0C28">
              <w:rPr>
                <w:rFonts w:ascii="Arial" w:hAnsi="Arial" w:cs="Arial"/>
              </w:rPr>
              <w:t xml:space="preserve">facilitated the </w:t>
            </w:r>
            <w:r w:rsidR="00290E48" w:rsidRPr="006B0C28">
              <w:rPr>
                <w:rFonts w:ascii="Arial" w:hAnsi="Arial" w:cs="Arial"/>
              </w:rPr>
              <w:t>two-day</w:t>
            </w:r>
            <w:r w:rsidRPr="006B0C28">
              <w:rPr>
                <w:rFonts w:ascii="Arial" w:hAnsi="Arial" w:cs="Arial"/>
              </w:rPr>
              <w:t xml:space="preserve"> session </w:t>
            </w:r>
            <w:r w:rsidR="006B0C28">
              <w:rPr>
                <w:rFonts w:ascii="Arial" w:hAnsi="Arial" w:cs="Arial"/>
              </w:rPr>
              <w:t>on developing the strategy for World S</w:t>
            </w:r>
            <w:r w:rsidRPr="006B0C28">
              <w:rPr>
                <w:rFonts w:ascii="Arial" w:hAnsi="Arial" w:cs="Arial"/>
              </w:rPr>
              <w:t xml:space="preserve">kills </w:t>
            </w:r>
            <w:r w:rsidR="00290E48" w:rsidRPr="006B0C28">
              <w:rPr>
                <w:rFonts w:ascii="Arial" w:hAnsi="Arial" w:cs="Arial"/>
              </w:rPr>
              <w:t>2025</w:t>
            </w:r>
            <w:r w:rsidR="00290E48">
              <w:rPr>
                <w:rFonts w:ascii="Arial" w:hAnsi="Arial" w:cs="Arial"/>
              </w:rPr>
              <w:t xml:space="preserve">, which </w:t>
            </w:r>
            <w:r w:rsidR="006B0C28">
              <w:rPr>
                <w:rFonts w:ascii="Arial" w:hAnsi="Arial" w:cs="Arial"/>
              </w:rPr>
              <w:t>was to be presented at the World S</w:t>
            </w:r>
            <w:r w:rsidRPr="006B0C28">
              <w:rPr>
                <w:rFonts w:ascii="Arial" w:hAnsi="Arial" w:cs="Arial"/>
              </w:rPr>
              <w:t>kills general assembly in Canada in October 2016</w:t>
            </w:r>
            <w:r w:rsidR="006B0C28">
              <w:rPr>
                <w:rFonts w:ascii="Arial" w:hAnsi="Arial" w:cs="Arial"/>
              </w:rPr>
              <w:t>.</w:t>
            </w:r>
          </w:p>
        </w:tc>
      </w:tr>
    </w:tbl>
    <w:p w:rsidR="00E103E5" w:rsidRPr="006B0C28" w:rsidRDefault="00E103E5" w:rsidP="006B0C28">
      <w:pPr>
        <w:spacing w:line="360" w:lineRule="auto"/>
        <w:rPr>
          <w:rFonts w:ascii="Arial" w:hAnsi="Arial" w:cs="Arial"/>
        </w:rPr>
      </w:pPr>
    </w:p>
    <w:p w:rsidR="00E103E5" w:rsidRPr="006B0C28" w:rsidRDefault="00E103E5" w:rsidP="006B0C28">
      <w:pPr>
        <w:spacing w:line="360" w:lineRule="auto"/>
        <w:rPr>
          <w:rFonts w:ascii="Arial" w:hAnsi="Arial" w:cs="Arial"/>
          <w:b/>
        </w:rPr>
      </w:pPr>
    </w:p>
    <w:p w:rsidR="003C1AB1" w:rsidRPr="006B0C28" w:rsidRDefault="003C1AB1" w:rsidP="006B0C28">
      <w:pPr>
        <w:spacing w:line="360" w:lineRule="auto"/>
        <w:jc w:val="both"/>
        <w:rPr>
          <w:rFonts w:ascii="Arial" w:hAnsi="Arial" w:cs="Arial"/>
        </w:rPr>
      </w:pPr>
    </w:p>
    <w:p w:rsidR="00C654A2" w:rsidRPr="006B0C28" w:rsidRDefault="006B0C28" w:rsidP="006B0C28">
      <w:pPr>
        <w:spacing w:line="360" w:lineRule="auto"/>
        <w:jc w:val="both"/>
        <w:rPr>
          <w:rFonts w:ascii="Arial" w:hAnsi="Arial" w:cs="Arial"/>
        </w:rPr>
      </w:pPr>
      <w:r>
        <w:rPr>
          <w:rFonts w:ascii="Arial" w:hAnsi="Arial" w:cs="Arial"/>
        </w:rPr>
        <w:br w:type="page"/>
      </w:r>
      <w:r w:rsidR="00CC27E4" w:rsidRPr="006B0C28">
        <w:rPr>
          <w:rFonts w:ascii="Arial" w:hAnsi="Arial" w:cs="Arial"/>
        </w:rPr>
        <w:t>COMPILER/CONTACT PERSONS:</w:t>
      </w:r>
      <w:r>
        <w:rPr>
          <w:rFonts w:ascii="Arial" w:hAnsi="Arial" w:cs="Arial"/>
        </w:rPr>
        <w:t xml:space="preserve"> </w:t>
      </w:r>
    </w:p>
    <w:p w:rsidR="00C3677B" w:rsidRPr="006B0C28" w:rsidRDefault="00CC27E4" w:rsidP="006B0C28">
      <w:pPr>
        <w:spacing w:line="360" w:lineRule="auto"/>
        <w:jc w:val="both"/>
        <w:rPr>
          <w:rFonts w:ascii="Arial" w:hAnsi="Arial" w:cs="Arial"/>
        </w:rPr>
      </w:pPr>
      <w:r w:rsidRPr="006B0C28">
        <w:rPr>
          <w:rFonts w:ascii="Arial" w:hAnsi="Arial" w:cs="Arial"/>
        </w:rPr>
        <w:t>EXT:</w:t>
      </w:r>
      <w:r w:rsidR="006B0C28">
        <w:rPr>
          <w:rFonts w:ascii="Arial" w:hAnsi="Arial" w:cs="Arial"/>
        </w:rPr>
        <w:t xml:space="preserve"> </w:t>
      </w:r>
    </w:p>
    <w:p w:rsidR="00C3677B" w:rsidRPr="006B0C28" w:rsidRDefault="00C3677B" w:rsidP="006B0C28">
      <w:pPr>
        <w:spacing w:line="360" w:lineRule="auto"/>
        <w:jc w:val="both"/>
        <w:rPr>
          <w:rFonts w:ascii="Arial" w:hAnsi="Arial" w:cs="Arial"/>
        </w:rPr>
      </w:pPr>
    </w:p>
    <w:p w:rsidR="003E455E" w:rsidRPr="006B0C28" w:rsidRDefault="003E455E" w:rsidP="006B0C28">
      <w:pPr>
        <w:spacing w:line="360" w:lineRule="auto"/>
        <w:jc w:val="both"/>
        <w:rPr>
          <w:rFonts w:ascii="Arial" w:hAnsi="Arial" w:cs="Arial"/>
        </w:rPr>
      </w:pPr>
    </w:p>
    <w:p w:rsidR="00A0228E" w:rsidRPr="006B0C28" w:rsidRDefault="00A0228E" w:rsidP="006B0C28">
      <w:pPr>
        <w:spacing w:line="360" w:lineRule="auto"/>
        <w:jc w:val="both"/>
        <w:rPr>
          <w:rFonts w:ascii="Arial" w:hAnsi="Arial" w:cs="Arial"/>
        </w:rPr>
      </w:pPr>
    </w:p>
    <w:p w:rsidR="00C3677B" w:rsidRPr="006B0C28" w:rsidRDefault="00C3677B" w:rsidP="006B0C28">
      <w:pPr>
        <w:spacing w:line="360" w:lineRule="auto"/>
        <w:jc w:val="both"/>
        <w:rPr>
          <w:rFonts w:ascii="Arial" w:hAnsi="Arial" w:cs="Arial"/>
        </w:rPr>
      </w:pPr>
      <w:r w:rsidRPr="006B0C28">
        <w:rPr>
          <w:rFonts w:ascii="Arial" w:hAnsi="Arial" w:cs="Arial"/>
        </w:rPr>
        <w:t>DIRECTOR –</w:t>
      </w:r>
      <w:r w:rsidR="00DE6F6F" w:rsidRPr="006B0C28">
        <w:rPr>
          <w:rFonts w:ascii="Arial" w:hAnsi="Arial" w:cs="Arial"/>
        </w:rPr>
        <w:t xml:space="preserve"> </w:t>
      </w:r>
      <w:r w:rsidRPr="006B0C28">
        <w:rPr>
          <w:rFonts w:ascii="Arial" w:hAnsi="Arial" w:cs="Arial"/>
        </w:rPr>
        <w:t>GENERAL</w:t>
      </w:r>
    </w:p>
    <w:p w:rsidR="00C3677B" w:rsidRPr="006B0C28" w:rsidRDefault="00C3677B" w:rsidP="006B0C28">
      <w:pPr>
        <w:spacing w:line="360" w:lineRule="auto"/>
        <w:jc w:val="both"/>
        <w:rPr>
          <w:rFonts w:ascii="Arial" w:hAnsi="Arial" w:cs="Arial"/>
        </w:rPr>
      </w:pPr>
      <w:r w:rsidRPr="006B0C28">
        <w:rPr>
          <w:rFonts w:ascii="Arial" w:hAnsi="Arial" w:cs="Arial"/>
        </w:rPr>
        <w:t>STATUS:</w:t>
      </w:r>
    </w:p>
    <w:p w:rsidR="00C3677B" w:rsidRPr="006B0C28" w:rsidRDefault="00C3677B" w:rsidP="006B0C28">
      <w:pPr>
        <w:spacing w:line="360" w:lineRule="auto"/>
        <w:jc w:val="both"/>
        <w:rPr>
          <w:rFonts w:ascii="Arial" w:hAnsi="Arial" w:cs="Arial"/>
        </w:rPr>
      </w:pPr>
      <w:r w:rsidRPr="006B0C28">
        <w:rPr>
          <w:rFonts w:ascii="Arial" w:hAnsi="Arial" w:cs="Arial"/>
        </w:rPr>
        <w:t>DATE:</w:t>
      </w:r>
    </w:p>
    <w:p w:rsidR="00245A6B" w:rsidRPr="006B0C28" w:rsidRDefault="00245A6B" w:rsidP="006B0C28">
      <w:pPr>
        <w:spacing w:line="360" w:lineRule="auto"/>
        <w:jc w:val="both"/>
        <w:rPr>
          <w:rFonts w:ascii="Arial" w:hAnsi="Arial" w:cs="Arial"/>
        </w:rPr>
      </w:pPr>
    </w:p>
    <w:p w:rsidR="003E455E" w:rsidRPr="006B0C28" w:rsidRDefault="003E455E" w:rsidP="006B0C28">
      <w:pPr>
        <w:spacing w:line="360" w:lineRule="auto"/>
        <w:jc w:val="both"/>
        <w:rPr>
          <w:rFonts w:ascii="Arial" w:hAnsi="Arial" w:cs="Arial"/>
        </w:rPr>
      </w:pPr>
    </w:p>
    <w:p w:rsidR="00A0228E" w:rsidRPr="006B0C28" w:rsidRDefault="00A0228E" w:rsidP="006B0C28">
      <w:pPr>
        <w:spacing w:line="360" w:lineRule="auto"/>
        <w:jc w:val="both"/>
        <w:rPr>
          <w:rFonts w:ascii="Arial" w:hAnsi="Arial" w:cs="Arial"/>
        </w:rPr>
      </w:pPr>
    </w:p>
    <w:p w:rsidR="003E455E" w:rsidRPr="006B0C28" w:rsidRDefault="003E455E" w:rsidP="006B0C28">
      <w:pPr>
        <w:spacing w:line="360" w:lineRule="auto"/>
        <w:jc w:val="both"/>
        <w:rPr>
          <w:rFonts w:ascii="Arial" w:hAnsi="Arial" w:cs="Arial"/>
        </w:rPr>
      </w:pPr>
    </w:p>
    <w:p w:rsidR="00C3677B" w:rsidRPr="006B0C28" w:rsidRDefault="00C3677B" w:rsidP="006B0C28">
      <w:pPr>
        <w:spacing w:line="360" w:lineRule="auto"/>
        <w:jc w:val="both"/>
        <w:rPr>
          <w:rFonts w:ascii="Arial" w:hAnsi="Arial" w:cs="Arial"/>
        </w:rPr>
      </w:pPr>
      <w:r w:rsidRPr="006B0C28">
        <w:rPr>
          <w:rFonts w:ascii="Arial" w:hAnsi="Arial" w:cs="Arial"/>
        </w:rPr>
        <w:t xml:space="preserve">QUESTION </w:t>
      </w:r>
      <w:r w:rsidR="0017440B" w:rsidRPr="006B0C28">
        <w:rPr>
          <w:rFonts w:ascii="Arial" w:hAnsi="Arial" w:cs="Arial"/>
        </w:rPr>
        <w:t>837</w:t>
      </w:r>
      <w:r w:rsidR="005C6ED1" w:rsidRPr="006B0C28">
        <w:rPr>
          <w:rFonts w:ascii="Arial" w:hAnsi="Arial" w:cs="Arial"/>
        </w:rPr>
        <w:t xml:space="preserve"> </w:t>
      </w:r>
      <w:r w:rsidRPr="006B0C28">
        <w:rPr>
          <w:rFonts w:ascii="Arial" w:hAnsi="Arial" w:cs="Arial"/>
        </w:rPr>
        <w:t xml:space="preserve">APPROVED/NOT APPROVED/AMENDED </w:t>
      </w:r>
    </w:p>
    <w:p w:rsidR="00C3677B" w:rsidRPr="006B0C28" w:rsidRDefault="00C3677B" w:rsidP="006B0C28">
      <w:pPr>
        <w:spacing w:line="360" w:lineRule="auto"/>
        <w:jc w:val="both"/>
        <w:rPr>
          <w:rFonts w:ascii="Arial" w:hAnsi="Arial" w:cs="Arial"/>
        </w:rPr>
      </w:pPr>
    </w:p>
    <w:p w:rsidR="00245A6B" w:rsidRPr="006B0C28" w:rsidRDefault="00245A6B" w:rsidP="006B0C28">
      <w:pPr>
        <w:spacing w:line="360" w:lineRule="auto"/>
        <w:jc w:val="both"/>
        <w:rPr>
          <w:rFonts w:ascii="Arial" w:hAnsi="Arial" w:cs="Arial"/>
        </w:rPr>
      </w:pPr>
    </w:p>
    <w:p w:rsidR="00A0228E" w:rsidRPr="006B0C28" w:rsidRDefault="00A0228E" w:rsidP="006B0C28">
      <w:pPr>
        <w:spacing w:line="360" w:lineRule="auto"/>
        <w:jc w:val="both"/>
        <w:rPr>
          <w:rFonts w:ascii="Arial" w:hAnsi="Arial" w:cs="Arial"/>
        </w:rPr>
      </w:pPr>
    </w:p>
    <w:p w:rsidR="003E455E" w:rsidRPr="006B0C28" w:rsidRDefault="003E455E" w:rsidP="006B0C28">
      <w:pPr>
        <w:spacing w:line="360" w:lineRule="auto"/>
        <w:jc w:val="both"/>
        <w:rPr>
          <w:rFonts w:ascii="Arial" w:hAnsi="Arial" w:cs="Arial"/>
        </w:rPr>
      </w:pPr>
    </w:p>
    <w:p w:rsidR="00C3677B" w:rsidRPr="006B0C28" w:rsidRDefault="00C3677B" w:rsidP="006B0C28">
      <w:pPr>
        <w:spacing w:line="360" w:lineRule="auto"/>
        <w:jc w:val="both"/>
        <w:rPr>
          <w:rFonts w:ascii="Arial" w:hAnsi="Arial" w:cs="Arial"/>
        </w:rPr>
      </w:pPr>
    </w:p>
    <w:p w:rsidR="00C3677B" w:rsidRPr="006B0C28" w:rsidRDefault="00C3677B" w:rsidP="006B0C28">
      <w:pPr>
        <w:spacing w:line="360" w:lineRule="auto"/>
        <w:jc w:val="both"/>
        <w:rPr>
          <w:rFonts w:ascii="Arial" w:hAnsi="Arial" w:cs="Arial"/>
        </w:rPr>
      </w:pPr>
      <w:r w:rsidRPr="006B0C28">
        <w:rPr>
          <w:rFonts w:ascii="Arial" w:hAnsi="Arial" w:cs="Arial"/>
        </w:rPr>
        <w:t>Dr B</w:t>
      </w:r>
      <w:r w:rsidR="006B0C28">
        <w:rPr>
          <w:rFonts w:ascii="Arial" w:hAnsi="Arial" w:cs="Arial"/>
        </w:rPr>
        <w:t>E</w:t>
      </w:r>
      <w:r w:rsidRPr="006B0C28">
        <w:rPr>
          <w:rFonts w:ascii="Arial" w:hAnsi="Arial" w:cs="Arial"/>
        </w:rPr>
        <w:t xml:space="preserve"> NZIMANDE, MP</w:t>
      </w:r>
    </w:p>
    <w:p w:rsidR="00C3677B" w:rsidRPr="006B0C28" w:rsidRDefault="00C3677B" w:rsidP="006B0C28">
      <w:pPr>
        <w:spacing w:line="360" w:lineRule="auto"/>
        <w:jc w:val="both"/>
        <w:rPr>
          <w:rFonts w:ascii="Arial" w:hAnsi="Arial" w:cs="Arial"/>
        </w:rPr>
      </w:pPr>
      <w:r w:rsidRPr="006B0C28">
        <w:rPr>
          <w:rFonts w:ascii="Arial" w:hAnsi="Arial" w:cs="Arial"/>
        </w:rPr>
        <w:t>MINISTER OF HIGHER EDUCATION AND TRAINING</w:t>
      </w:r>
    </w:p>
    <w:p w:rsidR="00C3677B" w:rsidRPr="006B0C28" w:rsidRDefault="00C3677B" w:rsidP="006B0C28">
      <w:pPr>
        <w:spacing w:line="360" w:lineRule="auto"/>
        <w:jc w:val="both"/>
        <w:rPr>
          <w:rFonts w:ascii="Arial" w:hAnsi="Arial" w:cs="Arial"/>
        </w:rPr>
      </w:pPr>
      <w:r w:rsidRPr="006B0C28">
        <w:rPr>
          <w:rFonts w:ascii="Arial" w:hAnsi="Arial" w:cs="Arial"/>
        </w:rPr>
        <w:t>STATUS:</w:t>
      </w:r>
    </w:p>
    <w:p w:rsidR="00C3677B" w:rsidRPr="006B0C28" w:rsidRDefault="00C3677B" w:rsidP="006B0C28">
      <w:pPr>
        <w:spacing w:line="360" w:lineRule="auto"/>
        <w:jc w:val="both"/>
        <w:rPr>
          <w:rFonts w:ascii="Arial" w:hAnsi="Arial" w:cs="Arial"/>
        </w:rPr>
      </w:pPr>
      <w:r w:rsidRPr="006B0C28">
        <w:rPr>
          <w:rFonts w:ascii="Arial" w:hAnsi="Arial" w:cs="Arial"/>
        </w:rPr>
        <w:t>DATE:</w:t>
      </w:r>
    </w:p>
    <w:sectPr w:rsidR="00C3677B" w:rsidRPr="006B0C28"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DB56FD"/>
    <w:multiLevelType w:val="hybridMultilevel"/>
    <w:tmpl w:val="EE909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A37F91"/>
    <w:multiLevelType w:val="hybridMultilevel"/>
    <w:tmpl w:val="4F9A5178"/>
    <w:lvl w:ilvl="0" w:tplc="D3167BDC">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75B4F65"/>
    <w:multiLevelType w:val="hybridMultilevel"/>
    <w:tmpl w:val="3C20E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7"/>
  </w:num>
  <w:num w:numId="4">
    <w:abstractNumId w:val="10"/>
  </w:num>
  <w:num w:numId="5">
    <w:abstractNumId w:val="40"/>
  </w:num>
  <w:num w:numId="6">
    <w:abstractNumId w:val="28"/>
  </w:num>
  <w:num w:numId="7">
    <w:abstractNumId w:val="39"/>
  </w:num>
  <w:num w:numId="8">
    <w:abstractNumId w:val="5"/>
  </w:num>
  <w:num w:numId="9">
    <w:abstractNumId w:val="35"/>
  </w:num>
  <w:num w:numId="10">
    <w:abstractNumId w:val="24"/>
  </w:num>
  <w:num w:numId="11">
    <w:abstractNumId w:val="38"/>
  </w:num>
  <w:num w:numId="12">
    <w:abstractNumId w:val="14"/>
  </w:num>
  <w:num w:numId="13">
    <w:abstractNumId w:val="44"/>
  </w:num>
  <w:num w:numId="14">
    <w:abstractNumId w:val="19"/>
  </w:num>
  <w:num w:numId="15">
    <w:abstractNumId w:val="8"/>
  </w:num>
  <w:num w:numId="16">
    <w:abstractNumId w:val="29"/>
  </w:num>
  <w:num w:numId="17">
    <w:abstractNumId w:val="15"/>
  </w:num>
  <w:num w:numId="18">
    <w:abstractNumId w:val="32"/>
  </w:num>
  <w:num w:numId="19">
    <w:abstractNumId w:val="30"/>
  </w:num>
  <w:num w:numId="20">
    <w:abstractNumId w:val="9"/>
  </w:num>
  <w:num w:numId="21">
    <w:abstractNumId w:val="20"/>
  </w:num>
  <w:num w:numId="22">
    <w:abstractNumId w:val="45"/>
  </w:num>
  <w:num w:numId="23">
    <w:abstractNumId w:val="33"/>
  </w:num>
  <w:num w:numId="24">
    <w:abstractNumId w:val="43"/>
  </w:num>
  <w:num w:numId="25">
    <w:abstractNumId w:val="41"/>
  </w:num>
  <w:num w:numId="26">
    <w:abstractNumId w:val="1"/>
  </w:num>
  <w:num w:numId="27">
    <w:abstractNumId w:val="16"/>
  </w:num>
  <w:num w:numId="28">
    <w:abstractNumId w:val="2"/>
  </w:num>
  <w:num w:numId="29">
    <w:abstractNumId w:val="36"/>
  </w:num>
  <w:num w:numId="30">
    <w:abstractNumId w:val="18"/>
  </w:num>
  <w:num w:numId="31">
    <w:abstractNumId w:val="0"/>
  </w:num>
  <w:num w:numId="32">
    <w:abstractNumId w:val="42"/>
  </w:num>
  <w:num w:numId="33">
    <w:abstractNumId w:val="17"/>
  </w:num>
  <w:num w:numId="34">
    <w:abstractNumId w:val="11"/>
  </w:num>
  <w:num w:numId="35">
    <w:abstractNumId w:val="12"/>
  </w:num>
  <w:num w:numId="36">
    <w:abstractNumId w:val="13"/>
  </w:num>
  <w:num w:numId="37">
    <w:abstractNumId w:val="27"/>
  </w:num>
  <w:num w:numId="38">
    <w:abstractNumId w:val="21"/>
  </w:num>
  <w:num w:numId="39">
    <w:abstractNumId w:val="26"/>
  </w:num>
  <w:num w:numId="40">
    <w:abstractNumId w:val="25"/>
  </w:num>
  <w:num w:numId="41">
    <w:abstractNumId w:val="23"/>
  </w:num>
  <w:num w:numId="42">
    <w:abstractNumId w:val="3"/>
  </w:num>
  <w:num w:numId="43">
    <w:abstractNumId w:val="4"/>
  </w:num>
  <w:num w:numId="44">
    <w:abstractNumId w:val="7"/>
  </w:num>
  <w:num w:numId="45">
    <w:abstractNumId w:val="3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savePreviewPicture/>
  <w:doNotValidateAgainstSchema/>
  <w:doNotDemarcateInvalidXml/>
  <w:compat/>
  <w:rsids>
    <w:rsidRoot w:val="003D7858"/>
    <w:rsid w:val="00003DAF"/>
    <w:rsid w:val="00004C60"/>
    <w:rsid w:val="0000638E"/>
    <w:rsid w:val="0001216C"/>
    <w:rsid w:val="00013222"/>
    <w:rsid w:val="000260DC"/>
    <w:rsid w:val="000262F1"/>
    <w:rsid w:val="000305F6"/>
    <w:rsid w:val="00032AB5"/>
    <w:rsid w:val="00036029"/>
    <w:rsid w:val="00041F99"/>
    <w:rsid w:val="0004639E"/>
    <w:rsid w:val="000505EA"/>
    <w:rsid w:val="000579B9"/>
    <w:rsid w:val="00060888"/>
    <w:rsid w:val="00063A3A"/>
    <w:rsid w:val="00075314"/>
    <w:rsid w:val="00080663"/>
    <w:rsid w:val="00082C7B"/>
    <w:rsid w:val="00087811"/>
    <w:rsid w:val="00096A3C"/>
    <w:rsid w:val="000A02C9"/>
    <w:rsid w:val="000A0D33"/>
    <w:rsid w:val="000B7F3D"/>
    <w:rsid w:val="000C558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440B"/>
    <w:rsid w:val="00176498"/>
    <w:rsid w:val="00185818"/>
    <w:rsid w:val="00191755"/>
    <w:rsid w:val="00194585"/>
    <w:rsid w:val="001A01DC"/>
    <w:rsid w:val="001A1252"/>
    <w:rsid w:val="001A277A"/>
    <w:rsid w:val="001A69D0"/>
    <w:rsid w:val="001B1FBE"/>
    <w:rsid w:val="001C0469"/>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3583C"/>
    <w:rsid w:val="00245A6B"/>
    <w:rsid w:val="002476A9"/>
    <w:rsid w:val="00256281"/>
    <w:rsid w:val="00264295"/>
    <w:rsid w:val="00265A26"/>
    <w:rsid w:val="00265A88"/>
    <w:rsid w:val="002670F8"/>
    <w:rsid w:val="00270825"/>
    <w:rsid w:val="00284BC9"/>
    <w:rsid w:val="00290E48"/>
    <w:rsid w:val="0029445D"/>
    <w:rsid w:val="002A17B0"/>
    <w:rsid w:val="002A2F73"/>
    <w:rsid w:val="002A7C45"/>
    <w:rsid w:val="002A7DF4"/>
    <w:rsid w:val="002C16FF"/>
    <w:rsid w:val="002C60A6"/>
    <w:rsid w:val="002D188A"/>
    <w:rsid w:val="002E3161"/>
    <w:rsid w:val="002F4DC9"/>
    <w:rsid w:val="002F6B49"/>
    <w:rsid w:val="00300C93"/>
    <w:rsid w:val="00305BF7"/>
    <w:rsid w:val="00313A4B"/>
    <w:rsid w:val="00315B13"/>
    <w:rsid w:val="0032116C"/>
    <w:rsid w:val="003332D3"/>
    <w:rsid w:val="00337949"/>
    <w:rsid w:val="00341771"/>
    <w:rsid w:val="00344509"/>
    <w:rsid w:val="00346812"/>
    <w:rsid w:val="003517A1"/>
    <w:rsid w:val="00351E0F"/>
    <w:rsid w:val="0035694A"/>
    <w:rsid w:val="003612EE"/>
    <w:rsid w:val="00361776"/>
    <w:rsid w:val="00374E4A"/>
    <w:rsid w:val="0037732E"/>
    <w:rsid w:val="00390F18"/>
    <w:rsid w:val="003963E3"/>
    <w:rsid w:val="003A40A1"/>
    <w:rsid w:val="003A684F"/>
    <w:rsid w:val="003A725E"/>
    <w:rsid w:val="003A7BFD"/>
    <w:rsid w:val="003B48F6"/>
    <w:rsid w:val="003C1AB1"/>
    <w:rsid w:val="003C31B6"/>
    <w:rsid w:val="003C5A76"/>
    <w:rsid w:val="003D5AE8"/>
    <w:rsid w:val="003D7858"/>
    <w:rsid w:val="003D790C"/>
    <w:rsid w:val="003E2F70"/>
    <w:rsid w:val="003E445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416F"/>
    <w:rsid w:val="004672ED"/>
    <w:rsid w:val="004800DC"/>
    <w:rsid w:val="00492A36"/>
    <w:rsid w:val="004944AF"/>
    <w:rsid w:val="004965B4"/>
    <w:rsid w:val="004B7E13"/>
    <w:rsid w:val="004C4F38"/>
    <w:rsid w:val="004D2BE1"/>
    <w:rsid w:val="004D74FD"/>
    <w:rsid w:val="004E0458"/>
    <w:rsid w:val="004F37DA"/>
    <w:rsid w:val="00504B93"/>
    <w:rsid w:val="00506E45"/>
    <w:rsid w:val="005072E8"/>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07A01"/>
    <w:rsid w:val="00613250"/>
    <w:rsid w:val="00620EFD"/>
    <w:rsid w:val="00621FE9"/>
    <w:rsid w:val="00630127"/>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0C28"/>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90DD6"/>
    <w:rsid w:val="007A29F4"/>
    <w:rsid w:val="007B4860"/>
    <w:rsid w:val="007B75BC"/>
    <w:rsid w:val="007C09F4"/>
    <w:rsid w:val="007C7109"/>
    <w:rsid w:val="007D7318"/>
    <w:rsid w:val="007E26C5"/>
    <w:rsid w:val="007E559D"/>
    <w:rsid w:val="007E667A"/>
    <w:rsid w:val="007F142C"/>
    <w:rsid w:val="007F2ADC"/>
    <w:rsid w:val="007F2D57"/>
    <w:rsid w:val="007F7092"/>
    <w:rsid w:val="00807715"/>
    <w:rsid w:val="00810FD4"/>
    <w:rsid w:val="00812391"/>
    <w:rsid w:val="00814FBE"/>
    <w:rsid w:val="008251BE"/>
    <w:rsid w:val="00835A81"/>
    <w:rsid w:val="00844BF0"/>
    <w:rsid w:val="008455F2"/>
    <w:rsid w:val="008458E4"/>
    <w:rsid w:val="00855044"/>
    <w:rsid w:val="00857AAF"/>
    <w:rsid w:val="0086037B"/>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2811"/>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6301"/>
    <w:rsid w:val="00A37101"/>
    <w:rsid w:val="00A44ACB"/>
    <w:rsid w:val="00A51526"/>
    <w:rsid w:val="00A54620"/>
    <w:rsid w:val="00A55D7A"/>
    <w:rsid w:val="00A6736B"/>
    <w:rsid w:val="00A738A8"/>
    <w:rsid w:val="00A76B4E"/>
    <w:rsid w:val="00A8120A"/>
    <w:rsid w:val="00A86466"/>
    <w:rsid w:val="00A909F3"/>
    <w:rsid w:val="00A9633F"/>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757E2"/>
    <w:rsid w:val="00B8067B"/>
    <w:rsid w:val="00B8505E"/>
    <w:rsid w:val="00B9731E"/>
    <w:rsid w:val="00BB2B7E"/>
    <w:rsid w:val="00BC272D"/>
    <w:rsid w:val="00BC6170"/>
    <w:rsid w:val="00BD032F"/>
    <w:rsid w:val="00BD057C"/>
    <w:rsid w:val="00BD5A93"/>
    <w:rsid w:val="00BE1AAF"/>
    <w:rsid w:val="00BE2524"/>
    <w:rsid w:val="00C07223"/>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185"/>
    <w:rsid w:val="00E41378"/>
    <w:rsid w:val="00E4274D"/>
    <w:rsid w:val="00E50360"/>
    <w:rsid w:val="00E601E4"/>
    <w:rsid w:val="00E67736"/>
    <w:rsid w:val="00E730D5"/>
    <w:rsid w:val="00E7334C"/>
    <w:rsid w:val="00E73AA7"/>
    <w:rsid w:val="00E7405F"/>
    <w:rsid w:val="00E84848"/>
    <w:rsid w:val="00E90362"/>
    <w:rsid w:val="00E91847"/>
    <w:rsid w:val="00E9261A"/>
    <w:rsid w:val="00E933DE"/>
    <w:rsid w:val="00EA2661"/>
    <w:rsid w:val="00EA2B3A"/>
    <w:rsid w:val="00EB1F29"/>
    <w:rsid w:val="00EC0BF2"/>
    <w:rsid w:val="00EC6E65"/>
    <w:rsid w:val="00ED51A1"/>
    <w:rsid w:val="00ED5C53"/>
    <w:rsid w:val="00ED5CDB"/>
    <w:rsid w:val="00EE020F"/>
    <w:rsid w:val="00EE0224"/>
    <w:rsid w:val="00EE0B7C"/>
    <w:rsid w:val="00EE1A72"/>
    <w:rsid w:val="00EE2064"/>
    <w:rsid w:val="00EE60BC"/>
    <w:rsid w:val="00EE711F"/>
    <w:rsid w:val="00EF63E0"/>
    <w:rsid w:val="00EF642C"/>
    <w:rsid w:val="00EF6749"/>
    <w:rsid w:val="00F04C73"/>
    <w:rsid w:val="00F077DE"/>
    <w:rsid w:val="00F34494"/>
    <w:rsid w:val="00F3584A"/>
    <w:rsid w:val="00F40812"/>
    <w:rsid w:val="00F454CC"/>
    <w:rsid w:val="00F476E9"/>
    <w:rsid w:val="00F52B81"/>
    <w:rsid w:val="00F5549E"/>
    <w:rsid w:val="00F61F23"/>
    <w:rsid w:val="00F62865"/>
    <w:rsid w:val="00F74316"/>
    <w:rsid w:val="00F75B29"/>
    <w:rsid w:val="00F76DD0"/>
    <w:rsid w:val="00F815FA"/>
    <w:rsid w:val="00F81CC3"/>
    <w:rsid w:val="00F849F7"/>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E4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36C1-6970-42B3-8B37-35B72F96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2017-04-21T10:04:00Z</dcterms:created>
  <dcterms:modified xsi:type="dcterms:W3CDTF">2017-04-21T10:04:00Z</dcterms:modified>
</cp:coreProperties>
</file>