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9350" w:type="dxa"/>
        <w:tblLook w:val="04A0"/>
      </w:tblPr>
      <w:tblGrid>
        <w:gridCol w:w="9350"/>
      </w:tblGrid>
      <w:tr w:rsidR="00114EE5" w:rsidTr="00B81296">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80605C" w:rsidRPr="00DC6183" w:rsidRDefault="0080605C" w:rsidP="0080605C">
      <w:pPr>
        <w:spacing w:before="240"/>
        <w:jc w:val="center"/>
        <w:rPr>
          <w:rFonts w:ascii="Arial" w:hAnsi="Arial" w:cs="Arial"/>
          <w:b/>
          <w:bCs/>
          <w:lang w:val="en-ZA"/>
        </w:rPr>
      </w:pPr>
      <w:r w:rsidRPr="004F3DF8">
        <w:rPr>
          <w:rFonts w:ascii="Arial" w:hAnsi="Arial" w:cs="Arial"/>
          <w:b/>
          <w:bCs/>
          <w:lang w:val="en-ZA"/>
        </w:rPr>
        <w:t xml:space="preserve">NATIONAL </w:t>
      </w:r>
      <w:r w:rsidRPr="00DC6183">
        <w:rPr>
          <w:rFonts w:ascii="Arial" w:hAnsi="Arial" w:cs="Arial"/>
          <w:b/>
          <w:bCs/>
          <w:lang w:val="en-ZA"/>
        </w:rPr>
        <w:t xml:space="preserve">ASSEMBLY </w:t>
      </w:r>
    </w:p>
    <w:p w:rsidR="0080605C" w:rsidRPr="00DC6183" w:rsidRDefault="0080605C" w:rsidP="0080605C">
      <w:pPr>
        <w:jc w:val="center"/>
        <w:rPr>
          <w:rFonts w:ascii="Arial" w:hAnsi="Arial" w:cs="Arial"/>
          <w:b/>
          <w:bCs/>
          <w:lang w:val="en-ZA"/>
        </w:rPr>
      </w:pPr>
      <w:r w:rsidRPr="00DC6183">
        <w:rPr>
          <w:rFonts w:ascii="Arial" w:hAnsi="Arial" w:cs="Arial"/>
          <w:b/>
          <w:bCs/>
          <w:lang w:val="en-ZA"/>
        </w:rPr>
        <w:t>FOR WRITTEN REPLY</w:t>
      </w:r>
    </w:p>
    <w:p w:rsidR="0080605C" w:rsidRPr="00DC6183" w:rsidRDefault="0080605C" w:rsidP="0080605C">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835</w:t>
      </w:r>
    </w:p>
    <w:p w:rsidR="0080605C" w:rsidRPr="00DC6183" w:rsidRDefault="0080605C" w:rsidP="0080605C">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12</w:t>
      </w:r>
      <w:r w:rsidRPr="00DC6183">
        <w:rPr>
          <w:rFonts w:ascii="Arial" w:hAnsi="Arial" w:cs="Arial"/>
          <w:b/>
          <w:bCs/>
          <w:lang w:val="en-ZA"/>
        </w:rPr>
        <w:t>/</w:t>
      </w:r>
      <w:r>
        <w:rPr>
          <w:rFonts w:ascii="Arial" w:hAnsi="Arial" w:cs="Arial"/>
          <w:b/>
          <w:bCs/>
          <w:lang w:val="en-ZA"/>
        </w:rPr>
        <w:t>03</w:t>
      </w:r>
      <w:r w:rsidRPr="00DC6183">
        <w:rPr>
          <w:rFonts w:ascii="Arial" w:hAnsi="Arial" w:cs="Arial"/>
          <w:b/>
          <w:bCs/>
          <w:lang w:val="en-ZA"/>
        </w:rPr>
        <w:t>/20</w:t>
      </w:r>
      <w:r>
        <w:rPr>
          <w:rFonts w:ascii="Arial" w:hAnsi="Arial" w:cs="Arial"/>
          <w:b/>
          <w:bCs/>
          <w:lang w:val="en-ZA"/>
        </w:rPr>
        <w:t>21</w:t>
      </w:r>
    </w:p>
    <w:p w:rsidR="0080605C" w:rsidRPr="00FF2AAB" w:rsidRDefault="0080605C" w:rsidP="0080605C">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8</w:t>
      </w:r>
      <w:r w:rsidRPr="00DC6183">
        <w:rPr>
          <w:rFonts w:ascii="Arial" w:hAnsi="Arial" w:cs="Arial"/>
          <w:b/>
          <w:bCs/>
          <w:lang w:val="en-ZA"/>
        </w:rPr>
        <w:t xml:space="preserve"> OF 20</w:t>
      </w:r>
      <w:r>
        <w:rPr>
          <w:rFonts w:ascii="Arial" w:hAnsi="Arial" w:cs="Arial"/>
          <w:b/>
          <w:bCs/>
          <w:lang w:val="en-ZA"/>
        </w:rPr>
        <w:t>21</w:t>
      </w:r>
    </w:p>
    <w:p w:rsidR="0080605C" w:rsidRPr="00054407" w:rsidRDefault="0080605C" w:rsidP="0080605C">
      <w:pPr>
        <w:spacing w:before="100" w:beforeAutospacing="1" w:after="100" w:afterAutospacing="1" w:line="360" w:lineRule="auto"/>
        <w:ind w:left="720" w:hanging="720"/>
        <w:jc w:val="both"/>
        <w:outlineLvl w:val="0"/>
        <w:rPr>
          <w:rFonts w:ascii="Arial" w:hAnsi="Arial" w:cs="Arial"/>
          <w:lang w:val="en-ZA"/>
        </w:rPr>
      </w:pPr>
      <w:r w:rsidRPr="00054407">
        <w:rPr>
          <w:rFonts w:ascii="Arial" w:hAnsi="Arial" w:cs="Arial"/>
          <w:b/>
          <w:lang w:val="en-ZA"/>
        </w:rPr>
        <w:t xml:space="preserve">Ms C V King (DA) to ask the Minister of Higher Education, Science and </w:t>
      </w:r>
      <w:r w:rsidRPr="00054407">
        <w:rPr>
          <w:rFonts w:ascii="Arial" w:hAnsi="Arial" w:cs="Arial"/>
          <w:b/>
          <w:bCs/>
          <w:lang w:val="en-US"/>
        </w:rPr>
        <w:t>Innovation</w:t>
      </w:r>
      <w:r w:rsidR="00BD4D93" w:rsidRPr="00054407">
        <w:rPr>
          <w:rFonts w:ascii="Arial" w:hAnsi="Arial" w:cs="Arial"/>
          <w:b/>
          <w:bCs/>
          <w:lang w:val="en-US"/>
        </w:rPr>
        <w:fldChar w:fldCharType="begin"/>
      </w:r>
      <w:r w:rsidRPr="00054407">
        <w:rPr>
          <w:rFonts w:ascii="Arial" w:hAnsi="Arial" w:cs="Arial"/>
          <w:lang w:val="en-ZA"/>
        </w:rPr>
        <w:instrText xml:space="preserve"> XE "</w:instrText>
      </w:r>
      <w:r w:rsidRPr="00054407">
        <w:rPr>
          <w:rFonts w:ascii="Arial" w:hAnsi="Arial" w:cs="Arial"/>
          <w:b/>
          <w:lang w:val="en-ZA"/>
        </w:rPr>
        <w:instrText xml:space="preserve">Higher Education, Science and </w:instrText>
      </w:r>
      <w:r w:rsidRPr="00054407">
        <w:rPr>
          <w:rFonts w:ascii="Arial" w:hAnsi="Arial" w:cs="Arial"/>
          <w:b/>
          <w:bCs/>
          <w:lang w:val="en-US"/>
        </w:rPr>
        <w:instrText>Innovation</w:instrText>
      </w:r>
      <w:r w:rsidRPr="00054407">
        <w:rPr>
          <w:rFonts w:ascii="Arial" w:hAnsi="Arial" w:cs="Arial"/>
          <w:lang w:val="en-ZA"/>
        </w:rPr>
        <w:instrText xml:space="preserve">" </w:instrText>
      </w:r>
      <w:r w:rsidR="00BD4D93" w:rsidRPr="00054407">
        <w:rPr>
          <w:rFonts w:ascii="Arial" w:hAnsi="Arial" w:cs="Arial"/>
          <w:b/>
          <w:bCs/>
          <w:lang w:val="en-US"/>
        </w:rPr>
        <w:fldChar w:fldCharType="end"/>
      </w:r>
      <w:r w:rsidRPr="00054407">
        <w:rPr>
          <w:rFonts w:ascii="Arial" w:hAnsi="Arial" w:cs="Arial"/>
          <w:b/>
          <w:lang w:val="en-ZA"/>
        </w:rPr>
        <w:t xml:space="preserve">: </w:t>
      </w:r>
    </w:p>
    <w:p w:rsidR="0080605C" w:rsidRPr="00054407" w:rsidRDefault="0080605C" w:rsidP="0080605C">
      <w:pPr>
        <w:spacing w:before="100" w:beforeAutospacing="1" w:after="100" w:afterAutospacing="1" w:line="360" w:lineRule="auto"/>
        <w:jc w:val="both"/>
        <w:rPr>
          <w:rFonts w:ascii="Arial" w:hAnsi="Arial" w:cs="Arial"/>
          <w:lang w:val="en-ZA"/>
        </w:rPr>
      </w:pPr>
      <w:r w:rsidRPr="00054407">
        <w:rPr>
          <w:rFonts w:ascii="Arial" w:hAnsi="Arial" w:cs="Arial"/>
          <w:lang w:val="en-ZA"/>
        </w:rPr>
        <w:t xml:space="preserve">Whether the state-owned pharmaceutical company known as </w:t>
      </w:r>
      <w:proofErr w:type="spellStart"/>
      <w:r w:rsidRPr="00054407">
        <w:rPr>
          <w:rFonts w:ascii="Arial" w:hAnsi="Arial" w:cs="Arial"/>
          <w:lang w:val="en-ZA"/>
        </w:rPr>
        <w:t>Ketlaphela</w:t>
      </w:r>
      <w:proofErr w:type="spellEnd"/>
      <w:r w:rsidRPr="00054407">
        <w:rPr>
          <w:rFonts w:ascii="Arial" w:hAnsi="Arial" w:cs="Arial"/>
          <w:lang w:val="en-ZA"/>
        </w:rPr>
        <w:t xml:space="preserve"> has been established; if not, what are the reasons that it has not been established; if so, what (a) is the latest relevant information regarding the development of the company and (b) total amount has been spent in the (</w:t>
      </w:r>
      <w:proofErr w:type="spellStart"/>
      <w:r w:rsidRPr="00054407">
        <w:rPr>
          <w:rFonts w:ascii="Arial" w:hAnsi="Arial" w:cs="Arial"/>
          <w:lang w:val="en-ZA"/>
        </w:rPr>
        <w:t>i</w:t>
      </w:r>
      <w:proofErr w:type="spellEnd"/>
      <w:r w:rsidRPr="00054407">
        <w:rPr>
          <w:rFonts w:ascii="Arial" w:hAnsi="Arial" w:cs="Arial"/>
          <w:lang w:val="en-ZA"/>
        </w:rPr>
        <w:t>) planning and (ii) development processes of establishing the company?</w:t>
      </w:r>
      <w:r w:rsidRPr="00054407">
        <w:rPr>
          <w:rFonts w:ascii="Arial" w:hAnsi="Arial" w:cs="Arial"/>
          <w:lang w:val="en-ZA"/>
        </w:rPr>
        <w:tab/>
      </w:r>
      <w:r w:rsidRPr="00054407">
        <w:rPr>
          <w:rFonts w:ascii="Arial" w:hAnsi="Arial" w:cs="Arial"/>
          <w:lang w:val="en-ZA"/>
        </w:rPr>
        <w:tab/>
      </w:r>
      <w:r w:rsidRPr="00054407">
        <w:rPr>
          <w:rFonts w:ascii="Arial" w:hAnsi="Arial" w:cs="Arial"/>
          <w:lang w:val="en-ZA"/>
        </w:rPr>
        <w:tab/>
      </w:r>
      <w:r w:rsidRPr="00054407">
        <w:rPr>
          <w:rFonts w:ascii="Arial" w:hAnsi="Arial" w:cs="Arial"/>
          <w:lang w:val="en-ZA"/>
        </w:rPr>
        <w:tab/>
      </w:r>
      <w:r w:rsidRPr="00054407">
        <w:rPr>
          <w:rFonts w:ascii="Arial" w:hAnsi="Arial" w:cs="Arial"/>
          <w:lang w:val="en-ZA"/>
        </w:rPr>
        <w:tab/>
      </w:r>
      <w:r w:rsidRPr="00054407">
        <w:rPr>
          <w:rFonts w:ascii="Arial" w:hAnsi="Arial" w:cs="Arial"/>
          <w:lang w:val="en-ZA"/>
        </w:rPr>
        <w:tab/>
      </w:r>
      <w:r w:rsidRPr="00054407">
        <w:rPr>
          <w:rFonts w:ascii="Arial" w:hAnsi="Arial" w:cs="Arial"/>
          <w:lang w:val="en-ZA"/>
        </w:rPr>
        <w:tab/>
      </w:r>
    </w:p>
    <w:p w:rsidR="0080605C" w:rsidRPr="00054407" w:rsidRDefault="0080605C" w:rsidP="0080605C">
      <w:pPr>
        <w:spacing w:before="100" w:beforeAutospacing="1" w:after="100" w:afterAutospacing="1" w:line="360" w:lineRule="auto"/>
        <w:ind w:left="7200" w:firstLine="720"/>
        <w:jc w:val="both"/>
        <w:rPr>
          <w:rFonts w:ascii="Arial" w:hAnsi="Arial" w:cs="Arial"/>
          <w:b/>
        </w:rPr>
      </w:pPr>
      <w:r w:rsidRPr="00054407">
        <w:rPr>
          <w:rFonts w:ascii="Arial" w:hAnsi="Arial" w:cs="Arial"/>
          <w:b/>
          <w:lang w:val="en-ZA"/>
        </w:rPr>
        <w:t>NW995E</w:t>
      </w:r>
    </w:p>
    <w:p w:rsidR="0080605C" w:rsidRDefault="0080605C" w:rsidP="0080605C">
      <w:pPr>
        <w:spacing w:before="100" w:beforeAutospacing="1" w:after="100" w:afterAutospacing="1" w:line="360" w:lineRule="auto"/>
        <w:jc w:val="both"/>
        <w:rPr>
          <w:rFonts w:ascii="Arial" w:hAnsi="Arial" w:cs="Arial"/>
          <w:b/>
        </w:rPr>
      </w:pPr>
    </w:p>
    <w:p w:rsidR="0080605C" w:rsidRDefault="0080605C" w:rsidP="0080605C">
      <w:pPr>
        <w:spacing w:before="100" w:beforeAutospacing="1" w:after="100" w:afterAutospacing="1" w:line="360" w:lineRule="auto"/>
        <w:jc w:val="both"/>
        <w:rPr>
          <w:rFonts w:ascii="Arial" w:hAnsi="Arial" w:cs="Arial"/>
          <w:b/>
        </w:rPr>
      </w:pPr>
    </w:p>
    <w:p w:rsidR="0080605C" w:rsidRDefault="0080605C" w:rsidP="0080605C">
      <w:pPr>
        <w:spacing w:before="100" w:beforeAutospacing="1" w:after="100" w:afterAutospacing="1" w:line="360" w:lineRule="auto"/>
        <w:jc w:val="both"/>
        <w:rPr>
          <w:rFonts w:ascii="Arial" w:hAnsi="Arial" w:cs="Arial"/>
          <w:b/>
        </w:rPr>
      </w:pPr>
    </w:p>
    <w:p w:rsidR="0080605C" w:rsidRDefault="0080605C" w:rsidP="0080605C">
      <w:pPr>
        <w:spacing w:before="100" w:beforeAutospacing="1" w:after="100" w:afterAutospacing="1" w:line="360" w:lineRule="auto"/>
        <w:jc w:val="both"/>
        <w:rPr>
          <w:rFonts w:ascii="Arial" w:hAnsi="Arial" w:cs="Arial"/>
          <w:b/>
        </w:rPr>
      </w:pPr>
    </w:p>
    <w:p w:rsidR="00072D71" w:rsidRDefault="00072D71" w:rsidP="0080605C">
      <w:pPr>
        <w:spacing w:before="100" w:beforeAutospacing="1" w:after="100" w:afterAutospacing="1" w:line="360" w:lineRule="auto"/>
        <w:jc w:val="both"/>
        <w:rPr>
          <w:rFonts w:ascii="Arial" w:hAnsi="Arial" w:cs="Arial"/>
          <w:b/>
        </w:rPr>
      </w:pPr>
    </w:p>
    <w:p w:rsidR="00072D71" w:rsidRDefault="00072D71" w:rsidP="0080605C">
      <w:pPr>
        <w:spacing w:before="100" w:beforeAutospacing="1" w:after="100" w:afterAutospacing="1" w:line="360" w:lineRule="auto"/>
        <w:jc w:val="both"/>
        <w:rPr>
          <w:rFonts w:ascii="Arial" w:hAnsi="Arial" w:cs="Arial"/>
          <w:b/>
        </w:rPr>
      </w:pPr>
    </w:p>
    <w:p w:rsidR="00072D71" w:rsidRDefault="00072D71" w:rsidP="0080605C">
      <w:pPr>
        <w:spacing w:before="100" w:beforeAutospacing="1" w:after="100" w:afterAutospacing="1" w:line="360" w:lineRule="auto"/>
        <w:jc w:val="both"/>
        <w:rPr>
          <w:rFonts w:ascii="Arial" w:hAnsi="Arial" w:cs="Arial"/>
          <w:b/>
        </w:rPr>
      </w:pPr>
    </w:p>
    <w:p w:rsidR="00072D71" w:rsidRDefault="00072D71" w:rsidP="0080605C">
      <w:pPr>
        <w:spacing w:before="100" w:beforeAutospacing="1" w:after="100" w:afterAutospacing="1" w:line="360" w:lineRule="auto"/>
        <w:jc w:val="both"/>
        <w:rPr>
          <w:rFonts w:ascii="Arial" w:hAnsi="Arial" w:cs="Arial"/>
          <w:b/>
        </w:rPr>
      </w:pPr>
    </w:p>
    <w:p w:rsidR="00072D71" w:rsidRDefault="00072D71" w:rsidP="0080605C">
      <w:pPr>
        <w:spacing w:before="100" w:beforeAutospacing="1" w:after="100" w:afterAutospacing="1" w:line="360" w:lineRule="auto"/>
        <w:jc w:val="both"/>
        <w:rPr>
          <w:rFonts w:ascii="Arial" w:hAnsi="Arial" w:cs="Arial"/>
          <w:b/>
        </w:rPr>
      </w:pPr>
    </w:p>
    <w:p w:rsidR="0080605C" w:rsidRPr="00FD745A" w:rsidRDefault="0080605C" w:rsidP="0080605C">
      <w:pPr>
        <w:spacing w:before="100" w:beforeAutospacing="1" w:after="100" w:afterAutospacing="1" w:line="360" w:lineRule="auto"/>
        <w:jc w:val="both"/>
        <w:rPr>
          <w:rFonts w:ascii="Arial" w:hAnsi="Arial" w:cs="Arial"/>
          <w:lang w:val="en-ZA"/>
        </w:rPr>
      </w:pPr>
      <w:r w:rsidRPr="004F3DF8">
        <w:rPr>
          <w:rFonts w:ascii="Arial" w:hAnsi="Arial" w:cs="Arial"/>
          <w:b/>
        </w:rPr>
        <w:lastRenderedPageBreak/>
        <w:t>REPLY:</w:t>
      </w:r>
    </w:p>
    <w:p w:rsidR="0080605C" w:rsidRPr="00C9174E" w:rsidRDefault="0080605C" w:rsidP="00072D71">
      <w:pPr>
        <w:numPr>
          <w:ilvl w:val="0"/>
          <w:numId w:val="1"/>
        </w:numPr>
        <w:tabs>
          <w:tab w:val="left" w:pos="567"/>
        </w:tabs>
        <w:spacing w:after="0" w:line="360" w:lineRule="auto"/>
        <w:ind w:left="993" w:hanging="851"/>
        <w:jc w:val="both"/>
        <w:rPr>
          <w:rFonts w:ascii="Arial" w:eastAsia="Times New Roman" w:hAnsi="Arial" w:cs="Times New Roman"/>
          <w:color w:val="000000"/>
          <w:spacing w:val="-3"/>
          <w:lang w:val="en-US" w:eastAsia="en-GB"/>
        </w:rPr>
      </w:pPr>
      <w:r w:rsidRPr="00C9174E">
        <w:rPr>
          <w:rFonts w:ascii="Arial" w:eastAsia="Times New Roman" w:hAnsi="Arial" w:cs="Times New Roman"/>
          <w:color w:val="000000"/>
          <w:spacing w:val="-3"/>
          <w:lang w:val="en-US" w:eastAsia="en-GB"/>
        </w:rPr>
        <w:t>(a)</w:t>
      </w:r>
      <w:r w:rsidRPr="00C9174E">
        <w:rPr>
          <w:rFonts w:ascii="Arial" w:eastAsia="Times New Roman" w:hAnsi="Arial" w:cs="Times New Roman"/>
          <w:color w:val="000000"/>
          <w:spacing w:val="-3"/>
          <w:lang w:val="en-US" w:eastAsia="en-GB"/>
        </w:rPr>
        <w:tab/>
        <w:t xml:space="preserve">The </w:t>
      </w:r>
      <w:proofErr w:type="spellStart"/>
      <w:r w:rsidRPr="00C9174E">
        <w:rPr>
          <w:rFonts w:ascii="Arial" w:eastAsia="Times New Roman" w:hAnsi="Arial" w:cs="Times New Roman"/>
          <w:color w:val="000000"/>
          <w:spacing w:val="-3"/>
          <w:lang w:val="en-US" w:eastAsia="en-GB"/>
        </w:rPr>
        <w:t>Ketlaphela</w:t>
      </w:r>
      <w:proofErr w:type="spellEnd"/>
      <w:r w:rsidRPr="00C9174E">
        <w:rPr>
          <w:rFonts w:ascii="Arial" w:eastAsia="Times New Roman" w:hAnsi="Arial" w:cs="Times New Roman"/>
          <w:color w:val="000000"/>
          <w:spacing w:val="-3"/>
          <w:lang w:val="en-US" w:eastAsia="en-GB"/>
        </w:rPr>
        <w:t xml:space="preserve"> SOC was established as a subsidiary of </w:t>
      </w:r>
      <w:proofErr w:type="spellStart"/>
      <w:r w:rsidRPr="00C9174E">
        <w:rPr>
          <w:rFonts w:ascii="Arial" w:eastAsia="Times New Roman" w:hAnsi="Arial" w:cs="Times New Roman"/>
          <w:color w:val="000000"/>
          <w:spacing w:val="-3"/>
          <w:lang w:val="en-US" w:eastAsia="en-GB"/>
        </w:rPr>
        <w:t>Pelchem</w:t>
      </w:r>
      <w:proofErr w:type="spellEnd"/>
      <w:r w:rsidRPr="00C9174E">
        <w:rPr>
          <w:rFonts w:ascii="Arial" w:eastAsia="Times New Roman" w:hAnsi="Arial" w:cs="Times New Roman"/>
          <w:color w:val="000000"/>
          <w:spacing w:val="-3"/>
          <w:lang w:val="en-US" w:eastAsia="en-GB"/>
        </w:rPr>
        <w:t xml:space="preserve"> SOC, a subsidiary of South African Nuclear Energy Corporation (NECSA).  The establishment of </w:t>
      </w:r>
      <w:proofErr w:type="spellStart"/>
      <w:r w:rsidRPr="00C9174E">
        <w:rPr>
          <w:rFonts w:ascii="Arial" w:eastAsia="Times New Roman" w:hAnsi="Arial" w:cs="Times New Roman"/>
          <w:color w:val="000000"/>
          <w:spacing w:val="-3"/>
          <w:lang w:val="en-US" w:eastAsia="en-GB"/>
        </w:rPr>
        <w:t>Ketlaphela</w:t>
      </w:r>
      <w:proofErr w:type="spellEnd"/>
      <w:r w:rsidRPr="00C9174E">
        <w:rPr>
          <w:rFonts w:ascii="Arial" w:eastAsia="Times New Roman" w:hAnsi="Arial" w:cs="Times New Roman"/>
          <w:color w:val="000000"/>
          <w:spacing w:val="-3"/>
          <w:lang w:val="en-US" w:eastAsia="en-GB"/>
        </w:rPr>
        <w:t xml:space="preserve"> was part of the vision to manufacture Active Pharmaceutical Ingredients (APIs) for drugs against the most problematic diseases in South Africa, in particular HIV/AIDS.  This was part in a process of many other activities and investigations into the sustainability of such an entity which included a number of studies, establishment of public private partnerships seeking expert and legal opinions.  Much work in this regard was done between 2011 and 2014.  In total, the process was done in three phases.  The first phase entailed a partnership with Lonza, from which Lonza withdrew citing the new management team’s global “Focus and Deliver” strategy, which they said would not align with the partnership on </w:t>
      </w:r>
      <w:proofErr w:type="spellStart"/>
      <w:r w:rsidRPr="00C9174E">
        <w:rPr>
          <w:rFonts w:ascii="Arial" w:eastAsia="Times New Roman" w:hAnsi="Arial" w:cs="Times New Roman"/>
          <w:color w:val="000000"/>
          <w:spacing w:val="-3"/>
          <w:lang w:val="en-US" w:eastAsia="en-GB"/>
        </w:rPr>
        <w:t>Ketlaphela</w:t>
      </w:r>
      <w:proofErr w:type="spellEnd"/>
      <w:r w:rsidRPr="00C9174E">
        <w:rPr>
          <w:rFonts w:ascii="Arial" w:eastAsia="Times New Roman" w:hAnsi="Arial" w:cs="Times New Roman"/>
          <w:color w:val="000000"/>
          <w:spacing w:val="-3"/>
          <w:lang w:val="en-US" w:eastAsia="en-GB"/>
        </w:rPr>
        <w:t xml:space="preserve">. </w:t>
      </w:r>
    </w:p>
    <w:p w:rsidR="0080605C" w:rsidRPr="00C9174E" w:rsidRDefault="0080605C" w:rsidP="0080605C">
      <w:pPr>
        <w:tabs>
          <w:tab w:val="left" w:pos="567"/>
        </w:tabs>
        <w:spacing w:after="0" w:line="360" w:lineRule="auto"/>
        <w:ind w:left="142"/>
        <w:jc w:val="both"/>
        <w:rPr>
          <w:rFonts w:ascii="Arial" w:eastAsia="Times New Roman" w:hAnsi="Arial" w:cs="Times New Roman"/>
          <w:color w:val="000000"/>
          <w:spacing w:val="-3"/>
          <w:lang w:val="en-US" w:eastAsia="en-GB"/>
        </w:rPr>
      </w:pPr>
    </w:p>
    <w:p w:rsidR="0080605C" w:rsidRPr="00C9174E" w:rsidRDefault="0080605C" w:rsidP="0080605C">
      <w:pPr>
        <w:tabs>
          <w:tab w:val="left" w:pos="567"/>
        </w:tabs>
        <w:spacing w:after="0" w:line="360" w:lineRule="auto"/>
        <w:ind w:left="993"/>
        <w:jc w:val="both"/>
        <w:rPr>
          <w:rFonts w:ascii="Arial" w:eastAsia="Times New Roman" w:hAnsi="Arial" w:cs="Times New Roman"/>
          <w:color w:val="000000"/>
          <w:spacing w:val="-3"/>
          <w:lang w:val="en-US" w:eastAsia="en-GB"/>
        </w:rPr>
      </w:pPr>
      <w:r w:rsidRPr="00C9174E">
        <w:rPr>
          <w:rFonts w:ascii="Arial" w:eastAsia="Times New Roman" w:hAnsi="Arial" w:cs="Times New Roman"/>
          <w:color w:val="000000"/>
          <w:spacing w:val="-3"/>
          <w:lang w:val="en-US" w:eastAsia="en-GB"/>
        </w:rPr>
        <w:t xml:space="preserve">Following Lonza’s withdrawal, Cabinet approved a process to find a new technology partner.  This was referred to as Phase 2 of </w:t>
      </w:r>
      <w:proofErr w:type="spellStart"/>
      <w:r w:rsidRPr="00C9174E">
        <w:rPr>
          <w:rFonts w:ascii="Arial" w:eastAsia="Times New Roman" w:hAnsi="Arial" w:cs="Times New Roman"/>
          <w:color w:val="000000"/>
          <w:spacing w:val="-3"/>
          <w:lang w:val="en-US" w:eastAsia="en-GB"/>
        </w:rPr>
        <w:t>Ketlaphela</w:t>
      </w:r>
      <w:proofErr w:type="spellEnd"/>
      <w:r w:rsidRPr="00C9174E">
        <w:rPr>
          <w:rFonts w:ascii="Arial" w:eastAsia="Times New Roman" w:hAnsi="Arial" w:cs="Times New Roman"/>
          <w:color w:val="000000"/>
          <w:spacing w:val="-3"/>
          <w:lang w:val="en-US" w:eastAsia="en-GB"/>
        </w:rPr>
        <w:t xml:space="preserve">.  The need for finding yet another partner was based on the fact that all APIs used in drug formulations in South Africa are imported and as such, a technology partner would facilitate technology and skills transfer.  This phase was implemented through open calls for Expressions of Interest.  Unfortunately, no bidder could meet the minimum qualifying criteria.  The collapse of this phase ushered the process into the third phase. </w:t>
      </w:r>
    </w:p>
    <w:p w:rsidR="0080605C" w:rsidRPr="00C9174E" w:rsidRDefault="0080605C" w:rsidP="0080605C">
      <w:pPr>
        <w:tabs>
          <w:tab w:val="left" w:pos="567"/>
        </w:tabs>
        <w:spacing w:after="0" w:line="360" w:lineRule="auto"/>
        <w:ind w:left="993"/>
        <w:jc w:val="both"/>
        <w:rPr>
          <w:rFonts w:ascii="Arial" w:eastAsia="Times New Roman" w:hAnsi="Arial" w:cs="Times New Roman"/>
          <w:color w:val="000000"/>
          <w:spacing w:val="-3"/>
          <w:lang w:val="en-US" w:eastAsia="en-GB"/>
        </w:rPr>
      </w:pPr>
    </w:p>
    <w:p w:rsidR="0080605C" w:rsidRPr="00C9174E" w:rsidRDefault="0080605C" w:rsidP="0080605C">
      <w:pPr>
        <w:tabs>
          <w:tab w:val="left" w:pos="567"/>
        </w:tabs>
        <w:spacing w:after="0" w:line="360" w:lineRule="auto"/>
        <w:ind w:left="993" w:right="43"/>
        <w:jc w:val="both"/>
        <w:rPr>
          <w:rFonts w:ascii="Arial" w:eastAsia="Times New Roman" w:hAnsi="Arial" w:cs="Times New Roman"/>
          <w:color w:val="000000"/>
          <w:spacing w:val="-3"/>
          <w:lang w:val="en-US" w:eastAsia="en-GB"/>
        </w:rPr>
      </w:pPr>
      <w:r w:rsidRPr="00C9174E">
        <w:rPr>
          <w:rFonts w:ascii="Arial" w:eastAsia="Times New Roman" w:hAnsi="Arial" w:cs="Times New Roman"/>
          <w:color w:val="000000"/>
          <w:spacing w:val="-3"/>
          <w:lang w:val="en-US" w:eastAsia="en-GB"/>
        </w:rPr>
        <w:t xml:space="preserve">The third phase entailed a more pragmatic approach, where </w:t>
      </w:r>
      <w:proofErr w:type="spellStart"/>
      <w:r w:rsidRPr="00C9174E">
        <w:rPr>
          <w:rFonts w:ascii="Arial" w:eastAsia="Times New Roman" w:hAnsi="Arial" w:cs="Times New Roman"/>
          <w:color w:val="000000"/>
          <w:spacing w:val="-3"/>
          <w:lang w:val="en-US" w:eastAsia="en-GB"/>
        </w:rPr>
        <w:t>Ketlaphela</w:t>
      </w:r>
      <w:proofErr w:type="spellEnd"/>
      <w:r w:rsidRPr="00C9174E">
        <w:rPr>
          <w:rFonts w:ascii="Arial" w:eastAsia="Times New Roman" w:hAnsi="Arial" w:cs="Times New Roman"/>
          <w:color w:val="000000"/>
          <w:spacing w:val="-3"/>
          <w:lang w:val="en-US" w:eastAsia="en-GB"/>
        </w:rPr>
        <w:t xml:space="preserve"> branded anti-retroviral tablets (ARVs) would be introduced into the national health care system through a collaboration with local ARV producers, whilst a small-scale manufacturing plant for APIs for selected niche products, including new ARV APIs would be established.  The rationale for this phase was to tap into existing contracts between the Department of Health (</w:t>
      </w:r>
      <w:proofErr w:type="spellStart"/>
      <w:r w:rsidRPr="00C9174E">
        <w:rPr>
          <w:rFonts w:ascii="Arial" w:eastAsia="Times New Roman" w:hAnsi="Arial" w:cs="Times New Roman"/>
          <w:color w:val="000000"/>
          <w:spacing w:val="-3"/>
          <w:lang w:val="en-US" w:eastAsia="en-GB"/>
        </w:rPr>
        <w:t>DoH</w:t>
      </w:r>
      <w:proofErr w:type="spellEnd"/>
      <w:r w:rsidRPr="00C9174E">
        <w:rPr>
          <w:rFonts w:ascii="Arial" w:eastAsia="Times New Roman" w:hAnsi="Arial" w:cs="Times New Roman"/>
          <w:color w:val="000000"/>
          <w:spacing w:val="-3"/>
          <w:lang w:val="en-US" w:eastAsia="en-GB"/>
        </w:rPr>
        <w:t xml:space="preserve">) and ARV suppliers to produce and supply </w:t>
      </w:r>
      <w:proofErr w:type="spellStart"/>
      <w:r w:rsidRPr="00C9174E">
        <w:rPr>
          <w:rFonts w:ascii="Arial" w:eastAsia="Times New Roman" w:hAnsi="Arial" w:cs="Times New Roman"/>
          <w:color w:val="000000"/>
          <w:spacing w:val="-3"/>
          <w:lang w:val="en-US" w:eastAsia="en-GB"/>
        </w:rPr>
        <w:t>Ketlaphela</w:t>
      </w:r>
      <w:proofErr w:type="spellEnd"/>
      <w:r w:rsidRPr="00C9174E">
        <w:rPr>
          <w:rFonts w:ascii="Arial" w:eastAsia="Times New Roman" w:hAnsi="Arial" w:cs="Times New Roman"/>
          <w:color w:val="000000"/>
          <w:spacing w:val="-3"/>
          <w:lang w:val="en-US" w:eastAsia="en-GB"/>
        </w:rPr>
        <w:t xml:space="preserve">-branded ARV tablets to the </w:t>
      </w:r>
      <w:proofErr w:type="spellStart"/>
      <w:r w:rsidRPr="00C9174E">
        <w:rPr>
          <w:rFonts w:ascii="Arial" w:eastAsia="Times New Roman" w:hAnsi="Arial" w:cs="Times New Roman"/>
          <w:color w:val="000000"/>
          <w:spacing w:val="-3"/>
          <w:lang w:val="en-US" w:eastAsia="en-GB"/>
        </w:rPr>
        <w:t>DoH</w:t>
      </w:r>
      <w:proofErr w:type="spellEnd"/>
      <w:r w:rsidRPr="00C9174E">
        <w:rPr>
          <w:rFonts w:ascii="Arial" w:eastAsia="Times New Roman" w:hAnsi="Arial" w:cs="Times New Roman"/>
          <w:color w:val="000000"/>
          <w:spacing w:val="-3"/>
          <w:lang w:val="en-US" w:eastAsia="en-GB"/>
        </w:rPr>
        <w:t xml:space="preserve">.  In order to </w:t>
      </w:r>
      <w:proofErr w:type="spellStart"/>
      <w:r w:rsidRPr="00C9174E">
        <w:rPr>
          <w:rFonts w:ascii="Arial" w:eastAsia="Times New Roman" w:hAnsi="Arial" w:cs="Times New Roman"/>
          <w:color w:val="000000"/>
          <w:spacing w:val="-3"/>
          <w:lang w:val="en-US" w:eastAsia="en-GB"/>
        </w:rPr>
        <w:t>incentivise</w:t>
      </w:r>
      <w:proofErr w:type="spellEnd"/>
      <w:r w:rsidRPr="00C9174E">
        <w:rPr>
          <w:rFonts w:ascii="Arial" w:eastAsia="Times New Roman" w:hAnsi="Arial" w:cs="Times New Roman"/>
          <w:color w:val="000000"/>
          <w:spacing w:val="-3"/>
          <w:lang w:val="en-US" w:eastAsia="en-GB"/>
        </w:rPr>
        <w:t xml:space="preserve"> ARV suppliers to collaborate with </w:t>
      </w:r>
      <w:proofErr w:type="spellStart"/>
      <w:r w:rsidRPr="00C9174E">
        <w:rPr>
          <w:rFonts w:ascii="Arial" w:eastAsia="Times New Roman" w:hAnsi="Arial" w:cs="Times New Roman"/>
          <w:color w:val="000000"/>
          <w:spacing w:val="-3"/>
          <w:lang w:val="en-US" w:eastAsia="en-GB"/>
        </w:rPr>
        <w:t>Ketlaphela</w:t>
      </w:r>
      <w:proofErr w:type="spellEnd"/>
      <w:r w:rsidRPr="00C9174E">
        <w:rPr>
          <w:rFonts w:ascii="Arial" w:eastAsia="Times New Roman" w:hAnsi="Arial" w:cs="Times New Roman"/>
          <w:color w:val="000000"/>
          <w:spacing w:val="-3"/>
          <w:lang w:val="en-US" w:eastAsia="en-GB"/>
        </w:rPr>
        <w:t xml:space="preserve">, there was a need for a letter of intent between </w:t>
      </w:r>
      <w:proofErr w:type="spellStart"/>
      <w:r w:rsidRPr="00C9174E">
        <w:rPr>
          <w:rFonts w:ascii="Arial" w:eastAsia="Times New Roman" w:hAnsi="Arial" w:cs="Times New Roman"/>
          <w:color w:val="000000"/>
          <w:spacing w:val="-3"/>
          <w:lang w:val="en-US" w:eastAsia="en-GB"/>
        </w:rPr>
        <w:t>DoH</w:t>
      </w:r>
      <w:proofErr w:type="spellEnd"/>
      <w:r w:rsidRPr="00C9174E">
        <w:rPr>
          <w:rFonts w:ascii="Arial" w:eastAsia="Times New Roman" w:hAnsi="Arial" w:cs="Times New Roman"/>
          <w:color w:val="000000"/>
          <w:spacing w:val="-3"/>
          <w:lang w:val="en-US" w:eastAsia="en-GB"/>
        </w:rPr>
        <w:t xml:space="preserve"> and </w:t>
      </w:r>
      <w:proofErr w:type="spellStart"/>
      <w:r w:rsidRPr="00C9174E">
        <w:rPr>
          <w:rFonts w:ascii="Arial" w:eastAsia="Times New Roman" w:hAnsi="Arial" w:cs="Times New Roman"/>
          <w:color w:val="000000"/>
          <w:spacing w:val="-3"/>
          <w:lang w:val="en-US" w:eastAsia="en-GB"/>
        </w:rPr>
        <w:t>Ketlaphela</w:t>
      </w:r>
      <w:proofErr w:type="spellEnd"/>
      <w:r w:rsidRPr="00C9174E">
        <w:rPr>
          <w:rFonts w:ascii="Arial" w:eastAsia="Times New Roman" w:hAnsi="Arial" w:cs="Times New Roman"/>
          <w:color w:val="000000"/>
          <w:spacing w:val="-3"/>
          <w:lang w:val="en-US" w:eastAsia="en-GB"/>
        </w:rPr>
        <w:t xml:space="preserve"> on long-term supply agreement.  The Request for Proposal was therefore drafted for existing ARV suppliers who want to partner to allocate current supply of their volumes to </w:t>
      </w:r>
      <w:proofErr w:type="spellStart"/>
      <w:r w:rsidRPr="00C9174E">
        <w:rPr>
          <w:rFonts w:ascii="Arial" w:eastAsia="Times New Roman" w:hAnsi="Arial" w:cs="Times New Roman"/>
          <w:color w:val="000000"/>
          <w:spacing w:val="-3"/>
          <w:lang w:val="en-US" w:eastAsia="en-GB"/>
        </w:rPr>
        <w:t>Ketlaphela</w:t>
      </w:r>
      <w:proofErr w:type="spellEnd"/>
      <w:r w:rsidRPr="00C9174E">
        <w:rPr>
          <w:rFonts w:ascii="Arial" w:eastAsia="Times New Roman" w:hAnsi="Arial" w:cs="Times New Roman"/>
          <w:color w:val="000000"/>
          <w:spacing w:val="-3"/>
          <w:lang w:val="en-US" w:eastAsia="en-GB"/>
        </w:rPr>
        <w:t xml:space="preserve"> in exchange of a long -term contract.  In this regard, the Department of </w:t>
      </w:r>
      <w:r w:rsidRPr="00C9174E">
        <w:rPr>
          <w:rFonts w:ascii="Arial" w:eastAsia="Times New Roman" w:hAnsi="Arial" w:cs="Times New Roman"/>
          <w:color w:val="000000"/>
          <w:spacing w:val="-3"/>
          <w:lang w:val="en-US" w:eastAsia="en-GB"/>
        </w:rPr>
        <w:lastRenderedPageBreak/>
        <w:t xml:space="preserve">Science and Technology (at the time) was to provide financial support for the development of new manufacturing approaches through research and development. </w:t>
      </w:r>
    </w:p>
    <w:p w:rsidR="0080605C" w:rsidRPr="00C9174E" w:rsidRDefault="0080605C" w:rsidP="0080605C">
      <w:pPr>
        <w:tabs>
          <w:tab w:val="left" w:pos="567"/>
        </w:tabs>
        <w:spacing w:after="0" w:line="360" w:lineRule="auto"/>
        <w:ind w:left="993"/>
        <w:jc w:val="both"/>
        <w:rPr>
          <w:rFonts w:ascii="Arial" w:eastAsia="Times New Roman" w:hAnsi="Arial" w:cs="Times New Roman"/>
          <w:color w:val="000000"/>
          <w:spacing w:val="-3"/>
          <w:lang w:val="en-US" w:eastAsia="en-GB"/>
        </w:rPr>
      </w:pPr>
    </w:p>
    <w:p w:rsidR="0080605C" w:rsidRPr="00C9174E" w:rsidRDefault="0080605C" w:rsidP="0080605C">
      <w:pPr>
        <w:tabs>
          <w:tab w:val="left" w:pos="567"/>
        </w:tabs>
        <w:spacing w:after="0" w:line="360" w:lineRule="auto"/>
        <w:ind w:left="993"/>
        <w:jc w:val="both"/>
        <w:rPr>
          <w:rFonts w:ascii="Arial" w:eastAsia="Times New Roman" w:hAnsi="Arial" w:cs="Times New Roman"/>
          <w:color w:val="000000"/>
          <w:spacing w:val="-3"/>
          <w:lang w:val="en-US" w:eastAsia="en-GB"/>
        </w:rPr>
      </w:pPr>
      <w:r w:rsidRPr="00C9174E">
        <w:rPr>
          <w:rFonts w:ascii="Arial" w:eastAsia="Times New Roman" w:hAnsi="Arial" w:cs="Times New Roman"/>
          <w:color w:val="000000"/>
          <w:spacing w:val="-3"/>
          <w:lang w:val="en-US" w:eastAsia="en-GB"/>
        </w:rPr>
        <w:t xml:space="preserve">The third phase could not proceed as the letter of intent for long-term supply contract could not be secured.  However, the research, development and innovation aspect under the Department of Science and Technology continued and the small-scale manufacturing plant for API manufacturing has been established.  As from 2017, the </w:t>
      </w:r>
      <w:proofErr w:type="spellStart"/>
      <w:r w:rsidRPr="00C9174E">
        <w:rPr>
          <w:rFonts w:ascii="Arial" w:eastAsia="Times New Roman" w:hAnsi="Arial" w:cs="Times New Roman"/>
          <w:color w:val="000000"/>
          <w:spacing w:val="-3"/>
          <w:lang w:val="en-US" w:eastAsia="en-GB"/>
        </w:rPr>
        <w:t>Pelchem</w:t>
      </w:r>
      <w:proofErr w:type="spellEnd"/>
      <w:r w:rsidRPr="00C9174E">
        <w:rPr>
          <w:rFonts w:ascii="Arial" w:eastAsia="Times New Roman" w:hAnsi="Arial" w:cs="Times New Roman"/>
          <w:color w:val="000000"/>
          <w:spacing w:val="-3"/>
          <w:lang w:val="en-US" w:eastAsia="en-GB"/>
        </w:rPr>
        <w:t xml:space="preserve"> Board decided to take the process forward by finding an international technology partner to provide finished products under the </w:t>
      </w:r>
      <w:proofErr w:type="spellStart"/>
      <w:r w:rsidRPr="00C9174E">
        <w:rPr>
          <w:rFonts w:ascii="Arial" w:eastAsia="Times New Roman" w:hAnsi="Arial" w:cs="Times New Roman"/>
          <w:color w:val="000000"/>
          <w:spacing w:val="-3"/>
          <w:lang w:val="en-US" w:eastAsia="en-GB"/>
        </w:rPr>
        <w:t>Ketlaphela</w:t>
      </w:r>
      <w:proofErr w:type="spellEnd"/>
      <w:r w:rsidRPr="00C9174E">
        <w:rPr>
          <w:rFonts w:ascii="Arial" w:eastAsia="Times New Roman" w:hAnsi="Arial" w:cs="Times New Roman"/>
          <w:color w:val="000000"/>
          <w:spacing w:val="-3"/>
          <w:lang w:val="en-US" w:eastAsia="en-GB"/>
        </w:rPr>
        <w:t xml:space="preserve"> Brand.  The Department of Science and Innovation is not part of this process as it does not follow the original aspect of local development and manufacturing of APIs. </w:t>
      </w:r>
    </w:p>
    <w:p w:rsidR="0080605C" w:rsidRPr="00C9174E" w:rsidRDefault="0080605C" w:rsidP="0080605C">
      <w:pPr>
        <w:spacing w:after="0" w:line="360" w:lineRule="auto"/>
        <w:ind w:left="1440"/>
        <w:jc w:val="both"/>
        <w:rPr>
          <w:rFonts w:eastAsia="Times New Roman" w:cs="Times New Roman"/>
          <w:lang w:val="en-US"/>
        </w:rPr>
      </w:pPr>
    </w:p>
    <w:p w:rsidR="0080605C" w:rsidRPr="00C9174E" w:rsidRDefault="0080605C" w:rsidP="0080605C">
      <w:pPr>
        <w:tabs>
          <w:tab w:val="left" w:pos="567"/>
        </w:tabs>
        <w:spacing w:after="0" w:line="360" w:lineRule="auto"/>
        <w:ind w:left="993" w:hanging="851"/>
        <w:jc w:val="both"/>
        <w:rPr>
          <w:rFonts w:ascii="Arial" w:eastAsia="Times New Roman" w:hAnsi="Arial" w:cs="Times New Roman"/>
          <w:color w:val="000000"/>
          <w:spacing w:val="-3"/>
          <w:lang w:val="en-US" w:eastAsia="en-GB"/>
        </w:rPr>
      </w:pPr>
      <w:r w:rsidRPr="00C9174E">
        <w:rPr>
          <w:rFonts w:ascii="Arial" w:eastAsia="Times New Roman" w:hAnsi="Arial" w:cs="Times New Roman"/>
          <w:color w:val="000000"/>
          <w:spacing w:val="-3"/>
          <w:lang w:val="en-US" w:eastAsia="en-GB"/>
        </w:rPr>
        <w:tab/>
        <w:t>(b)</w:t>
      </w:r>
      <w:r w:rsidRPr="00C9174E">
        <w:rPr>
          <w:rFonts w:ascii="Arial" w:eastAsia="Times New Roman" w:hAnsi="Arial" w:cs="Times New Roman"/>
          <w:color w:val="000000"/>
          <w:spacing w:val="-3"/>
          <w:lang w:val="en-US" w:eastAsia="en-GB"/>
        </w:rPr>
        <w:tab/>
        <w:t xml:space="preserve">It is important to note that for the period 2011 to 2015, all activities for the three phases were funded by the then Department of Science and Technology to an amount of R13 747 152 to support the establishment of </w:t>
      </w:r>
      <w:proofErr w:type="spellStart"/>
      <w:r w:rsidRPr="00C9174E">
        <w:rPr>
          <w:rFonts w:ascii="Arial" w:eastAsia="Times New Roman" w:hAnsi="Arial" w:cs="Times New Roman"/>
          <w:color w:val="000000"/>
          <w:spacing w:val="-3"/>
          <w:lang w:val="en-US" w:eastAsia="en-GB"/>
        </w:rPr>
        <w:t>Ketlaphela</w:t>
      </w:r>
      <w:proofErr w:type="spellEnd"/>
      <w:r w:rsidRPr="00C9174E">
        <w:rPr>
          <w:rFonts w:ascii="Arial" w:eastAsia="Times New Roman" w:hAnsi="Arial" w:cs="Times New Roman"/>
          <w:color w:val="000000"/>
          <w:spacing w:val="-3"/>
          <w:lang w:val="en-US" w:eastAsia="en-GB"/>
        </w:rPr>
        <w:t xml:space="preserve">.  The funds were </w:t>
      </w:r>
      <w:proofErr w:type="spellStart"/>
      <w:r w:rsidRPr="00C9174E">
        <w:rPr>
          <w:rFonts w:ascii="Arial" w:eastAsia="Times New Roman" w:hAnsi="Arial" w:cs="Times New Roman"/>
          <w:color w:val="000000"/>
          <w:spacing w:val="-3"/>
          <w:lang w:val="en-US" w:eastAsia="en-GB"/>
        </w:rPr>
        <w:t>utilised</w:t>
      </w:r>
      <w:proofErr w:type="spellEnd"/>
      <w:r w:rsidRPr="00C9174E">
        <w:rPr>
          <w:rFonts w:ascii="Arial" w:eastAsia="Times New Roman" w:hAnsi="Arial" w:cs="Times New Roman"/>
          <w:color w:val="000000"/>
          <w:spacing w:val="-3"/>
          <w:lang w:val="en-US" w:eastAsia="en-GB"/>
        </w:rPr>
        <w:t xml:space="preserve"> as per the breakdown below:</w:t>
      </w:r>
      <w:r w:rsidRPr="00C9174E">
        <w:rPr>
          <w:rFonts w:ascii="Arial" w:eastAsia="Times New Roman" w:hAnsi="Arial" w:cs="Times New Roman"/>
          <w:noProof/>
          <w:color w:val="000000"/>
          <w:lang w:val="en-ZA" w:eastAsia="en-ZA"/>
        </w:rPr>
        <w:t xml:space="preserve"> </w:t>
      </w:r>
    </w:p>
    <w:p w:rsidR="0080605C" w:rsidRPr="00C9174E" w:rsidRDefault="0080605C" w:rsidP="0080605C">
      <w:pPr>
        <w:spacing w:after="0" w:line="360" w:lineRule="auto"/>
        <w:ind w:left="720"/>
        <w:jc w:val="both"/>
        <w:rPr>
          <w:rFonts w:ascii="Arial" w:eastAsia="Times New Roman" w:hAnsi="Arial" w:cs="Arial"/>
          <w:color w:val="000000"/>
          <w:lang w:val="en-US" w:eastAsia="en-GB"/>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418"/>
        <w:gridCol w:w="1701"/>
        <w:gridCol w:w="3402"/>
      </w:tblGrid>
      <w:tr w:rsidR="0080605C" w:rsidRPr="00C9174E" w:rsidTr="00A57450">
        <w:tc>
          <w:tcPr>
            <w:tcW w:w="1134" w:type="dxa"/>
            <w:tcBorders>
              <w:top w:val="single" w:sz="4" w:space="0" w:color="auto"/>
              <w:left w:val="single" w:sz="4" w:space="0" w:color="auto"/>
              <w:bottom w:val="single" w:sz="4" w:space="0" w:color="auto"/>
              <w:right w:val="single" w:sz="4" w:space="0" w:color="auto"/>
            </w:tcBorders>
          </w:tcPr>
          <w:p w:rsidR="0080605C" w:rsidRPr="00C9174E" w:rsidRDefault="0080605C" w:rsidP="00A57450">
            <w:pPr>
              <w:spacing w:after="0" w:line="360" w:lineRule="auto"/>
              <w:ind w:left="24"/>
              <w:jc w:val="both"/>
              <w:rPr>
                <w:rFonts w:ascii="Arial" w:hAnsi="Arial" w:cs="Arial"/>
                <w:color w:val="000000"/>
                <w:lang w:val="en-US" w:eastAsia="en-GB"/>
              </w:rPr>
            </w:pPr>
            <w:r w:rsidRPr="00C9174E">
              <w:rPr>
                <w:rFonts w:ascii="Arial" w:hAnsi="Arial" w:cs="Arial"/>
                <w:color w:val="000000"/>
                <w:lang w:val="en-US" w:eastAsia="en-GB"/>
              </w:rPr>
              <w:t>Financial year</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0605C" w:rsidRPr="00C9174E" w:rsidRDefault="0080605C" w:rsidP="00A57450">
            <w:pPr>
              <w:spacing w:after="0" w:line="360" w:lineRule="auto"/>
              <w:jc w:val="both"/>
              <w:rPr>
                <w:rFonts w:ascii="Arial" w:hAnsi="Arial" w:cs="Arial"/>
                <w:color w:val="000000"/>
                <w:lang w:val="en-US" w:eastAsia="en-GB"/>
              </w:rPr>
            </w:pPr>
            <w:r w:rsidRPr="00C9174E">
              <w:rPr>
                <w:rFonts w:ascii="Arial" w:hAnsi="Arial" w:cs="Arial"/>
                <w:color w:val="000000"/>
                <w:lang w:val="en-US" w:eastAsia="en-GB"/>
              </w:rPr>
              <w:t xml:space="preserve">Amount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0605C" w:rsidRPr="00C9174E" w:rsidRDefault="0080605C" w:rsidP="00A57450">
            <w:pPr>
              <w:spacing w:after="0" w:line="360" w:lineRule="auto"/>
              <w:ind w:left="32"/>
              <w:jc w:val="both"/>
              <w:rPr>
                <w:rFonts w:ascii="Arial" w:hAnsi="Arial" w:cs="Arial"/>
                <w:color w:val="000000"/>
                <w:lang w:val="en-US" w:eastAsia="en-GB"/>
              </w:rPr>
            </w:pPr>
            <w:r w:rsidRPr="00C9174E">
              <w:rPr>
                <w:rFonts w:ascii="Arial" w:hAnsi="Arial" w:cs="Arial"/>
                <w:color w:val="000000"/>
                <w:lang w:val="en-US" w:eastAsia="en-GB"/>
              </w:rPr>
              <w:t>Institution</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0605C" w:rsidRPr="00C9174E" w:rsidRDefault="0080605C" w:rsidP="00A57450">
            <w:pPr>
              <w:spacing w:after="0" w:line="360" w:lineRule="auto"/>
              <w:jc w:val="both"/>
              <w:rPr>
                <w:rFonts w:ascii="Arial" w:hAnsi="Arial" w:cs="Arial"/>
                <w:color w:val="000000"/>
                <w:lang w:val="en-US" w:eastAsia="en-GB"/>
              </w:rPr>
            </w:pPr>
            <w:r w:rsidRPr="00C9174E">
              <w:rPr>
                <w:rFonts w:ascii="Arial" w:hAnsi="Arial" w:cs="Arial"/>
                <w:color w:val="000000"/>
                <w:lang w:val="en-US" w:eastAsia="en-GB"/>
              </w:rPr>
              <w:t>Reason</w:t>
            </w:r>
          </w:p>
        </w:tc>
      </w:tr>
      <w:tr w:rsidR="0080605C" w:rsidRPr="00C9174E" w:rsidTr="00A57450">
        <w:tc>
          <w:tcPr>
            <w:tcW w:w="1134" w:type="dxa"/>
            <w:tcBorders>
              <w:top w:val="single" w:sz="4" w:space="0" w:color="auto"/>
              <w:left w:val="single" w:sz="4" w:space="0" w:color="auto"/>
              <w:bottom w:val="single" w:sz="4" w:space="0" w:color="auto"/>
              <w:right w:val="single" w:sz="4" w:space="0" w:color="auto"/>
            </w:tcBorders>
          </w:tcPr>
          <w:p w:rsidR="0080605C" w:rsidRPr="00C9174E" w:rsidRDefault="0080605C" w:rsidP="00A57450">
            <w:pPr>
              <w:spacing w:after="0" w:line="360" w:lineRule="auto"/>
              <w:ind w:left="24"/>
              <w:jc w:val="both"/>
              <w:rPr>
                <w:rFonts w:ascii="Arial" w:hAnsi="Arial" w:cs="Arial"/>
                <w:color w:val="000000"/>
                <w:lang w:val="en-US" w:eastAsia="en-GB"/>
              </w:rPr>
            </w:pPr>
            <w:r w:rsidRPr="00C9174E">
              <w:rPr>
                <w:rFonts w:ascii="Arial" w:hAnsi="Arial" w:cs="Arial"/>
                <w:color w:val="000000"/>
                <w:lang w:val="en-US" w:eastAsia="en-GB"/>
              </w:rPr>
              <w:t>2011/12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0605C" w:rsidRPr="00C9174E" w:rsidRDefault="0080605C" w:rsidP="00A57450">
            <w:pPr>
              <w:spacing w:after="0" w:line="360" w:lineRule="auto"/>
              <w:jc w:val="both"/>
              <w:rPr>
                <w:rFonts w:ascii="Arial" w:hAnsi="Arial" w:cs="Arial"/>
                <w:color w:val="000000"/>
                <w:lang w:val="en-US" w:eastAsia="en-GB"/>
              </w:rPr>
            </w:pPr>
            <w:r w:rsidRPr="00C9174E">
              <w:rPr>
                <w:rFonts w:ascii="Arial" w:hAnsi="Arial" w:cs="Arial"/>
                <w:color w:val="000000"/>
                <w:lang w:val="en-US" w:eastAsia="en-GB"/>
              </w:rPr>
              <w:t>R2 964 617</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0605C" w:rsidRPr="00C9174E" w:rsidRDefault="0080605C" w:rsidP="00A57450">
            <w:pPr>
              <w:spacing w:after="0" w:line="360" w:lineRule="auto"/>
              <w:ind w:left="32"/>
              <w:jc w:val="both"/>
              <w:rPr>
                <w:rFonts w:ascii="Arial" w:hAnsi="Arial" w:cs="Arial"/>
                <w:color w:val="000000"/>
                <w:lang w:val="en-US" w:eastAsia="en-GB"/>
              </w:rPr>
            </w:pPr>
            <w:proofErr w:type="spellStart"/>
            <w:r w:rsidRPr="00C9174E">
              <w:rPr>
                <w:rFonts w:ascii="Arial" w:hAnsi="Arial" w:cs="Arial"/>
                <w:color w:val="000000"/>
                <w:lang w:val="en-US" w:eastAsia="en-GB"/>
              </w:rPr>
              <w:t>Pelchem</w:t>
            </w:r>
            <w:proofErr w:type="spellEnd"/>
            <w:r w:rsidRPr="00C9174E">
              <w:rPr>
                <w:rFonts w:ascii="Arial" w:hAnsi="Arial" w:cs="Arial"/>
                <w:color w:val="000000"/>
                <w:lang w:val="en-US" w:eastAsia="en-GB"/>
              </w:rPr>
              <w:t xml:space="preserve"> SOC</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0605C" w:rsidRPr="00C9174E" w:rsidRDefault="0080605C" w:rsidP="00072D71">
            <w:pPr>
              <w:numPr>
                <w:ilvl w:val="0"/>
                <w:numId w:val="2"/>
              </w:numPr>
              <w:spacing w:after="0" w:line="360" w:lineRule="auto"/>
              <w:jc w:val="both"/>
              <w:rPr>
                <w:rFonts w:ascii="Arial" w:hAnsi="Arial" w:cs="Arial"/>
                <w:color w:val="000000"/>
                <w:lang w:val="en-US" w:eastAsia="en-GB"/>
              </w:rPr>
            </w:pPr>
            <w:r w:rsidRPr="00C9174E">
              <w:rPr>
                <w:rFonts w:ascii="Arial" w:hAnsi="Arial" w:cs="Arial"/>
                <w:color w:val="000000"/>
                <w:lang w:val="en-US" w:eastAsia="en-GB"/>
              </w:rPr>
              <w:t xml:space="preserve">KPMG Economic Impact Analyses of </w:t>
            </w:r>
            <w:proofErr w:type="spellStart"/>
            <w:r w:rsidRPr="00C9174E">
              <w:rPr>
                <w:rFonts w:ascii="Arial" w:hAnsi="Arial" w:cs="Arial"/>
                <w:color w:val="000000"/>
                <w:lang w:val="en-US" w:eastAsia="en-GB"/>
              </w:rPr>
              <w:t>Ketlaphela</w:t>
            </w:r>
            <w:proofErr w:type="spellEnd"/>
            <w:r w:rsidRPr="00C9174E">
              <w:rPr>
                <w:rFonts w:ascii="Arial" w:hAnsi="Arial" w:cs="Arial"/>
                <w:color w:val="000000"/>
                <w:lang w:val="en-US" w:eastAsia="en-GB"/>
              </w:rPr>
              <w:t xml:space="preserve"> </w:t>
            </w:r>
          </w:p>
          <w:p w:rsidR="0080605C" w:rsidRPr="00C9174E" w:rsidRDefault="0080605C" w:rsidP="00072D71">
            <w:pPr>
              <w:numPr>
                <w:ilvl w:val="0"/>
                <w:numId w:val="2"/>
              </w:numPr>
              <w:spacing w:after="0" w:line="360" w:lineRule="auto"/>
              <w:jc w:val="both"/>
              <w:rPr>
                <w:rFonts w:ascii="Arial" w:hAnsi="Arial" w:cs="Arial"/>
                <w:color w:val="000000"/>
                <w:lang w:val="en-US" w:eastAsia="en-GB"/>
              </w:rPr>
            </w:pPr>
            <w:r w:rsidRPr="00C9174E">
              <w:rPr>
                <w:rFonts w:ascii="Arial" w:hAnsi="Arial" w:cs="Arial"/>
                <w:color w:val="000000"/>
                <w:lang w:val="en-US" w:eastAsia="en-GB"/>
              </w:rPr>
              <w:t>Frost &amp; Sullivan Commercial viability, Socio-economic benefits</w:t>
            </w:r>
          </w:p>
          <w:p w:rsidR="0080605C" w:rsidRPr="00C9174E" w:rsidRDefault="0080605C" w:rsidP="00072D71">
            <w:pPr>
              <w:numPr>
                <w:ilvl w:val="0"/>
                <w:numId w:val="2"/>
              </w:numPr>
              <w:spacing w:after="0" w:line="360" w:lineRule="auto"/>
              <w:jc w:val="both"/>
              <w:rPr>
                <w:rFonts w:ascii="Arial" w:hAnsi="Arial" w:cs="Arial"/>
                <w:color w:val="000000"/>
                <w:lang w:val="en-US" w:eastAsia="en-GB"/>
              </w:rPr>
            </w:pPr>
            <w:r w:rsidRPr="00C9174E">
              <w:rPr>
                <w:rFonts w:ascii="Arial" w:hAnsi="Arial" w:cs="Arial"/>
                <w:color w:val="000000"/>
                <w:lang w:val="en-US" w:eastAsia="en-GB"/>
              </w:rPr>
              <w:t>Study on the formulation, fill and finishing operations in the SA pharmaceutical sector</w:t>
            </w:r>
          </w:p>
        </w:tc>
      </w:tr>
      <w:tr w:rsidR="0080605C" w:rsidRPr="00C9174E" w:rsidTr="00A57450">
        <w:tc>
          <w:tcPr>
            <w:tcW w:w="1134" w:type="dxa"/>
            <w:tcBorders>
              <w:top w:val="single" w:sz="4" w:space="0" w:color="auto"/>
              <w:left w:val="single" w:sz="4" w:space="0" w:color="auto"/>
              <w:bottom w:val="single" w:sz="4" w:space="0" w:color="auto"/>
              <w:right w:val="single" w:sz="4" w:space="0" w:color="auto"/>
            </w:tcBorders>
          </w:tcPr>
          <w:p w:rsidR="0080605C" w:rsidRPr="00C9174E" w:rsidRDefault="0080605C" w:rsidP="00A57450">
            <w:pPr>
              <w:spacing w:after="0" w:line="360" w:lineRule="auto"/>
              <w:ind w:left="24"/>
              <w:jc w:val="both"/>
              <w:rPr>
                <w:rFonts w:ascii="Arial" w:hAnsi="Arial" w:cs="Arial"/>
                <w:color w:val="000000"/>
                <w:lang w:val="en-US" w:eastAsia="en-GB"/>
              </w:rPr>
            </w:pPr>
            <w:r w:rsidRPr="00C9174E">
              <w:rPr>
                <w:rFonts w:ascii="Arial" w:hAnsi="Arial" w:cs="Arial"/>
                <w:color w:val="000000"/>
                <w:lang w:val="en-US" w:eastAsia="en-GB"/>
              </w:rPr>
              <w:t>2012/13 – 2013/14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0605C" w:rsidRPr="00C9174E" w:rsidRDefault="0080605C" w:rsidP="00A57450">
            <w:pPr>
              <w:spacing w:after="0" w:line="360" w:lineRule="auto"/>
              <w:jc w:val="both"/>
              <w:rPr>
                <w:rFonts w:ascii="Arial" w:hAnsi="Arial" w:cs="Arial"/>
                <w:color w:val="000000"/>
                <w:lang w:val="en-US" w:eastAsia="en-GB"/>
              </w:rPr>
            </w:pPr>
            <w:r w:rsidRPr="00C9174E">
              <w:rPr>
                <w:rFonts w:ascii="Arial" w:hAnsi="Arial" w:cs="Arial"/>
                <w:color w:val="000000"/>
                <w:lang w:val="en-US" w:eastAsia="en-GB"/>
              </w:rPr>
              <w:t>R1 500 000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0605C" w:rsidRPr="00C9174E" w:rsidRDefault="0080605C" w:rsidP="00A57450">
            <w:pPr>
              <w:spacing w:after="0" w:line="360" w:lineRule="auto"/>
              <w:ind w:left="32"/>
              <w:jc w:val="both"/>
              <w:rPr>
                <w:rFonts w:ascii="Arial" w:hAnsi="Arial" w:cs="Arial"/>
                <w:color w:val="000000"/>
                <w:lang w:val="en-US" w:eastAsia="en-GB"/>
              </w:rPr>
            </w:pPr>
            <w:r w:rsidRPr="00C9174E">
              <w:rPr>
                <w:rFonts w:ascii="Arial" w:hAnsi="Arial" w:cs="Arial"/>
                <w:color w:val="000000"/>
                <w:lang w:val="en-US" w:eastAsia="en-GB"/>
              </w:rPr>
              <w:t xml:space="preserve">Cliff Dekker </w:t>
            </w:r>
            <w:proofErr w:type="spellStart"/>
            <w:r w:rsidRPr="00C9174E">
              <w:rPr>
                <w:rFonts w:ascii="Arial" w:hAnsi="Arial" w:cs="Arial"/>
                <w:color w:val="000000"/>
                <w:lang w:val="en-US" w:eastAsia="en-GB"/>
              </w:rPr>
              <w:t>Hofmeyr</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0605C" w:rsidRPr="00C9174E" w:rsidRDefault="0080605C" w:rsidP="00072D71">
            <w:pPr>
              <w:numPr>
                <w:ilvl w:val="0"/>
                <w:numId w:val="5"/>
              </w:numPr>
              <w:spacing w:after="0" w:line="360" w:lineRule="auto"/>
              <w:jc w:val="both"/>
              <w:rPr>
                <w:rFonts w:ascii="Arial" w:hAnsi="Arial" w:cs="Arial"/>
                <w:color w:val="000000"/>
                <w:lang w:val="en-US" w:eastAsia="en-GB"/>
              </w:rPr>
            </w:pPr>
            <w:r w:rsidRPr="00C9174E">
              <w:rPr>
                <w:rFonts w:ascii="Arial" w:hAnsi="Arial" w:cs="Arial"/>
                <w:color w:val="000000"/>
                <w:lang w:val="en-US" w:eastAsia="en-GB"/>
              </w:rPr>
              <w:t xml:space="preserve">At National Treasury’s request to obtain a legal opinion on validity of the process of engaging with </w:t>
            </w:r>
            <w:proofErr w:type="spellStart"/>
            <w:r w:rsidRPr="00C9174E">
              <w:rPr>
                <w:rFonts w:ascii="Arial" w:hAnsi="Arial" w:cs="Arial"/>
                <w:color w:val="000000"/>
                <w:lang w:val="en-US" w:eastAsia="en-GB"/>
              </w:rPr>
              <w:t>Lonza</w:t>
            </w:r>
            <w:proofErr w:type="spellEnd"/>
            <w:r w:rsidRPr="00C9174E">
              <w:rPr>
                <w:rFonts w:ascii="Arial" w:hAnsi="Arial" w:cs="Arial"/>
                <w:color w:val="000000"/>
                <w:lang w:val="en-US" w:eastAsia="en-GB"/>
              </w:rPr>
              <w:t xml:space="preserve"> by </w:t>
            </w:r>
            <w:proofErr w:type="spellStart"/>
            <w:r w:rsidRPr="00C9174E">
              <w:rPr>
                <w:rFonts w:ascii="Arial" w:hAnsi="Arial" w:cs="Arial"/>
                <w:color w:val="000000"/>
                <w:lang w:val="en-US" w:eastAsia="en-GB"/>
              </w:rPr>
              <w:t>Pelchem</w:t>
            </w:r>
            <w:proofErr w:type="spellEnd"/>
            <w:r w:rsidRPr="00C9174E">
              <w:rPr>
                <w:rFonts w:ascii="Arial" w:hAnsi="Arial" w:cs="Arial"/>
                <w:color w:val="000000"/>
                <w:lang w:val="en-US" w:eastAsia="en-GB"/>
              </w:rPr>
              <w:t xml:space="preserve"> and the </w:t>
            </w:r>
            <w:r w:rsidRPr="00C9174E">
              <w:rPr>
                <w:rFonts w:ascii="Arial" w:hAnsi="Arial" w:cs="Arial"/>
                <w:color w:val="000000"/>
                <w:lang w:val="en-US" w:eastAsia="en-GB"/>
              </w:rPr>
              <w:lastRenderedPageBreak/>
              <w:t>IDC</w:t>
            </w:r>
          </w:p>
          <w:p w:rsidR="0080605C" w:rsidRPr="00C9174E" w:rsidRDefault="0080605C" w:rsidP="00072D71">
            <w:pPr>
              <w:numPr>
                <w:ilvl w:val="0"/>
                <w:numId w:val="5"/>
              </w:numPr>
              <w:spacing w:after="0" w:line="360" w:lineRule="auto"/>
              <w:jc w:val="both"/>
              <w:rPr>
                <w:rFonts w:ascii="Arial" w:hAnsi="Arial" w:cs="Arial"/>
                <w:color w:val="000000"/>
                <w:lang w:val="en-US" w:eastAsia="en-GB"/>
              </w:rPr>
            </w:pPr>
            <w:r w:rsidRPr="00C9174E">
              <w:rPr>
                <w:rFonts w:ascii="Arial" w:hAnsi="Arial" w:cs="Arial"/>
                <w:color w:val="000000"/>
                <w:lang w:val="en-US" w:eastAsia="en-GB"/>
              </w:rPr>
              <w:t>Assist with the development of draft contracts and evaluation of Expression on Interest</w:t>
            </w:r>
          </w:p>
        </w:tc>
      </w:tr>
      <w:tr w:rsidR="0080605C" w:rsidRPr="00C9174E" w:rsidTr="00A57450">
        <w:tc>
          <w:tcPr>
            <w:tcW w:w="1134" w:type="dxa"/>
            <w:tcBorders>
              <w:top w:val="single" w:sz="4" w:space="0" w:color="auto"/>
              <w:left w:val="single" w:sz="4" w:space="0" w:color="auto"/>
              <w:bottom w:val="single" w:sz="4" w:space="0" w:color="auto"/>
              <w:right w:val="single" w:sz="4" w:space="0" w:color="auto"/>
            </w:tcBorders>
          </w:tcPr>
          <w:p w:rsidR="0080605C" w:rsidRPr="00C9174E" w:rsidRDefault="0080605C" w:rsidP="00A57450">
            <w:pPr>
              <w:spacing w:after="0" w:line="360" w:lineRule="auto"/>
              <w:ind w:left="24"/>
              <w:jc w:val="both"/>
              <w:rPr>
                <w:rFonts w:ascii="Arial" w:hAnsi="Arial" w:cs="Arial"/>
                <w:color w:val="000000"/>
                <w:lang w:val="en-US" w:eastAsia="en-GB"/>
              </w:rPr>
            </w:pPr>
            <w:r w:rsidRPr="00C9174E">
              <w:rPr>
                <w:rFonts w:ascii="Arial" w:hAnsi="Arial" w:cs="Arial"/>
                <w:color w:val="000000"/>
                <w:lang w:val="en-US" w:eastAsia="en-GB"/>
              </w:rPr>
              <w:lastRenderedPageBreak/>
              <w:t>2013/14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0605C" w:rsidRPr="00C9174E" w:rsidRDefault="0080605C" w:rsidP="00A57450">
            <w:pPr>
              <w:spacing w:after="0" w:line="360" w:lineRule="auto"/>
              <w:jc w:val="both"/>
              <w:rPr>
                <w:rFonts w:ascii="Arial" w:hAnsi="Arial" w:cs="Arial"/>
                <w:color w:val="000000"/>
                <w:lang w:val="en-US" w:eastAsia="en-GB"/>
              </w:rPr>
            </w:pPr>
            <w:r w:rsidRPr="00C9174E">
              <w:rPr>
                <w:rFonts w:ascii="Arial" w:hAnsi="Arial" w:cs="Arial"/>
                <w:color w:val="000000"/>
                <w:lang w:val="en-US" w:eastAsia="en-GB"/>
              </w:rPr>
              <w:t>R4 082 535</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0605C" w:rsidRPr="00C9174E" w:rsidRDefault="0080605C" w:rsidP="00A57450">
            <w:pPr>
              <w:spacing w:after="0" w:line="360" w:lineRule="auto"/>
              <w:ind w:left="32"/>
              <w:jc w:val="both"/>
              <w:rPr>
                <w:rFonts w:ascii="Arial" w:hAnsi="Arial" w:cs="Arial"/>
                <w:color w:val="000000"/>
                <w:lang w:val="en-US" w:eastAsia="en-GB"/>
              </w:rPr>
            </w:pPr>
            <w:proofErr w:type="spellStart"/>
            <w:r w:rsidRPr="00C9174E">
              <w:rPr>
                <w:rFonts w:ascii="Arial" w:hAnsi="Arial" w:cs="Arial"/>
                <w:color w:val="000000"/>
                <w:lang w:val="en-US" w:eastAsia="en-GB"/>
              </w:rPr>
              <w:t>Pelchem</w:t>
            </w:r>
            <w:proofErr w:type="spellEnd"/>
            <w:r w:rsidRPr="00C9174E">
              <w:rPr>
                <w:rFonts w:ascii="Arial" w:hAnsi="Arial" w:cs="Arial"/>
                <w:color w:val="000000"/>
                <w:lang w:val="en-US" w:eastAsia="en-GB"/>
              </w:rPr>
              <w:t xml:space="preserve"> SOC</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0605C" w:rsidRPr="00C9174E" w:rsidRDefault="0080605C" w:rsidP="00072D71">
            <w:pPr>
              <w:numPr>
                <w:ilvl w:val="0"/>
                <w:numId w:val="3"/>
              </w:numPr>
              <w:spacing w:after="0" w:line="360" w:lineRule="auto"/>
              <w:jc w:val="both"/>
              <w:rPr>
                <w:rFonts w:ascii="Arial" w:hAnsi="Arial" w:cs="Arial"/>
                <w:color w:val="000000"/>
                <w:lang w:val="en-US" w:eastAsia="en-GB"/>
              </w:rPr>
            </w:pPr>
            <w:r w:rsidRPr="00C9174E">
              <w:rPr>
                <w:rFonts w:ascii="Arial" w:hAnsi="Arial" w:cs="Arial"/>
                <w:color w:val="000000"/>
                <w:lang w:val="en-US" w:eastAsia="en-GB"/>
              </w:rPr>
              <w:t>Development of New Business plan to find new technology partner</w:t>
            </w:r>
          </w:p>
          <w:p w:rsidR="0080605C" w:rsidRPr="00C9174E" w:rsidRDefault="0080605C" w:rsidP="00072D71">
            <w:pPr>
              <w:numPr>
                <w:ilvl w:val="0"/>
                <w:numId w:val="3"/>
              </w:numPr>
              <w:spacing w:after="0" w:line="360" w:lineRule="auto"/>
              <w:jc w:val="both"/>
              <w:rPr>
                <w:rFonts w:ascii="Arial" w:hAnsi="Arial" w:cs="Arial"/>
                <w:color w:val="000000"/>
                <w:lang w:val="en-US" w:eastAsia="en-GB"/>
              </w:rPr>
            </w:pPr>
            <w:r w:rsidRPr="00C9174E">
              <w:rPr>
                <w:rFonts w:ascii="Arial" w:hAnsi="Arial" w:cs="Arial"/>
                <w:color w:val="000000"/>
                <w:lang w:val="en-US" w:eastAsia="en-GB"/>
              </w:rPr>
              <w:t>Development of all legal agreements needed to engage with new technology partner</w:t>
            </w:r>
          </w:p>
          <w:p w:rsidR="0080605C" w:rsidRPr="00C9174E" w:rsidRDefault="0080605C" w:rsidP="00072D71">
            <w:pPr>
              <w:numPr>
                <w:ilvl w:val="0"/>
                <w:numId w:val="3"/>
              </w:numPr>
              <w:spacing w:after="0" w:line="360" w:lineRule="auto"/>
              <w:jc w:val="both"/>
              <w:rPr>
                <w:rFonts w:ascii="Arial" w:hAnsi="Arial" w:cs="Arial"/>
                <w:color w:val="000000"/>
                <w:lang w:val="en-US" w:eastAsia="en-GB"/>
              </w:rPr>
            </w:pPr>
            <w:r w:rsidRPr="00C9174E">
              <w:rPr>
                <w:rFonts w:ascii="Arial" w:hAnsi="Arial" w:cs="Arial"/>
                <w:color w:val="000000"/>
                <w:lang w:val="en-US" w:eastAsia="en-GB"/>
              </w:rPr>
              <w:t>Issuing and evaluation of the Expression of Interest</w:t>
            </w:r>
          </w:p>
          <w:p w:rsidR="0080605C" w:rsidRPr="00C9174E" w:rsidRDefault="0080605C" w:rsidP="00072D71">
            <w:pPr>
              <w:numPr>
                <w:ilvl w:val="0"/>
                <w:numId w:val="3"/>
              </w:numPr>
              <w:spacing w:after="0" w:line="360" w:lineRule="auto"/>
              <w:jc w:val="both"/>
              <w:rPr>
                <w:rFonts w:ascii="Arial" w:hAnsi="Arial" w:cs="Arial"/>
                <w:color w:val="000000"/>
                <w:lang w:val="en-US" w:eastAsia="en-GB"/>
              </w:rPr>
            </w:pPr>
            <w:r w:rsidRPr="00C9174E">
              <w:rPr>
                <w:rFonts w:ascii="Arial" w:hAnsi="Arial" w:cs="Arial"/>
                <w:color w:val="000000"/>
                <w:lang w:val="en-US" w:eastAsia="en-GB"/>
              </w:rPr>
              <w:t>Some direct management and operational expenses</w:t>
            </w:r>
          </w:p>
          <w:p w:rsidR="0080605C" w:rsidRPr="00C9174E" w:rsidRDefault="0080605C" w:rsidP="00072D71">
            <w:pPr>
              <w:numPr>
                <w:ilvl w:val="0"/>
                <w:numId w:val="3"/>
              </w:numPr>
              <w:spacing w:after="0" w:line="360" w:lineRule="auto"/>
              <w:jc w:val="both"/>
              <w:rPr>
                <w:rFonts w:ascii="Arial" w:hAnsi="Arial" w:cs="Arial"/>
                <w:color w:val="000000"/>
                <w:lang w:val="en-US" w:eastAsia="en-GB"/>
              </w:rPr>
            </w:pPr>
            <w:r w:rsidRPr="00C9174E">
              <w:rPr>
                <w:rFonts w:ascii="Arial" w:hAnsi="Arial" w:cs="Arial"/>
                <w:color w:val="000000"/>
                <w:lang w:val="en-US" w:eastAsia="en-GB"/>
              </w:rPr>
              <w:t xml:space="preserve">Development of blue prints for the pilot plant at </w:t>
            </w:r>
            <w:proofErr w:type="spellStart"/>
            <w:r w:rsidRPr="00C9174E">
              <w:rPr>
                <w:rFonts w:ascii="Arial" w:hAnsi="Arial" w:cs="Arial"/>
                <w:color w:val="000000"/>
                <w:lang w:val="en-US" w:eastAsia="en-GB"/>
              </w:rPr>
              <w:t>Pelindaba</w:t>
            </w:r>
            <w:proofErr w:type="spellEnd"/>
          </w:p>
        </w:tc>
      </w:tr>
      <w:tr w:rsidR="0080605C" w:rsidRPr="00C9174E" w:rsidTr="00A57450">
        <w:tc>
          <w:tcPr>
            <w:tcW w:w="1134" w:type="dxa"/>
            <w:tcBorders>
              <w:top w:val="single" w:sz="4" w:space="0" w:color="auto"/>
              <w:left w:val="single" w:sz="4" w:space="0" w:color="auto"/>
              <w:bottom w:val="single" w:sz="4" w:space="0" w:color="auto"/>
              <w:right w:val="single" w:sz="4" w:space="0" w:color="auto"/>
            </w:tcBorders>
          </w:tcPr>
          <w:p w:rsidR="0080605C" w:rsidRPr="00C9174E" w:rsidRDefault="0080605C" w:rsidP="00A57450">
            <w:pPr>
              <w:spacing w:after="0" w:line="360" w:lineRule="auto"/>
              <w:ind w:left="24"/>
              <w:jc w:val="both"/>
              <w:rPr>
                <w:rFonts w:ascii="Arial" w:hAnsi="Arial" w:cs="Arial"/>
                <w:color w:val="000000"/>
                <w:lang w:val="en-US" w:eastAsia="en-GB"/>
              </w:rPr>
            </w:pPr>
            <w:r w:rsidRPr="00C9174E">
              <w:rPr>
                <w:rFonts w:ascii="Arial" w:hAnsi="Arial" w:cs="Arial"/>
                <w:color w:val="000000"/>
                <w:lang w:val="en-US" w:eastAsia="en-GB"/>
              </w:rPr>
              <w:t>2015/16 - 2016/17</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0605C" w:rsidRPr="00C9174E" w:rsidRDefault="0080605C" w:rsidP="00A57450">
            <w:pPr>
              <w:spacing w:after="0" w:line="360" w:lineRule="auto"/>
              <w:jc w:val="both"/>
              <w:rPr>
                <w:rFonts w:ascii="Arial" w:hAnsi="Arial" w:cs="Arial"/>
                <w:color w:val="000000"/>
                <w:lang w:val="en-US" w:eastAsia="en-GB"/>
              </w:rPr>
            </w:pPr>
            <w:r w:rsidRPr="00C9174E">
              <w:rPr>
                <w:rFonts w:ascii="Arial" w:hAnsi="Arial" w:cs="Arial"/>
                <w:color w:val="000000"/>
                <w:lang w:val="en-US" w:eastAsia="en-GB"/>
              </w:rPr>
              <w:t>R5 200 000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0605C" w:rsidRPr="00C9174E" w:rsidRDefault="0080605C" w:rsidP="00A57450">
            <w:pPr>
              <w:spacing w:after="0" w:line="360" w:lineRule="auto"/>
              <w:ind w:left="32"/>
              <w:jc w:val="both"/>
              <w:rPr>
                <w:rFonts w:ascii="Arial" w:hAnsi="Arial" w:cs="Arial"/>
                <w:color w:val="000000"/>
                <w:lang w:val="en-US" w:eastAsia="en-GB"/>
              </w:rPr>
            </w:pPr>
            <w:proofErr w:type="spellStart"/>
            <w:r w:rsidRPr="00C9174E">
              <w:rPr>
                <w:rFonts w:ascii="Arial" w:hAnsi="Arial" w:cs="Arial"/>
                <w:color w:val="000000"/>
                <w:lang w:val="en-US" w:eastAsia="en-GB"/>
              </w:rPr>
              <w:t>Pelchem</w:t>
            </w:r>
            <w:proofErr w:type="spellEnd"/>
            <w:r w:rsidRPr="00C9174E">
              <w:rPr>
                <w:rFonts w:ascii="Arial" w:hAnsi="Arial" w:cs="Arial"/>
                <w:color w:val="000000"/>
                <w:lang w:val="en-US" w:eastAsia="en-GB"/>
              </w:rPr>
              <w:t xml:space="preserve"> SOC</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0605C" w:rsidRPr="00C9174E" w:rsidRDefault="0080605C" w:rsidP="00072D71">
            <w:pPr>
              <w:numPr>
                <w:ilvl w:val="0"/>
                <w:numId w:val="4"/>
              </w:numPr>
              <w:spacing w:after="0" w:line="360" w:lineRule="auto"/>
              <w:jc w:val="both"/>
              <w:rPr>
                <w:rFonts w:ascii="Arial" w:hAnsi="Arial" w:cs="Arial"/>
                <w:color w:val="000000"/>
                <w:lang w:val="en-US" w:eastAsia="en-GB"/>
              </w:rPr>
            </w:pPr>
            <w:r w:rsidRPr="00C9174E">
              <w:rPr>
                <w:rFonts w:ascii="Arial" w:hAnsi="Arial" w:cs="Arial"/>
                <w:color w:val="000000"/>
                <w:lang w:val="en-US" w:eastAsia="en-GB"/>
              </w:rPr>
              <w:t>Some direct management and operational expenses</w:t>
            </w:r>
          </w:p>
          <w:p w:rsidR="0080605C" w:rsidRPr="00C9174E" w:rsidRDefault="0080605C" w:rsidP="00072D71">
            <w:pPr>
              <w:numPr>
                <w:ilvl w:val="0"/>
                <w:numId w:val="4"/>
              </w:numPr>
              <w:spacing w:after="0" w:line="360" w:lineRule="auto"/>
              <w:jc w:val="both"/>
              <w:rPr>
                <w:rFonts w:ascii="Arial" w:hAnsi="Arial" w:cs="Arial"/>
                <w:color w:val="000000"/>
                <w:lang w:val="en-US" w:eastAsia="en-GB"/>
              </w:rPr>
            </w:pPr>
            <w:r w:rsidRPr="00C9174E">
              <w:rPr>
                <w:rFonts w:ascii="Arial" w:hAnsi="Arial" w:cs="Arial"/>
                <w:color w:val="000000"/>
                <w:lang w:val="en-US" w:eastAsia="en-GB"/>
              </w:rPr>
              <w:t xml:space="preserve">Development of </w:t>
            </w:r>
            <w:proofErr w:type="spellStart"/>
            <w:r w:rsidRPr="00C9174E">
              <w:rPr>
                <w:rFonts w:ascii="Arial" w:hAnsi="Arial" w:cs="Arial"/>
                <w:color w:val="000000"/>
                <w:lang w:val="en-US" w:eastAsia="en-GB"/>
              </w:rPr>
              <w:t>Ketlaphela</w:t>
            </w:r>
            <w:proofErr w:type="spellEnd"/>
            <w:r w:rsidRPr="00C9174E">
              <w:rPr>
                <w:rFonts w:ascii="Arial" w:hAnsi="Arial" w:cs="Arial"/>
                <w:color w:val="000000"/>
                <w:lang w:val="en-US" w:eastAsia="en-GB"/>
              </w:rPr>
              <w:t xml:space="preserve"> 3 business plan</w:t>
            </w:r>
          </w:p>
          <w:p w:rsidR="0080605C" w:rsidRPr="00C9174E" w:rsidRDefault="0080605C" w:rsidP="00072D71">
            <w:pPr>
              <w:numPr>
                <w:ilvl w:val="0"/>
                <w:numId w:val="4"/>
              </w:numPr>
              <w:spacing w:after="0" w:line="360" w:lineRule="auto"/>
              <w:jc w:val="both"/>
              <w:rPr>
                <w:rFonts w:ascii="Arial" w:hAnsi="Arial" w:cs="Arial"/>
                <w:color w:val="000000"/>
                <w:lang w:val="en-US" w:eastAsia="en-GB"/>
              </w:rPr>
            </w:pPr>
            <w:r w:rsidRPr="00C9174E">
              <w:rPr>
                <w:rFonts w:ascii="Arial" w:hAnsi="Arial" w:cs="Arial"/>
                <w:color w:val="000000"/>
                <w:lang w:val="en-US" w:eastAsia="en-GB"/>
              </w:rPr>
              <w:t>Initial synthesis of 2 drug molecules (</w:t>
            </w:r>
            <w:proofErr w:type="spellStart"/>
            <w:r w:rsidRPr="00C9174E">
              <w:rPr>
                <w:rFonts w:ascii="Arial" w:hAnsi="Arial" w:cs="Arial"/>
                <w:color w:val="000000"/>
                <w:lang w:val="en-US" w:eastAsia="en-GB"/>
              </w:rPr>
              <w:t>Tenefovir</w:t>
            </w:r>
            <w:proofErr w:type="spellEnd"/>
            <w:r w:rsidRPr="00C9174E">
              <w:rPr>
                <w:rFonts w:ascii="Arial" w:hAnsi="Arial" w:cs="Arial"/>
                <w:color w:val="000000"/>
                <w:lang w:val="en-US" w:eastAsia="en-GB"/>
              </w:rPr>
              <w:t xml:space="preserve"> and </w:t>
            </w:r>
            <w:proofErr w:type="spellStart"/>
            <w:r w:rsidRPr="00C9174E">
              <w:rPr>
                <w:rFonts w:ascii="Arial" w:hAnsi="Arial" w:cs="Arial"/>
                <w:color w:val="000000"/>
                <w:lang w:val="en-US" w:eastAsia="en-GB"/>
              </w:rPr>
              <w:t>Dalutegravir</w:t>
            </w:r>
            <w:proofErr w:type="spellEnd"/>
            <w:r w:rsidRPr="00C9174E">
              <w:rPr>
                <w:rFonts w:ascii="Arial" w:hAnsi="Arial" w:cs="Arial"/>
                <w:color w:val="000000"/>
                <w:lang w:val="en-US" w:eastAsia="en-GB"/>
              </w:rPr>
              <w:t xml:space="preserve">) at the University of Pretoria and the University of Kwazulu-Natal </w:t>
            </w:r>
          </w:p>
        </w:tc>
      </w:tr>
    </w:tbl>
    <w:p w:rsidR="0080605C" w:rsidRPr="00C9174E" w:rsidRDefault="0080605C" w:rsidP="0080605C">
      <w:pPr>
        <w:spacing w:after="0" w:line="360" w:lineRule="auto"/>
        <w:ind w:left="720"/>
        <w:jc w:val="both"/>
        <w:rPr>
          <w:rFonts w:ascii="Arial" w:eastAsia="Times New Roman" w:hAnsi="Arial" w:cs="Arial"/>
          <w:color w:val="000000"/>
          <w:lang w:val="en-US"/>
        </w:rPr>
      </w:pPr>
    </w:p>
    <w:p w:rsidR="0080605C" w:rsidRPr="00C9174E" w:rsidRDefault="0080605C" w:rsidP="0080605C">
      <w:pPr>
        <w:autoSpaceDE w:val="0"/>
        <w:autoSpaceDN w:val="0"/>
        <w:adjustRightInd w:val="0"/>
        <w:spacing w:after="0" w:line="360" w:lineRule="auto"/>
        <w:ind w:left="720"/>
        <w:jc w:val="both"/>
        <w:rPr>
          <w:rFonts w:ascii="Arial" w:eastAsia="Times New Roman" w:hAnsi="Arial" w:cs="Arial"/>
          <w:color w:val="000000"/>
          <w:lang w:val="en-US"/>
        </w:rPr>
      </w:pPr>
    </w:p>
    <w:p w:rsidR="00072D71" w:rsidRDefault="00072D71" w:rsidP="0080605C">
      <w:pPr>
        <w:spacing w:before="100" w:beforeAutospacing="1" w:after="100" w:afterAutospacing="1" w:line="360" w:lineRule="auto"/>
        <w:jc w:val="both"/>
        <w:rPr>
          <w:rFonts w:ascii="Arial" w:eastAsia="Times New Roman" w:hAnsi="Arial" w:cs="Times New Roman"/>
          <w:color w:val="000000"/>
          <w:spacing w:val="-3"/>
          <w:lang w:val="en-US" w:eastAsia="en-GB"/>
        </w:rPr>
      </w:pPr>
    </w:p>
    <w:p w:rsidR="0080605C" w:rsidRPr="00C9174E" w:rsidRDefault="0080605C" w:rsidP="0080605C">
      <w:pPr>
        <w:spacing w:before="100" w:beforeAutospacing="1" w:after="100" w:afterAutospacing="1" w:line="360" w:lineRule="auto"/>
        <w:jc w:val="both"/>
        <w:rPr>
          <w:rFonts w:ascii="Arial" w:hAnsi="Arial" w:cs="Arial"/>
          <w:b/>
        </w:rPr>
      </w:pPr>
      <w:bookmarkStart w:id="0" w:name="_GoBack"/>
      <w:bookmarkEnd w:id="0"/>
      <w:r w:rsidRPr="00C9174E">
        <w:rPr>
          <w:rFonts w:ascii="Arial" w:eastAsia="Times New Roman" w:hAnsi="Arial" w:cs="Times New Roman"/>
          <w:color w:val="000000"/>
          <w:spacing w:val="-3"/>
          <w:lang w:val="en-US" w:eastAsia="en-GB"/>
        </w:rPr>
        <w:lastRenderedPageBreak/>
        <w:t xml:space="preserve">It is important to note that the services as procured in this regard during the three phases were rendered and as such, funds were </w:t>
      </w:r>
      <w:proofErr w:type="spellStart"/>
      <w:r w:rsidRPr="00C9174E">
        <w:rPr>
          <w:rFonts w:ascii="Arial" w:eastAsia="Times New Roman" w:hAnsi="Arial" w:cs="Times New Roman"/>
          <w:color w:val="000000"/>
          <w:spacing w:val="-3"/>
          <w:lang w:val="en-US" w:eastAsia="en-GB"/>
        </w:rPr>
        <w:t>utilised</w:t>
      </w:r>
      <w:proofErr w:type="spellEnd"/>
      <w:r w:rsidRPr="00C9174E">
        <w:rPr>
          <w:rFonts w:ascii="Arial" w:eastAsia="Times New Roman" w:hAnsi="Arial" w:cs="Times New Roman"/>
          <w:color w:val="000000"/>
          <w:spacing w:val="-3"/>
          <w:lang w:val="en-US" w:eastAsia="en-GB"/>
        </w:rPr>
        <w:t xml:space="preserve"> for specific deliverables.  At the end of the contract between </w:t>
      </w:r>
      <w:proofErr w:type="spellStart"/>
      <w:r w:rsidRPr="00C9174E">
        <w:rPr>
          <w:rFonts w:ascii="Arial" w:eastAsia="Times New Roman" w:hAnsi="Arial" w:cs="Times New Roman"/>
          <w:color w:val="000000"/>
          <w:spacing w:val="-3"/>
          <w:lang w:val="en-US" w:eastAsia="en-GB"/>
        </w:rPr>
        <w:t>Pelchem</w:t>
      </w:r>
      <w:proofErr w:type="spellEnd"/>
      <w:r w:rsidRPr="00C9174E">
        <w:rPr>
          <w:rFonts w:ascii="Arial" w:eastAsia="Times New Roman" w:hAnsi="Arial" w:cs="Times New Roman"/>
          <w:color w:val="000000"/>
          <w:spacing w:val="-3"/>
          <w:lang w:val="en-US" w:eastAsia="en-GB"/>
        </w:rPr>
        <w:t xml:space="preserve"> and the Department of Science and Technology in March 2017, the unspent amount of R4 836 272.29 was refunded.  </w:t>
      </w:r>
      <w:proofErr w:type="spellStart"/>
      <w:r w:rsidRPr="00C9174E">
        <w:rPr>
          <w:rFonts w:ascii="Arial" w:eastAsia="Times New Roman" w:hAnsi="Arial" w:cs="Times New Roman"/>
          <w:color w:val="000000"/>
          <w:spacing w:val="-3"/>
          <w:lang w:val="en-US" w:eastAsia="en-GB"/>
        </w:rPr>
        <w:t>Ketlaphela</w:t>
      </w:r>
      <w:proofErr w:type="spellEnd"/>
      <w:r w:rsidRPr="00C9174E">
        <w:rPr>
          <w:rFonts w:ascii="Arial" w:eastAsia="Times New Roman" w:hAnsi="Arial" w:cs="Times New Roman"/>
          <w:color w:val="000000"/>
          <w:spacing w:val="-3"/>
          <w:lang w:val="en-US" w:eastAsia="en-GB"/>
        </w:rPr>
        <w:t xml:space="preserve"> was therefore left existing just in name, without assets and no funding was inherited from the establishment process.  The process currently being pursued by </w:t>
      </w:r>
      <w:proofErr w:type="spellStart"/>
      <w:r w:rsidRPr="00C9174E">
        <w:rPr>
          <w:rFonts w:ascii="Arial" w:eastAsia="Times New Roman" w:hAnsi="Arial" w:cs="Times New Roman"/>
          <w:color w:val="000000"/>
          <w:spacing w:val="-3"/>
          <w:lang w:val="en-US" w:eastAsia="en-GB"/>
        </w:rPr>
        <w:t>Pelchem</w:t>
      </w:r>
      <w:proofErr w:type="spellEnd"/>
      <w:r w:rsidRPr="00C9174E">
        <w:rPr>
          <w:rFonts w:ascii="Arial" w:eastAsia="Times New Roman" w:hAnsi="Arial" w:cs="Times New Roman"/>
          <w:color w:val="000000"/>
          <w:spacing w:val="-3"/>
          <w:lang w:val="en-US" w:eastAsia="en-GB"/>
        </w:rPr>
        <w:t xml:space="preserve"> and the Department of Energy and Mineral Resources to take the process forward in a different format seem to have stalled.  With the Department of Science and Innovation not being part of that, the Department is therefore not in a position to provide an update on the latest developments.</w:t>
      </w:r>
    </w:p>
    <w:p w:rsidR="00BD00C9" w:rsidRPr="00D33962" w:rsidRDefault="00BD00C9" w:rsidP="00D33962">
      <w:pPr>
        <w:widowControl w:val="0"/>
        <w:autoSpaceDE w:val="0"/>
        <w:autoSpaceDN w:val="0"/>
        <w:adjustRightInd w:val="0"/>
        <w:spacing w:after="0" w:line="360" w:lineRule="auto"/>
        <w:ind w:left="620" w:right="202"/>
        <w:jc w:val="both"/>
        <w:rPr>
          <w:rFonts w:ascii="Arial" w:eastAsia="Times New Roman" w:hAnsi="Arial" w:cs="Arial"/>
          <w:lang w:val="en-US"/>
        </w:rPr>
      </w:pPr>
    </w:p>
    <w:sectPr w:rsidR="00BD00C9" w:rsidRPr="00D33962" w:rsidSect="00B26370">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E3267"/>
    <w:multiLevelType w:val="hybridMultilevel"/>
    <w:tmpl w:val="F68055DE"/>
    <w:lvl w:ilvl="0" w:tplc="A7E47550">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40CC0AF1"/>
    <w:multiLevelType w:val="hybridMultilevel"/>
    <w:tmpl w:val="F1A4A48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600A29C5"/>
    <w:multiLevelType w:val="hybridMultilevel"/>
    <w:tmpl w:val="6A78FC6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6B8F0EDD"/>
    <w:multiLevelType w:val="hybridMultilevel"/>
    <w:tmpl w:val="DC52F5E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736236D9"/>
    <w:multiLevelType w:val="hybridMultilevel"/>
    <w:tmpl w:val="0982FCF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24C88"/>
    <w:rsid w:val="000260DC"/>
    <w:rsid w:val="000262F1"/>
    <w:rsid w:val="00026729"/>
    <w:rsid w:val="00030E84"/>
    <w:rsid w:val="00036A4D"/>
    <w:rsid w:val="0004093A"/>
    <w:rsid w:val="000427EB"/>
    <w:rsid w:val="00042D11"/>
    <w:rsid w:val="0004639E"/>
    <w:rsid w:val="00046F4D"/>
    <w:rsid w:val="00052293"/>
    <w:rsid w:val="000526A8"/>
    <w:rsid w:val="000579B9"/>
    <w:rsid w:val="00057A15"/>
    <w:rsid w:val="00062700"/>
    <w:rsid w:val="00063A3A"/>
    <w:rsid w:val="00066BC3"/>
    <w:rsid w:val="0007202D"/>
    <w:rsid w:val="00072D71"/>
    <w:rsid w:val="0007308D"/>
    <w:rsid w:val="00075314"/>
    <w:rsid w:val="000800C6"/>
    <w:rsid w:val="00083064"/>
    <w:rsid w:val="0008418B"/>
    <w:rsid w:val="0008426D"/>
    <w:rsid w:val="00086EC6"/>
    <w:rsid w:val="00087148"/>
    <w:rsid w:val="00087811"/>
    <w:rsid w:val="00090420"/>
    <w:rsid w:val="00092509"/>
    <w:rsid w:val="000925FD"/>
    <w:rsid w:val="00094172"/>
    <w:rsid w:val="000A02C9"/>
    <w:rsid w:val="000A0D33"/>
    <w:rsid w:val="000A1F64"/>
    <w:rsid w:val="000A45E9"/>
    <w:rsid w:val="000A6AB6"/>
    <w:rsid w:val="000A7BDE"/>
    <w:rsid w:val="000B221D"/>
    <w:rsid w:val="000B31FD"/>
    <w:rsid w:val="000B5192"/>
    <w:rsid w:val="000B61E2"/>
    <w:rsid w:val="000B7FB5"/>
    <w:rsid w:val="000C1633"/>
    <w:rsid w:val="000C2A22"/>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1559"/>
    <w:rsid w:val="00102241"/>
    <w:rsid w:val="00102C6C"/>
    <w:rsid w:val="0010402E"/>
    <w:rsid w:val="00107276"/>
    <w:rsid w:val="0010795D"/>
    <w:rsid w:val="001100F3"/>
    <w:rsid w:val="00114EE5"/>
    <w:rsid w:val="00117224"/>
    <w:rsid w:val="00117E3E"/>
    <w:rsid w:val="00121B7A"/>
    <w:rsid w:val="00121D92"/>
    <w:rsid w:val="001239D7"/>
    <w:rsid w:val="00125282"/>
    <w:rsid w:val="00125D92"/>
    <w:rsid w:val="00127F6D"/>
    <w:rsid w:val="00131C7F"/>
    <w:rsid w:val="00135E62"/>
    <w:rsid w:val="00141436"/>
    <w:rsid w:val="00147BA4"/>
    <w:rsid w:val="00152D1A"/>
    <w:rsid w:val="0015436C"/>
    <w:rsid w:val="00154A43"/>
    <w:rsid w:val="001567BE"/>
    <w:rsid w:val="00157157"/>
    <w:rsid w:val="001604E3"/>
    <w:rsid w:val="00161C06"/>
    <w:rsid w:val="001626A3"/>
    <w:rsid w:val="00163358"/>
    <w:rsid w:val="001648A7"/>
    <w:rsid w:val="0017030D"/>
    <w:rsid w:val="00170F48"/>
    <w:rsid w:val="00171E0F"/>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6342"/>
    <w:rsid w:val="001C33B5"/>
    <w:rsid w:val="001C3849"/>
    <w:rsid w:val="001C5029"/>
    <w:rsid w:val="001C6A3B"/>
    <w:rsid w:val="001C7920"/>
    <w:rsid w:val="001C7AFC"/>
    <w:rsid w:val="001D3D9C"/>
    <w:rsid w:val="001D45ED"/>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1C37"/>
    <w:rsid w:val="0020681E"/>
    <w:rsid w:val="002076EF"/>
    <w:rsid w:val="0020779F"/>
    <w:rsid w:val="002149FC"/>
    <w:rsid w:val="00217678"/>
    <w:rsid w:val="00221363"/>
    <w:rsid w:val="00222319"/>
    <w:rsid w:val="002235F6"/>
    <w:rsid w:val="002264C4"/>
    <w:rsid w:val="002354E5"/>
    <w:rsid w:val="00237BC5"/>
    <w:rsid w:val="002418A5"/>
    <w:rsid w:val="00241F09"/>
    <w:rsid w:val="00245A6B"/>
    <w:rsid w:val="00247CDD"/>
    <w:rsid w:val="00250110"/>
    <w:rsid w:val="0025309B"/>
    <w:rsid w:val="00253A84"/>
    <w:rsid w:val="0025524E"/>
    <w:rsid w:val="002556A8"/>
    <w:rsid w:val="00256324"/>
    <w:rsid w:val="00263755"/>
    <w:rsid w:val="00264295"/>
    <w:rsid w:val="002653FD"/>
    <w:rsid w:val="00265631"/>
    <w:rsid w:val="00265A26"/>
    <w:rsid w:val="00265A88"/>
    <w:rsid w:val="002670F8"/>
    <w:rsid w:val="00270825"/>
    <w:rsid w:val="00270D17"/>
    <w:rsid w:val="00280080"/>
    <w:rsid w:val="00280087"/>
    <w:rsid w:val="002803C5"/>
    <w:rsid w:val="002811BB"/>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707C"/>
    <w:rsid w:val="002F4DC9"/>
    <w:rsid w:val="002F61C7"/>
    <w:rsid w:val="002F6427"/>
    <w:rsid w:val="002F6B49"/>
    <w:rsid w:val="00300A04"/>
    <w:rsid w:val="00300B4F"/>
    <w:rsid w:val="00300C93"/>
    <w:rsid w:val="00305BF7"/>
    <w:rsid w:val="00306438"/>
    <w:rsid w:val="003103EA"/>
    <w:rsid w:val="00310EA1"/>
    <w:rsid w:val="003116EC"/>
    <w:rsid w:val="00313A4B"/>
    <w:rsid w:val="00315A37"/>
    <w:rsid w:val="00315B13"/>
    <w:rsid w:val="00317B06"/>
    <w:rsid w:val="00323E41"/>
    <w:rsid w:val="00323ED3"/>
    <w:rsid w:val="00326EF9"/>
    <w:rsid w:val="0033030E"/>
    <w:rsid w:val="003309B5"/>
    <w:rsid w:val="003341B6"/>
    <w:rsid w:val="0033629B"/>
    <w:rsid w:val="0034050F"/>
    <w:rsid w:val="0034213A"/>
    <w:rsid w:val="00344509"/>
    <w:rsid w:val="0034605E"/>
    <w:rsid w:val="003461B2"/>
    <w:rsid w:val="0034657C"/>
    <w:rsid w:val="00347EC2"/>
    <w:rsid w:val="003517A1"/>
    <w:rsid w:val="00351E0F"/>
    <w:rsid w:val="00352D90"/>
    <w:rsid w:val="0035694A"/>
    <w:rsid w:val="00356B7E"/>
    <w:rsid w:val="00361776"/>
    <w:rsid w:val="00363BC7"/>
    <w:rsid w:val="00366A3A"/>
    <w:rsid w:val="003711C9"/>
    <w:rsid w:val="003719DC"/>
    <w:rsid w:val="00375823"/>
    <w:rsid w:val="0037732E"/>
    <w:rsid w:val="0037757B"/>
    <w:rsid w:val="00377C10"/>
    <w:rsid w:val="003823C3"/>
    <w:rsid w:val="00387EBB"/>
    <w:rsid w:val="00391897"/>
    <w:rsid w:val="00394593"/>
    <w:rsid w:val="003A06F4"/>
    <w:rsid w:val="003A43F7"/>
    <w:rsid w:val="003A4577"/>
    <w:rsid w:val="003A5556"/>
    <w:rsid w:val="003A7BFD"/>
    <w:rsid w:val="003B3EA2"/>
    <w:rsid w:val="003B48F6"/>
    <w:rsid w:val="003C517E"/>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26182"/>
    <w:rsid w:val="004312FC"/>
    <w:rsid w:val="00431B32"/>
    <w:rsid w:val="00431B42"/>
    <w:rsid w:val="0043279D"/>
    <w:rsid w:val="00435125"/>
    <w:rsid w:val="00435E33"/>
    <w:rsid w:val="00437C21"/>
    <w:rsid w:val="004415BF"/>
    <w:rsid w:val="0044540F"/>
    <w:rsid w:val="004457FC"/>
    <w:rsid w:val="00445F8D"/>
    <w:rsid w:val="00447AFE"/>
    <w:rsid w:val="00451B1A"/>
    <w:rsid w:val="00454904"/>
    <w:rsid w:val="00457311"/>
    <w:rsid w:val="00457688"/>
    <w:rsid w:val="00463025"/>
    <w:rsid w:val="00464F16"/>
    <w:rsid w:val="004672ED"/>
    <w:rsid w:val="004675F3"/>
    <w:rsid w:val="00470131"/>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4DF5"/>
    <w:rsid w:val="004C4F38"/>
    <w:rsid w:val="004C54F6"/>
    <w:rsid w:val="004C7B18"/>
    <w:rsid w:val="004D1934"/>
    <w:rsid w:val="004D1ED6"/>
    <w:rsid w:val="004D2BE1"/>
    <w:rsid w:val="004D74FD"/>
    <w:rsid w:val="004E0458"/>
    <w:rsid w:val="004E7008"/>
    <w:rsid w:val="004F13A6"/>
    <w:rsid w:val="004F3DF8"/>
    <w:rsid w:val="004F6101"/>
    <w:rsid w:val="005028BD"/>
    <w:rsid w:val="00504B93"/>
    <w:rsid w:val="00506E45"/>
    <w:rsid w:val="005127E5"/>
    <w:rsid w:val="00512B08"/>
    <w:rsid w:val="005223B8"/>
    <w:rsid w:val="005237E8"/>
    <w:rsid w:val="00524529"/>
    <w:rsid w:val="005249BD"/>
    <w:rsid w:val="00527BF2"/>
    <w:rsid w:val="00532713"/>
    <w:rsid w:val="0053353D"/>
    <w:rsid w:val="00542BB5"/>
    <w:rsid w:val="0054768E"/>
    <w:rsid w:val="00550767"/>
    <w:rsid w:val="00552E00"/>
    <w:rsid w:val="0055345F"/>
    <w:rsid w:val="00554596"/>
    <w:rsid w:val="00554F36"/>
    <w:rsid w:val="00555C31"/>
    <w:rsid w:val="00556E36"/>
    <w:rsid w:val="005577D9"/>
    <w:rsid w:val="0056647C"/>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C0BA4"/>
    <w:rsid w:val="005C13AF"/>
    <w:rsid w:val="005C2051"/>
    <w:rsid w:val="005C4278"/>
    <w:rsid w:val="005C5AD5"/>
    <w:rsid w:val="005C5AE9"/>
    <w:rsid w:val="005C6ED1"/>
    <w:rsid w:val="005C7568"/>
    <w:rsid w:val="005D0DA9"/>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46994"/>
    <w:rsid w:val="0064794A"/>
    <w:rsid w:val="00653C00"/>
    <w:rsid w:val="006552F7"/>
    <w:rsid w:val="006571EC"/>
    <w:rsid w:val="0065728F"/>
    <w:rsid w:val="006623AF"/>
    <w:rsid w:val="006639B1"/>
    <w:rsid w:val="00667ADE"/>
    <w:rsid w:val="006775D9"/>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D4C56"/>
    <w:rsid w:val="006D68DE"/>
    <w:rsid w:val="006E3002"/>
    <w:rsid w:val="006E3244"/>
    <w:rsid w:val="006E470A"/>
    <w:rsid w:val="006F3A6E"/>
    <w:rsid w:val="006F5790"/>
    <w:rsid w:val="006F6FAB"/>
    <w:rsid w:val="00702601"/>
    <w:rsid w:val="00702F9A"/>
    <w:rsid w:val="00703424"/>
    <w:rsid w:val="00703DAD"/>
    <w:rsid w:val="00706CA8"/>
    <w:rsid w:val="00707E92"/>
    <w:rsid w:val="0071277F"/>
    <w:rsid w:val="007141FA"/>
    <w:rsid w:val="00714BF6"/>
    <w:rsid w:val="00714E5D"/>
    <w:rsid w:val="00714E82"/>
    <w:rsid w:val="007154C6"/>
    <w:rsid w:val="0071591A"/>
    <w:rsid w:val="00716D6B"/>
    <w:rsid w:val="0073126D"/>
    <w:rsid w:val="0073173A"/>
    <w:rsid w:val="0073499F"/>
    <w:rsid w:val="00740B88"/>
    <w:rsid w:val="007429EF"/>
    <w:rsid w:val="00743818"/>
    <w:rsid w:val="00743B02"/>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0EC3"/>
    <w:rsid w:val="007810CD"/>
    <w:rsid w:val="007827F9"/>
    <w:rsid w:val="00783AE6"/>
    <w:rsid w:val="0079090B"/>
    <w:rsid w:val="0079570D"/>
    <w:rsid w:val="00797E6D"/>
    <w:rsid w:val="007A0F7C"/>
    <w:rsid w:val="007A3A70"/>
    <w:rsid w:val="007B1D95"/>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605C"/>
    <w:rsid w:val="00807715"/>
    <w:rsid w:val="00810FD4"/>
    <w:rsid w:val="0081269C"/>
    <w:rsid w:val="00814FBE"/>
    <w:rsid w:val="00820457"/>
    <w:rsid w:val="00820D03"/>
    <w:rsid w:val="008219CD"/>
    <w:rsid w:val="008233B2"/>
    <w:rsid w:val="00824339"/>
    <w:rsid w:val="00824D7E"/>
    <w:rsid w:val="00837482"/>
    <w:rsid w:val="008405D6"/>
    <w:rsid w:val="00841CFB"/>
    <w:rsid w:val="0084308D"/>
    <w:rsid w:val="008455F2"/>
    <w:rsid w:val="0085255E"/>
    <w:rsid w:val="008527DC"/>
    <w:rsid w:val="00857AAF"/>
    <w:rsid w:val="00861587"/>
    <w:rsid w:val="00866723"/>
    <w:rsid w:val="008676AD"/>
    <w:rsid w:val="008706FF"/>
    <w:rsid w:val="0087257A"/>
    <w:rsid w:val="00874346"/>
    <w:rsid w:val="00875C6C"/>
    <w:rsid w:val="0087757C"/>
    <w:rsid w:val="0088522F"/>
    <w:rsid w:val="00885BE0"/>
    <w:rsid w:val="008925EA"/>
    <w:rsid w:val="00894D83"/>
    <w:rsid w:val="00894DF3"/>
    <w:rsid w:val="008950F7"/>
    <w:rsid w:val="008A36B8"/>
    <w:rsid w:val="008A4422"/>
    <w:rsid w:val="008A5101"/>
    <w:rsid w:val="008A5D41"/>
    <w:rsid w:val="008A666F"/>
    <w:rsid w:val="008B316C"/>
    <w:rsid w:val="008B33D4"/>
    <w:rsid w:val="008B65EA"/>
    <w:rsid w:val="008B6923"/>
    <w:rsid w:val="008B6B7B"/>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C37"/>
    <w:rsid w:val="00954F8E"/>
    <w:rsid w:val="00955FFA"/>
    <w:rsid w:val="00962612"/>
    <w:rsid w:val="009636AD"/>
    <w:rsid w:val="00963DA4"/>
    <w:rsid w:val="00963F30"/>
    <w:rsid w:val="009642B8"/>
    <w:rsid w:val="00964A10"/>
    <w:rsid w:val="009668A7"/>
    <w:rsid w:val="00970012"/>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7A51"/>
    <w:rsid w:val="009B0E09"/>
    <w:rsid w:val="009B13A3"/>
    <w:rsid w:val="009B3A03"/>
    <w:rsid w:val="009B4543"/>
    <w:rsid w:val="009C1C15"/>
    <w:rsid w:val="009C332A"/>
    <w:rsid w:val="009C50B6"/>
    <w:rsid w:val="009C7DED"/>
    <w:rsid w:val="009D010F"/>
    <w:rsid w:val="009D3C62"/>
    <w:rsid w:val="009E41C9"/>
    <w:rsid w:val="009E5B1D"/>
    <w:rsid w:val="009E5CAE"/>
    <w:rsid w:val="009F072D"/>
    <w:rsid w:val="009F1766"/>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B86"/>
    <w:rsid w:val="00A4607B"/>
    <w:rsid w:val="00A47743"/>
    <w:rsid w:val="00A51526"/>
    <w:rsid w:val="00A524C1"/>
    <w:rsid w:val="00A524E1"/>
    <w:rsid w:val="00A53CDA"/>
    <w:rsid w:val="00A55B89"/>
    <w:rsid w:val="00A62355"/>
    <w:rsid w:val="00A62763"/>
    <w:rsid w:val="00A666E2"/>
    <w:rsid w:val="00A667E6"/>
    <w:rsid w:val="00A73DAA"/>
    <w:rsid w:val="00A74C57"/>
    <w:rsid w:val="00A8120A"/>
    <w:rsid w:val="00A856A6"/>
    <w:rsid w:val="00A858CE"/>
    <w:rsid w:val="00A86CC6"/>
    <w:rsid w:val="00A90CDE"/>
    <w:rsid w:val="00A9229A"/>
    <w:rsid w:val="00A927A0"/>
    <w:rsid w:val="00A9633F"/>
    <w:rsid w:val="00A97D2E"/>
    <w:rsid w:val="00AA246C"/>
    <w:rsid w:val="00AA3944"/>
    <w:rsid w:val="00AA7A72"/>
    <w:rsid w:val="00AA7C35"/>
    <w:rsid w:val="00AB006F"/>
    <w:rsid w:val="00AB0621"/>
    <w:rsid w:val="00AB0F37"/>
    <w:rsid w:val="00AB25B2"/>
    <w:rsid w:val="00AB51D8"/>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4B09"/>
    <w:rsid w:val="00B54C53"/>
    <w:rsid w:val="00B64A91"/>
    <w:rsid w:val="00B72B17"/>
    <w:rsid w:val="00B757E2"/>
    <w:rsid w:val="00B77290"/>
    <w:rsid w:val="00B8067B"/>
    <w:rsid w:val="00B81296"/>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6170"/>
    <w:rsid w:val="00BD00C9"/>
    <w:rsid w:val="00BD1428"/>
    <w:rsid w:val="00BD2317"/>
    <w:rsid w:val="00BD314D"/>
    <w:rsid w:val="00BD4D93"/>
    <w:rsid w:val="00BD554D"/>
    <w:rsid w:val="00BD5DC5"/>
    <w:rsid w:val="00BE1AAF"/>
    <w:rsid w:val="00BE1E16"/>
    <w:rsid w:val="00BE2524"/>
    <w:rsid w:val="00BE4368"/>
    <w:rsid w:val="00BE7A05"/>
    <w:rsid w:val="00BF0299"/>
    <w:rsid w:val="00BF0CF9"/>
    <w:rsid w:val="00BF1769"/>
    <w:rsid w:val="00BF1D87"/>
    <w:rsid w:val="00BF3486"/>
    <w:rsid w:val="00BF7A76"/>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FE9"/>
    <w:rsid w:val="00CC0CBD"/>
    <w:rsid w:val="00CC52EC"/>
    <w:rsid w:val="00CC53DC"/>
    <w:rsid w:val="00CC7082"/>
    <w:rsid w:val="00CC7865"/>
    <w:rsid w:val="00CD33AB"/>
    <w:rsid w:val="00CD33FE"/>
    <w:rsid w:val="00CD48D9"/>
    <w:rsid w:val="00CE2E43"/>
    <w:rsid w:val="00CE2F6D"/>
    <w:rsid w:val="00CE323E"/>
    <w:rsid w:val="00CE399B"/>
    <w:rsid w:val="00CE5731"/>
    <w:rsid w:val="00CF0B4E"/>
    <w:rsid w:val="00CF18D6"/>
    <w:rsid w:val="00CF766E"/>
    <w:rsid w:val="00D0000C"/>
    <w:rsid w:val="00D004B9"/>
    <w:rsid w:val="00D00799"/>
    <w:rsid w:val="00D00C74"/>
    <w:rsid w:val="00D03C85"/>
    <w:rsid w:val="00D0621E"/>
    <w:rsid w:val="00D066CD"/>
    <w:rsid w:val="00D104BB"/>
    <w:rsid w:val="00D114C4"/>
    <w:rsid w:val="00D13F8E"/>
    <w:rsid w:val="00D167B0"/>
    <w:rsid w:val="00D221A6"/>
    <w:rsid w:val="00D273F4"/>
    <w:rsid w:val="00D27A1C"/>
    <w:rsid w:val="00D27EF0"/>
    <w:rsid w:val="00D31EEB"/>
    <w:rsid w:val="00D322D6"/>
    <w:rsid w:val="00D33962"/>
    <w:rsid w:val="00D356B7"/>
    <w:rsid w:val="00D35872"/>
    <w:rsid w:val="00D376A7"/>
    <w:rsid w:val="00D50818"/>
    <w:rsid w:val="00D51384"/>
    <w:rsid w:val="00D516B0"/>
    <w:rsid w:val="00D53F58"/>
    <w:rsid w:val="00D62110"/>
    <w:rsid w:val="00D63390"/>
    <w:rsid w:val="00D6369F"/>
    <w:rsid w:val="00D64492"/>
    <w:rsid w:val="00D65A88"/>
    <w:rsid w:val="00D65D79"/>
    <w:rsid w:val="00D66BD7"/>
    <w:rsid w:val="00D676B0"/>
    <w:rsid w:val="00D70136"/>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F7"/>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4848"/>
    <w:rsid w:val="00E87961"/>
    <w:rsid w:val="00E91847"/>
    <w:rsid w:val="00E925EE"/>
    <w:rsid w:val="00EA034C"/>
    <w:rsid w:val="00EA0A18"/>
    <w:rsid w:val="00EA2661"/>
    <w:rsid w:val="00EA2B3A"/>
    <w:rsid w:val="00EA39B7"/>
    <w:rsid w:val="00EA5E50"/>
    <w:rsid w:val="00EA6E2C"/>
    <w:rsid w:val="00EB1F29"/>
    <w:rsid w:val="00EB21B6"/>
    <w:rsid w:val="00EB4A38"/>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56CD"/>
    <w:rsid w:val="00EF63E0"/>
    <w:rsid w:val="00EF642C"/>
    <w:rsid w:val="00F00655"/>
    <w:rsid w:val="00F02AB1"/>
    <w:rsid w:val="00F04C73"/>
    <w:rsid w:val="00F077DE"/>
    <w:rsid w:val="00F10582"/>
    <w:rsid w:val="00F14011"/>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B115D"/>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semiHidden/>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17F73-B1FB-404F-9714-BE3BE44AF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6111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2021-04-16T09:54:00Z</dcterms:created>
  <dcterms:modified xsi:type="dcterms:W3CDTF">2021-04-16T09:54:00Z</dcterms:modified>
</cp:coreProperties>
</file>