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64" w:rsidRPr="006D7B63" w:rsidRDefault="00B03564">
      <w:pPr>
        <w:rPr>
          <w:rFonts w:ascii="Times New Roman" w:hAnsi="Times New Roman"/>
          <w:b/>
          <w:sz w:val="24"/>
          <w:szCs w:val="24"/>
        </w:rPr>
      </w:pPr>
      <w:r w:rsidRPr="006D7B63">
        <w:rPr>
          <w:rFonts w:ascii="Times New Roman" w:hAnsi="Times New Roman"/>
          <w:b/>
          <w:sz w:val="24"/>
          <w:szCs w:val="24"/>
        </w:rPr>
        <w:t>NATIONAL ASSEMBLY</w:t>
      </w:r>
    </w:p>
    <w:p w:rsidR="00B03564" w:rsidRPr="006D7B63" w:rsidRDefault="00B03564">
      <w:pPr>
        <w:rPr>
          <w:rFonts w:ascii="Times New Roman" w:hAnsi="Times New Roman"/>
          <w:b/>
          <w:sz w:val="24"/>
          <w:szCs w:val="24"/>
        </w:rPr>
      </w:pPr>
    </w:p>
    <w:p w:rsidR="00B03564" w:rsidRPr="006D7B63" w:rsidRDefault="00B03564">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B03564" w:rsidRPr="006D7B63" w:rsidRDefault="00B03564">
      <w:pPr>
        <w:rPr>
          <w:rFonts w:ascii="Times New Roman" w:hAnsi="Times New Roman"/>
          <w:b/>
          <w:sz w:val="24"/>
          <w:szCs w:val="24"/>
        </w:rPr>
      </w:pPr>
    </w:p>
    <w:p w:rsidR="00B03564" w:rsidRPr="006D7B63" w:rsidRDefault="00B03564">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835</w:t>
      </w:r>
    </w:p>
    <w:p w:rsidR="00B03564" w:rsidRPr="006D7B63" w:rsidRDefault="00B03564">
      <w:pPr>
        <w:rPr>
          <w:rFonts w:ascii="Times New Roman" w:hAnsi="Times New Roman"/>
          <w:b/>
          <w:sz w:val="24"/>
          <w:szCs w:val="24"/>
        </w:rPr>
      </w:pPr>
    </w:p>
    <w:p w:rsidR="00B03564" w:rsidRPr="006D7B63" w:rsidRDefault="00B03564">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18/03/2016</w:t>
      </w:r>
    </w:p>
    <w:p w:rsidR="00B03564" w:rsidRDefault="00B03564">
      <w:pPr>
        <w:rPr>
          <w:rFonts w:ascii="Times New Roman" w:hAnsi="Times New Roman"/>
          <w:b/>
          <w:sz w:val="24"/>
          <w:szCs w:val="24"/>
          <w:u w:val="single"/>
        </w:rPr>
      </w:pPr>
      <w:r>
        <w:rPr>
          <w:rFonts w:ascii="Times New Roman" w:hAnsi="Times New Roman"/>
          <w:b/>
          <w:sz w:val="24"/>
          <w:szCs w:val="24"/>
          <w:u w:val="single"/>
        </w:rPr>
        <w:t>INTERNAL QUESTION PAPER: 09/2016</w:t>
      </w:r>
    </w:p>
    <w:p w:rsidR="00B03564" w:rsidRPr="00993019" w:rsidRDefault="00B03564" w:rsidP="00993019">
      <w:pPr>
        <w:spacing w:before="100" w:beforeAutospacing="1" w:after="100" w:afterAutospacing="1" w:line="240" w:lineRule="auto"/>
        <w:ind w:left="851" w:hanging="709"/>
        <w:jc w:val="both"/>
        <w:outlineLvl w:val="0"/>
        <w:rPr>
          <w:rFonts w:ascii="Times New Roman" w:hAnsi="Times New Roman"/>
          <w:sz w:val="24"/>
          <w:szCs w:val="24"/>
          <w:lang w:val="af-ZA"/>
        </w:rPr>
      </w:pPr>
      <w:r w:rsidRPr="00993019">
        <w:rPr>
          <w:rFonts w:ascii="Times New Roman" w:hAnsi="Times New Roman"/>
          <w:b/>
          <w:sz w:val="24"/>
          <w:szCs w:val="24"/>
          <w:lang w:val="af-ZA"/>
        </w:rPr>
        <w:t>835.</w:t>
      </w:r>
      <w:r w:rsidRPr="00993019">
        <w:rPr>
          <w:rFonts w:ascii="Times New Roman" w:hAnsi="Times New Roman"/>
          <w:b/>
          <w:sz w:val="24"/>
          <w:szCs w:val="24"/>
          <w:lang w:val="af-ZA"/>
        </w:rPr>
        <w:tab/>
        <w:t xml:space="preserve">Mr G R Davis (DA) to </w:t>
      </w:r>
      <w:r w:rsidRPr="00993019">
        <w:rPr>
          <w:rFonts w:ascii="Times New Roman" w:hAnsi="Times New Roman"/>
          <w:b/>
          <w:sz w:val="24"/>
          <w:szCs w:val="24"/>
        </w:rPr>
        <w:t>ask</w:t>
      </w:r>
      <w:r w:rsidRPr="00993019">
        <w:rPr>
          <w:rFonts w:ascii="Times New Roman" w:hAnsi="Times New Roman"/>
          <w:b/>
          <w:sz w:val="24"/>
          <w:szCs w:val="24"/>
          <w:lang w:val="af-ZA"/>
        </w:rPr>
        <w:t xml:space="preserve"> the Minister of Basic Education:</w:t>
      </w:r>
    </w:p>
    <w:p w:rsidR="00B03564" w:rsidRPr="00993019" w:rsidRDefault="00B03564" w:rsidP="00993019">
      <w:pPr>
        <w:spacing w:before="100" w:beforeAutospacing="1" w:after="100" w:afterAutospacing="1"/>
        <w:ind w:left="1440" w:hanging="589"/>
        <w:jc w:val="both"/>
        <w:outlineLvl w:val="0"/>
        <w:rPr>
          <w:rFonts w:ascii="Times New Roman" w:hAnsi="Times New Roman"/>
          <w:sz w:val="24"/>
          <w:szCs w:val="24"/>
          <w:lang w:val="af-ZA"/>
        </w:rPr>
      </w:pPr>
      <w:r w:rsidRPr="00993019">
        <w:rPr>
          <w:rFonts w:ascii="Times New Roman" w:hAnsi="Times New Roman"/>
          <w:sz w:val="24"/>
          <w:szCs w:val="24"/>
          <w:lang w:val="af-ZA"/>
        </w:rPr>
        <w:t>(1)</w:t>
      </w:r>
      <w:r w:rsidRPr="00993019">
        <w:rPr>
          <w:rFonts w:ascii="Times New Roman" w:hAnsi="Times New Roman"/>
          <w:sz w:val="24"/>
          <w:szCs w:val="24"/>
          <w:lang w:val="af-ZA"/>
        </w:rPr>
        <w:tab/>
        <w:t>(a) How many schools across the country have introduced Mandarin as an optional subject since the start of the 2016 school year, (b) (i) what is the name of each specified school and (ii) which province is it situated in and (c) how many schools does her department envisage will offer Mandarin as an optional subject in the next five academic years and (d) which schools are earmarked to introduce Mandarin in the next five academic years;</w:t>
      </w:r>
    </w:p>
    <w:p w:rsidR="00B03564" w:rsidRPr="00993019" w:rsidRDefault="00B03564" w:rsidP="00993019">
      <w:pPr>
        <w:spacing w:before="100" w:beforeAutospacing="1" w:after="100" w:afterAutospacing="1"/>
        <w:ind w:left="1440" w:hanging="589"/>
        <w:jc w:val="both"/>
        <w:outlineLvl w:val="0"/>
        <w:rPr>
          <w:rFonts w:ascii="Times New Roman" w:hAnsi="Times New Roman"/>
          <w:sz w:val="24"/>
          <w:szCs w:val="24"/>
          <w:lang w:val="af-ZA"/>
        </w:rPr>
      </w:pPr>
      <w:r w:rsidRPr="00993019">
        <w:rPr>
          <w:rFonts w:ascii="Times New Roman" w:hAnsi="Times New Roman"/>
          <w:sz w:val="24"/>
          <w:szCs w:val="24"/>
          <w:lang w:val="af-ZA"/>
        </w:rPr>
        <w:t>(2)</w:t>
      </w:r>
      <w:r w:rsidRPr="00993019">
        <w:rPr>
          <w:rFonts w:ascii="Times New Roman" w:hAnsi="Times New Roman"/>
          <w:sz w:val="24"/>
          <w:szCs w:val="24"/>
          <w:lang w:val="af-ZA"/>
        </w:rPr>
        <w:tab/>
        <w:t xml:space="preserve"> (a) with reference to her reply to question 3645 on 19 October 2015, how many Chinese teachers have been brought to South Africa to teach Mandarin in our schools to date, (b) what was the cost of (i) relocating the specified teachers and (ii) paying their salaries and (c) is this cost borne by (i) her department, (ii) the Provincial Government concerned or (iii) another source in each case providing the relevant details;</w:t>
      </w:r>
    </w:p>
    <w:p w:rsidR="00B03564" w:rsidRPr="00993019" w:rsidRDefault="00B03564" w:rsidP="00993019">
      <w:pPr>
        <w:spacing w:before="100" w:beforeAutospacing="1" w:after="100" w:afterAutospacing="1"/>
        <w:ind w:left="1440" w:hanging="589"/>
        <w:jc w:val="both"/>
        <w:outlineLvl w:val="0"/>
        <w:rPr>
          <w:rFonts w:ascii="Times New Roman" w:hAnsi="Times New Roman"/>
          <w:sz w:val="20"/>
          <w:szCs w:val="20"/>
          <w:lang w:val="af-ZA"/>
        </w:rPr>
      </w:pPr>
      <w:r w:rsidRPr="00993019">
        <w:rPr>
          <w:rFonts w:ascii="Times New Roman" w:hAnsi="Times New Roman"/>
          <w:sz w:val="24"/>
          <w:szCs w:val="24"/>
          <w:lang w:val="af-ZA"/>
        </w:rPr>
        <w:t>(3)</w:t>
      </w:r>
      <w:r w:rsidRPr="00993019">
        <w:rPr>
          <w:rFonts w:ascii="Times New Roman" w:hAnsi="Times New Roman"/>
          <w:sz w:val="24"/>
          <w:szCs w:val="24"/>
          <w:lang w:val="af-ZA"/>
        </w:rPr>
        <w:tab/>
        <w:t xml:space="preserve"> how many South African teachers (a) are currently qualified to teach Mandarin, (b) will be trained to teach Mandarin in the next five academic years and (c) will be sent to China to learn how to teach Mandarin in the specified period?</w:t>
      </w:r>
      <w:r w:rsidRPr="00993019">
        <w:rPr>
          <w:rFonts w:ascii="Times New Roman" w:hAnsi="Times New Roman"/>
          <w:sz w:val="24"/>
          <w:szCs w:val="24"/>
          <w:lang w:val="af-ZA"/>
        </w:rPr>
        <w:tab/>
      </w:r>
      <w:r w:rsidRPr="00993019">
        <w:rPr>
          <w:rFonts w:ascii="Times New Roman" w:hAnsi="Times New Roman"/>
          <w:sz w:val="24"/>
          <w:szCs w:val="24"/>
          <w:lang w:val="af-ZA"/>
        </w:rPr>
        <w:tab/>
      </w:r>
      <w:r w:rsidRPr="00993019">
        <w:rPr>
          <w:rFonts w:ascii="Times New Roman" w:hAnsi="Times New Roman"/>
          <w:sz w:val="24"/>
          <w:szCs w:val="24"/>
          <w:lang w:val="af-ZA"/>
        </w:rPr>
        <w:tab/>
      </w:r>
      <w:r w:rsidRPr="00993019">
        <w:rPr>
          <w:rFonts w:ascii="Times New Roman" w:hAnsi="Times New Roman"/>
          <w:sz w:val="24"/>
          <w:szCs w:val="24"/>
          <w:lang w:val="af-ZA"/>
        </w:rPr>
        <w:tab/>
      </w:r>
      <w:r w:rsidRPr="00993019">
        <w:rPr>
          <w:rFonts w:ascii="Times New Roman" w:hAnsi="Times New Roman"/>
          <w:sz w:val="24"/>
          <w:szCs w:val="24"/>
          <w:lang w:val="af-ZA"/>
        </w:rPr>
        <w:tab/>
      </w:r>
      <w:r w:rsidRPr="00993019">
        <w:rPr>
          <w:rFonts w:ascii="Times New Roman" w:hAnsi="Times New Roman"/>
          <w:sz w:val="24"/>
          <w:szCs w:val="24"/>
          <w:lang w:val="af-ZA"/>
        </w:rPr>
        <w:tab/>
      </w:r>
      <w:r w:rsidRPr="00993019">
        <w:rPr>
          <w:rFonts w:ascii="Times New Roman" w:hAnsi="Times New Roman"/>
          <w:sz w:val="24"/>
          <w:szCs w:val="24"/>
          <w:lang w:val="af-ZA"/>
        </w:rPr>
        <w:tab/>
      </w:r>
      <w:r w:rsidRPr="00993019">
        <w:rPr>
          <w:rFonts w:ascii="Times New Roman" w:hAnsi="Times New Roman"/>
          <w:sz w:val="20"/>
          <w:szCs w:val="20"/>
          <w:lang w:val="af-ZA"/>
        </w:rPr>
        <w:t>NW954E</w:t>
      </w:r>
    </w:p>
    <w:p w:rsidR="00B03564" w:rsidRPr="00943EAA" w:rsidRDefault="00B03564" w:rsidP="00943EAA">
      <w:pPr>
        <w:spacing w:before="100" w:beforeAutospacing="1" w:after="100" w:afterAutospacing="1"/>
        <w:ind w:left="1440" w:hanging="1298"/>
        <w:outlineLvl w:val="0"/>
        <w:rPr>
          <w:rFonts w:ascii="Arial" w:hAnsi="Arial" w:cs="Arial"/>
          <w:b/>
          <w:sz w:val="24"/>
          <w:szCs w:val="24"/>
          <w:lang w:val="af-ZA"/>
        </w:rPr>
      </w:pPr>
      <w:r w:rsidRPr="00943EAA">
        <w:rPr>
          <w:rFonts w:ascii="Arial" w:hAnsi="Arial" w:cs="Arial"/>
          <w:b/>
          <w:sz w:val="24"/>
          <w:szCs w:val="24"/>
          <w:lang w:val="af-ZA"/>
        </w:rPr>
        <w:t>Response:</w:t>
      </w:r>
    </w:p>
    <w:p w:rsidR="00B03564" w:rsidRPr="00943EAA" w:rsidRDefault="00B03564" w:rsidP="00943EAA">
      <w:pPr>
        <w:numPr>
          <w:ilvl w:val="0"/>
          <w:numId w:val="1"/>
        </w:numPr>
        <w:spacing w:before="100" w:beforeAutospacing="1" w:after="100" w:afterAutospacing="1"/>
        <w:contextualSpacing/>
        <w:jc w:val="both"/>
        <w:outlineLvl w:val="0"/>
        <w:rPr>
          <w:rFonts w:ascii="Arial" w:hAnsi="Arial" w:cs="Arial"/>
          <w:sz w:val="24"/>
          <w:szCs w:val="24"/>
        </w:rPr>
      </w:pPr>
      <w:r w:rsidRPr="00943EAA">
        <w:rPr>
          <w:rFonts w:ascii="Arial" w:hAnsi="Arial" w:cs="Arial"/>
          <w:sz w:val="24"/>
          <w:szCs w:val="24"/>
        </w:rPr>
        <w:t xml:space="preserve">(a) There are 15 schools across the country which are offering Mandarin  </w:t>
      </w:r>
    </w:p>
    <w:p w:rsidR="00B03564" w:rsidRPr="00943EAA" w:rsidRDefault="00B03564" w:rsidP="00943EAA">
      <w:pPr>
        <w:spacing w:before="100" w:beforeAutospacing="1" w:after="100" w:afterAutospacing="1"/>
        <w:ind w:left="1271"/>
        <w:contextualSpacing/>
        <w:jc w:val="both"/>
        <w:outlineLvl w:val="0"/>
        <w:rPr>
          <w:rFonts w:ascii="Arial" w:hAnsi="Arial" w:cs="Arial"/>
          <w:sz w:val="24"/>
          <w:szCs w:val="24"/>
        </w:rPr>
      </w:pPr>
      <w:r w:rsidRPr="00943EAA">
        <w:rPr>
          <w:rFonts w:ascii="Arial" w:hAnsi="Arial" w:cs="Arial"/>
          <w:sz w:val="24"/>
          <w:szCs w:val="24"/>
        </w:rPr>
        <w:t xml:space="preserve">      using the CAPS (Second Additional Language) curriculum.</w:t>
      </w:r>
    </w:p>
    <w:p w:rsidR="00B03564" w:rsidRPr="00943EAA" w:rsidRDefault="00B03564" w:rsidP="00943EAA">
      <w:pPr>
        <w:ind w:left="1080"/>
        <w:contextualSpacing/>
        <w:rPr>
          <w:rFonts w:ascii="Arial" w:hAnsi="Arial" w:cs="Arial"/>
          <w:sz w:val="24"/>
          <w:szCs w:val="24"/>
        </w:rPr>
      </w:pPr>
    </w:p>
    <w:p w:rsidR="00B03564" w:rsidRPr="00943EAA" w:rsidRDefault="00B03564" w:rsidP="00943EAA">
      <w:pPr>
        <w:ind w:left="1080"/>
        <w:contextualSpacing/>
        <w:rPr>
          <w:rFonts w:ascii="Arial" w:hAnsi="Arial" w:cs="Arial"/>
          <w:sz w:val="24"/>
          <w:szCs w:val="24"/>
        </w:rPr>
      </w:pPr>
      <w:r w:rsidRPr="00943EAA">
        <w:rPr>
          <w:rFonts w:ascii="Arial" w:hAnsi="Arial" w:cs="Arial"/>
          <w:sz w:val="24"/>
          <w:szCs w:val="24"/>
        </w:rPr>
        <w:t xml:space="preserve">   (b)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3716"/>
        <w:gridCol w:w="3717"/>
      </w:tblGrid>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p>
        </w:tc>
        <w:tc>
          <w:tcPr>
            <w:tcW w:w="3716" w:type="dxa"/>
          </w:tcPr>
          <w:p w:rsidR="00B03564" w:rsidRPr="00FA49D0" w:rsidRDefault="00B03564" w:rsidP="00FA49D0">
            <w:pPr>
              <w:spacing w:after="0" w:line="240" w:lineRule="auto"/>
              <w:contextualSpacing/>
              <w:rPr>
                <w:rFonts w:ascii="Arial" w:hAnsi="Arial" w:cs="Arial"/>
                <w:b/>
                <w:sz w:val="24"/>
                <w:szCs w:val="24"/>
              </w:rPr>
            </w:pPr>
            <w:r w:rsidRPr="00FA49D0">
              <w:rPr>
                <w:rFonts w:ascii="Arial" w:hAnsi="Arial" w:cs="Arial"/>
                <w:b/>
                <w:sz w:val="24"/>
                <w:szCs w:val="24"/>
              </w:rPr>
              <w:t>1(b)(i) Name of School</w:t>
            </w:r>
          </w:p>
        </w:tc>
        <w:tc>
          <w:tcPr>
            <w:tcW w:w="3717" w:type="dxa"/>
          </w:tcPr>
          <w:p w:rsidR="00B03564" w:rsidRPr="00FA49D0" w:rsidRDefault="00B03564" w:rsidP="00FA49D0">
            <w:pPr>
              <w:spacing w:after="0" w:line="240" w:lineRule="auto"/>
              <w:contextualSpacing/>
              <w:rPr>
                <w:rFonts w:ascii="Arial" w:hAnsi="Arial" w:cs="Arial"/>
                <w:b/>
                <w:sz w:val="24"/>
                <w:szCs w:val="24"/>
              </w:rPr>
            </w:pPr>
            <w:r w:rsidRPr="00FA49D0">
              <w:rPr>
                <w:rFonts w:ascii="Arial" w:hAnsi="Arial" w:cs="Arial"/>
                <w:b/>
                <w:sz w:val="24"/>
                <w:szCs w:val="24"/>
              </w:rPr>
              <w:t>1(b) (ii) Province</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1</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Arcadia Primary School</w:t>
            </w:r>
          </w:p>
        </w:tc>
        <w:tc>
          <w:tcPr>
            <w:tcW w:w="3717" w:type="dxa"/>
          </w:tcPr>
          <w:p w:rsidR="00B03564" w:rsidRPr="00FA49D0" w:rsidRDefault="00B03564" w:rsidP="00FA49D0">
            <w:pPr>
              <w:spacing w:after="0" w:line="240" w:lineRule="auto"/>
              <w:contextualSpacing/>
              <w:jc w:val="center"/>
              <w:rPr>
                <w:rFonts w:ascii="Arial" w:hAnsi="Arial" w:cs="Arial"/>
                <w:sz w:val="24"/>
                <w:szCs w:val="24"/>
              </w:rPr>
            </w:pPr>
            <w:r w:rsidRPr="00FA49D0">
              <w:rPr>
                <w:rFonts w:ascii="Arial" w:hAnsi="Arial" w:cs="Arial"/>
                <w:sz w:val="24"/>
                <w:szCs w:val="24"/>
              </w:rPr>
              <w:t>Gauteng</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2</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Pretoria High School for Girls</w:t>
            </w:r>
          </w:p>
        </w:tc>
        <w:tc>
          <w:tcPr>
            <w:tcW w:w="3717" w:type="dxa"/>
          </w:tcPr>
          <w:p w:rsidR="00B03564" w:rsidRPr="00FA49D0" w:rsidRDefault="00B03564" w:rsidP="00FA49D0">
            <w:pPr>
              <w:spacing w:after="0" w:line="240" w:lineRule="auto"/>
              <w:contextualSpacing/>
              <w:jc w:val="center"/>
              <w:rPr>
                <w:rFonts w:ascii="Arial" w:hAnsi="Arial" w:cs="Arial"/>
                <w:sz w:val="24"/>
                <w:szCs w:val="24"/>
              </w:rPr>
            </w:pPr>
            <w:r w:rsidRPr="00FA49D0">
              <w:rPr>
                <w:rFonts w:ascii="Arial" w:hAnsi="Arial" w:cs="Arial"/>
                <w:sz w:val="24"/>
                <w:szCs w:val="24"/>
              </w:rPr>
              <w:t>Gauteng</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3</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Willowridge High School</w:t>
            </w:r>
          </w:p>
        </w:tc>
        <w:tc>
          <w:tcPr>
            <w:tcW w:w="3717" w:type="dxa"/>
          </w:tcPr>
          <w:p w:rsidR="00B03564" w:rsidRPr="00FA49D0" w:rsidRDefault="00B03564" w:rsidP="00FA49D0">
            <w:pPr>
              <w:spacing w:after="0" w:line="240" w:lineRule="auto"/>
              <w:jc w:val="center"/>
              <w:rPr>
                <w:rFonts w:ascii="Arial" w:hAnsi="Arial" w:cs="Arial"/>
                <w:sz w:val="24"/>
                <w:szCs w:val="24"/>
              </w:rPr>
            </w:pPr>
            <w:r w:rsidRPr="00FA49D0">
              <w:rPr>
                <w:rFonts w:ascii="Arial" w:hAnsi="Arial" w:cs="Arial"/>
                <w:sz w:val="24"/>
                <w:szCs w:val="24"/>
              </w:rPr>
              <w:t>Gauteng</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lastRenderedPageBreak/>
              <w:t>4</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Ho</w:t>
            </w:r>
            <w:r w:rsidRPr="00FA49D0">
              <w:rPr>
                <w:rFonts w:ascii="Microsoft Sans Serif" w:hAnsi="Microsoft Sans Serif" w:cs="Microsoft Sans Serif"/>
                <w:sz w:val="24"/>
                <w:szCs w:val="24"/>
              </w:rPr>
              <w:t>ȅ</w:t>
            </w:r>
            <w:r w:rsidRPr="00FA49D0">
              <w:rPr>
                <w:rFonts w:ascii="Arial" w:hAnsi="Arial" w:cs="Arial"/>
                <w:sz w:val="24"/>
                <w:szCs w:val="24"/>
              </w:rPr>
              <w:t>rskool Die Wilgers</w:t>
            </w:r>
          </w:p>
        </w:tc>
        <w:tc>
          <w:tcPr>
            <w:tcW w:w="3717" w:type="dxa"/>
          </w:tcPr>
          <w:p w:rsidR="00B03564" w:rsidRPr="00FA49D0" w:rsidRDefault="00B03564" w:rsidP="00FA49D0">
            <w:pPr>
              <w:spacing w:after="0" w:line="240" w:lineRule="auto"/>
              <w:jc w:val="center"/>
              <w:rPr>
                <w:rFonts w:ascii="Arial" w:hAnsi="Arial" w:cs="Arial"/>
                <w:sz w:val="24"/>
                <w:szCs w:val="24"/>
              </w:rPr>
            </w:pPr>
            <w:r w:rsidRPr="00FA49D0">
              <w:rPr>
                <w:rFonts w:ascii="Arial" w:hAnsi="Arial" w:cs="Arial"/>
                <w:sz w:val="24"/>
                <w:szCs w:val="24"/>
              </w:rPr>
              <w:t>Gauteng</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5</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The Glen High School</w:t>
            </w:r>
          </w:p>
        </w:tc>
        <w:tc>
          <w:tcPr>
            <w:tcW w:w="3717" w:type="dxa"/>
          </w:tcPr>
          <w:p w:rsidR="00B03564" w:rsidRPr="00FA49D0" w:rsidRDefault="00B03564" w:rsidP="00FA49D0">
            <w:pPr>
              <w:spacing w:after="0" w:line="240" w:lineRule="auto"/>
              <w:jc w:val="center"/>
              <w:rPr>
                <w:rFonts w:ascii="Arial" w:hAnsi="Arial" w:cs="Arial"/>
                <w:sz w:val="24"/>
                <w:szCs w:val="24"/>
              </w:rPr>
            </w:pPr>
            <w:r w:rsidRPr="00FA49D0">
              <w:rPr>
                <w:rFonts w:ascii="Arial" w:hAnsi="Arial" w:cs="Arial"/>
                <w:sz w:val="24"/>
                <w:szCs w:val="24"/>
              </w:rPr>
              <w:t>Gauteng</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6</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Reddford House</w:t>
            </w:r>
          </w:p>
        </w:tc>
        <w:tc>
          <w:tcPr>
            <w:tcW w:w="3717" w:type="dxa"/>
          </w:tcPr>
          <w:p w:rsidR="00B03564" w:rsidRPr="00FA49D0" w:rsidRDefault="00B03564" w:rsidP="00FA49D0">
            <w:pPr>
              <w:spacing w:after="0" w:line="240" w:lineRule="auto"/>
              <w:jc w:val="center"/>
              <w:rPr>
                <w:rFonts w:ascii="Arial" w:hAnsi="Arial" w:cs="Arial"/>
                <w:sz w:val="24"/>
                <w:szCs w:val="24"/>
              </w:rPr>
            </w:pPr>
            <w:r w:rsidRPr="00FA49D0">
              <w:rPr>
                <w:rFonts w:ascii="Arial" w:hAnsi="Arial" w:cs="Arial"/>
                <w:sz w:val="24"/>
                <w:szCs w:val="24"/>
              </w:rPr>
              <w:t>Gauteng</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7</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Emthunzini Primary School</w:t>
            </w:r>
          </w:p>
        </w:tc>
        <w:tc>
          <w:tcPr>
            <w:tcW w:w="3717" w:type="dxa"/>
          </w:tcPr>
          <w:p w:rsidR="00B03564" w:rsidRPr="00FA49D0" w:rsidRDefault="00B03564" w:rsidP="00FA49D0">
            <w:pPr>
              <w:spacing w:after="0" w:line="240" w:lineRule="auto"/>
              <w:jc w:val="center"/>
              <w:rPr>
                <w:rFonts w:ascii="Arial" w:hAnsi="Arial" w:cs="Arial"/>
                <w:sz w:val="24"/>
                <w:szCs w:val="24"/>
              </w:rPr>
            </w:pPr>
            <w:r w:rsidRPr="00FA49D0">
              <w:rPr>
                <w:rFonts w:ascii="Arial" w:hAnsi="Arial" w:cs="Arial"/>
                <w:sz w:val="24"/>
                <w:szCs w:val="24"/>
              </w:rPr>
              <w:t>Gauteng</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8</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Moraoma Primary School</w:t>
            </w:r>
          </w:p>
        </w:tc>
        <w:tc>
          <w:tcPr>
            <w:tcW w:w="3717" w:type="dxa"/>
          </w:tcPr>
          <w:p w:rsidR="00B03564" w:rsidRPr="00FA49D0" w:rsidRDefault="00B03564" w:rsidP="00FA49D0">
            <w:pPr>
              <w:spacing w:after="0" w:line="240" w:lineRule="auto"/>
              <w:jc w:val="center"/>
              <w:rPr>
                <w:rFonts w:ascii="Arial" w:hAnsi="Arial" w:cs="Arial"/>
                <w:sz w:val="24"/>
                <w:szCs w:val="24"/>
              </w:rPr>
            </w:pPr>
            <w:r w:rsidRPr="00FA49D0">
              <w:rPr>
                <w:rFonts w:ascii="Arial" w:hAnsi="Arial" w:cs="Arial"/>
                <w:sz w:val="24"/>
                <w:szCs w:val="24"/>
              </w:rPr>
              <w:t>Gauteng</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9</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J.Kekana High School</w:t>
            </w:r>
          </w:p>
        </w:tc>
        <w:tc>
          <w:tcPr>
            <w:tcW w:w="3717" w:type="dxa"/>
          </w:tcPr>
          <w:p w:rsidR="00B03564" w:rsidRPr="00FA49D0" w:rsidRDefault="00B03564" w:rsidP="00FA49D0">
            <w:pPr>
              <w:spacing w:after="0" w:line="240" w:lineRule="auto"/>
              <w:jc w:val="center"/>
              <w:rPr>
                <w:rFonts w:ascii="Arial" w:hAnsi="Arial" w:cs="Arial"/>
                <w:sz w:val="24"/>
                <w:szCs w:val="24"/>
              </w:rPr>
            </w:pPr>
            <w:r w:rsidRPr="00FA49D0">
              <w:rPr>
                <w:rFonts w:ascii="Arial" w:hAnsi="Arial" w:cs="Arial"/>
                <w:sz w:val="24"/>
                <w:szCs w:val="24"/>
              </w:rPr>
              <w:t>Gauteng</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10</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Jefta Mahlangu High School</w:t>
            </w:r>
          </w:p>
        </w:tc>
        <w:tc>
          <w:tcPr>
            <w:tcW w:w="3717" w:type="dxa"/>
          </w:tcPr>
          <w:p w:rsidR="00B03564" w:rsidRPr="00FA49D0" w:rsidRDefault="00B03564" w:rsidP="00FA49D0">
            <w:pPr>
              <w:spacing w:after="0" w:line="240" w:lineRule="auto"/>
              <w:jc w:val="center"/>
              <w:rPr>
                <w:rFonts w:ascii="Arial" w:hAnsi="Arial" w:cs="Arial"/>
                <w:sz w:val="24"/>
                <w:szCs w:val="24"/>
              </w:rPr>
            </w:pPr>
            <w:r w:rsidRPr="00FA49D0">
              <w:rPr>
                <w:rFonts w:ascii="Arial" w:hAnsi="Arial" w:cs="Arial"/>
                <w:sz w:val="24"/>
                <w:szCs w:val="24"/>
              </w:rPr>
              <w:t>Gauteng</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11</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Worcester Gymnasium</w:t>
            </w:r>
          </w:p>
        </w:tc>
        <w:tc>
          <w:tcPr>
            <w:tcW w:w="3717" w:type="dxa"/>
          </w:tcPr>
          <w:p w:rsidR="00B03564" w:rsidRPr="00FA49D0" w:rsidRDefault="00B03564" w:rsidP="00FA49D0">
            <w:pPr>
              <w:spacing w:after="0" w:line="240" w:lineRule="auto"/>
              <w:contextualSpacing/>
              <w:jc w:val="center"/>
              <w:rPr>
                <w:rFonts w:ascii="Arial" w:hAnsi="Arial" w:cs="Arial"/>
                <w:sz w:val="24"/>
                <w:szCs w:val="24"/>
              </w:rPr>
            </w:pPr>
            <w:r w:rsidRPr="00FA49D0">
              <w:rPr>
                <w:rFonts w:ascii="Arial" w:hAnsi="Arial" w:cs="Arial"/>
                <w:sz w:val="24"/>
                <w:szCs w:val="24"/>
              </w:rPr>
              <w:t>Western Cape</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12</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Westford High School</w:t>
            </w:r>
          </w:p>
        </w:tc>
        <w:tc>
          <w:tcPr>
            <w:tcW w:w="3717" w:type="dxa"/>
          </w:tcPr>
          <w:p w:rsidR="00B03564" w:rsidRPr="00FA49D0" w:rsidRDefault="00B03564" w:rsidP="00FA49D0">
            <w:pPr>
              <w:spacing w:after="0" w:line="240" w:lineRule="auto"/>
              <w:contextualSpacing/>
              <w:jc w:val="center"/>
              <w:rPr>
                <w:rFonts w:ascii="Arial" w:hAnsi="Arial" w:cs="Arial"/>
                <w:sz w:val="24"/>
                <w:szCs w:val="24"/>
              </w:rPr>
            </w:pPr>
            <w:r w:rsidRPr="00FA49D0">
              <w:rPr>
                <w:rFonts w:ascii="Arial" w:hAnsi="Arial" w:cs="Arial"/>
                <w:sz w:val="24"/>
                <w:szCs w:val="24"/>
              </w:rPr>
              <w:t>Western Cape</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13</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Western Cape MST Academy</w:t>
            </w:r>
          </w:p>
        </w:tc>
        <w:tc>
          <w:tcPr>
            <w:tcW w:w="3717" w:type="dxa"/>
          </w:tcPr>
          <w:p w:rsidR="00B03564" w:rsidRPr="00FA49D0" w:rsidRDefault="00B03564" w:rsidP="00FA49D0">
            <w:pPr>
              <w:spacing w:after="0" w:line="240" w:lineRule="auto"/>
              <w:contextualSpacing/>
              <w:jc w:val="center"/>
              <w:rPr>
                <w:rFonts w:ascii="Arial" w:hAnsi="Arial" w:cs="Arial"/>
                <w:sz w:val="24"/>
                <w:szCs w:val="24"/>
              </w:rPr>
            </w:pPr>
            <w:r w:rsidRPr="00FA49D0">
              <w:rPr>
                <w:rFonts w:ascii="Arial" w:hAnsi="Arial" w:cs="Arial"/>
                <w:sz w:val="24"/>
                <w:szCs w:val="24"/>
              </w:rPr>
              <w:t>Western Cape</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14</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Diocesan School for Girls</w:t>
            </w:r>
          </w:p>
        </w:tc>
        <w:tc>
          <w:tcPr>
            <w:tcW w:w="3717" w:type="dxa"/>
          </w:tcPr>
          <w:p w:rsidR="00B03564" w:rsidRPr="00FA49D0" w:rsidRDefault="00B03564" w:rsidP="00FA49D0">
            <w:pPr>
              <w:spacing w:after="0" w:line="240" w:lineRule="auto"/>
              <w:contextualSpacing/>
              <w:jc w:val="center"/>
              <w:rPr>
                <w:rFonts w:ascii="Arial" w:hAnsi="Arial" w:cs="Arial"/>
                <w:sz w:val="24"/>
                <w:szCs w:val="24"/>
              </w:rPr>
            </w:pPr>
            <w:r w:rsidRPr="00FA49D0">
              <w:rPr>
                <w:rFonts w:ascii="Arial" w:hAnsi="Arial" w:cs="Arial"/>
                <w:sz w:val="24"/>
                <w:szCs w:val="24"/>
              </w:rPr>
              <w:t>Eastern Cape</w:t>
            </w:r>
          </w:p>
        </w:tc>
      </w:tr>
      <w:tr w:rsidR="00B03564" w:rsidRPr="00FA49D0" w:rsidTr="00FA49D0">
        <w:tc>
          <w:tcPr>
            <w:tcW w:w="729"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15</w:t>
            </w:r>
          </w:p>
        </w:tc>
        <w:tc>
          <w:tcPr>
            <w:tcW w:w="3716" w:type="dxa"/>
          </w:tcPr>
          <w:p w:rsidR="00B03564" w:rsidRPr="00FA49D0" w:rsidRDefault="00B03564" w:rsidP="00FA49D0">
            <w:pPr>
              <w:spacing w:after="0" w:line="240" w:lineRule="auto"/>
              <w:contextualSpacing/>
              <w:rPr>
                <w:rFonts w:ascii="Arial" w:hAnsi="Arial" w:cs="Arial"/>
                <w:sz w:val="24"/>
                <w:szCs w:val="24"/>
              </w:rPr>
            </w:pPr>
            <w:r w:rsidRPr="00FA49D0">
              <w:rPr>
                <w:rFonts w:ascii="Arial" w:hAnsi="Arial" w:cs="Arial"/>
                <w:sz w:val="24"/>
                <w:szCs w:val="24"/>
              </w:rPr>
              <w:t>Kearsney College</w:t>
            </w:r>
          </w:p>
        </w:tc>
        <w:tc>
          <w:tcPr>
            <w:tcW w:w="3717" w:type="dxa"/>
          </w:tcPr>
          <w:p w:rsidR="00B03564" w:rsidRPr="00FA49D0" w:rsidRDefault="00B03564" w:rsidP="00FA49D0">
            <w:pPr>
              <w:spacing w:after="0" w:line="240" w:lineRule="auto"/>
              <w:contextualSpacing/>
              <w:jc w:val="center"/>
              <w:rPr>
                <w:rFonts w:ascii="Arial" w:hAnsi="Arial" w:cs="Arial"/>
                <w:sz w:val="24"/>
                <w:szCs w:val="24"/>
              </w:rPr>
            </w:pPr>
            <w:r w:rsidRPr="00FA49D0">
              <w:rPr>
                <w:rFonts w:ascii="Arial" w:hAnsi="Arial" w:cs="Arial"/>
                <w:sz w:val="24"/>
                <w:szCs w:val="24"/>
              </w:rPr>
              <w:t>KwaZulu-Natal</w:t>
            </w:r>
          </w:p>
        </w:tc>
      </w:tr>
    </w:tbl>
    <w:p w:rsidR="00B03564" w:rsidRPr="00943EAA" w:rsidRDefault="00B03564" w:rsidP="00943EAA">
      <w:pPr>
        <w:ind w:left="1080"/>
        <w:contextualSpacing/>
        <w:rPr>
          <w:rFonts w:ascii="Arial" w:hAnsi="Arial" w:cs="Arial"/>
          <w:sz w:val="24"/>
          <w:szCs w:val="24"/>
        </w:rPr>
      </w:pPr>
    </w:p>
    <w:p w:rsidR="00B03564" w:rsidRPr="00943EAA" w:rsidRDefault="00B03564" w:rsidP="00943EAA">
      <w:pPr>
        <w:spacing w:line="240" w:lineRule="auto"/>
        <w:ind w:left="1440" w:right="-334" w:hanging="360"/>
        <w:contextualSpacing/>
        <w:jc w:val="both"/>
        <w:rPr>
          <w:rFonts w:ascii="Arial" w:hAnsi="Arial" w:cs="Arial"/>
          <w:sz w:val="24"/>
          <w:szCs w:val="24"/>
        </w:rPr>
      </w:pPr>
      <w:r w:rsidRPr="00943EAA">
        <w:rPr>
          <w:rFonts w:ascii="Arial" w:hAnsi="Arial" w:cs="Arial"/>
          <w:sz w:val="24"/>
          <w:szCs w:val="24"/>
        </w:rPr>
        <w:t xml:space="preserve">  (c) In the next five years, it is envisaged that 500 schools will offer Mandarin    </w:t>
      </w:r>
    </w:p>
    <w:p w:rsidR="00B03564" w:rsidRPr="00943EAA" w:rsidRDefault="00B03564" w:rsidP="00943EAA">
      <w:pPr>
        <w:spacing w:line="240" w:lineRule="auto"/>
        <w:ind w:left="1440" w:right="-334" w:hanging="360"/>
        <w:contextualSpacing/>
        <w:jc w:val="both"/>
        <w:rPr>
          <w:rFonts w:ascii="Arial" w:hAnsi="Arial" w:cs="Arial"/>
          <w:sz w:val="24"/>
          <w:szCs w:val="24"/>
        </w:rPr>
      </w:pPr>
      <w:r w:rsidRPr="00943EAA">
        <w:rPr>
          <w:rFonts w:ascii="Arial" w:hAnsi="Arial" w:cs="Arial"/>
          <w:sz w:val="24"/>
          <w:szCs w:val="24"/>
        </w:rPr>
        <w:t xml:space="preserve">       as a Second Additional Language.</w:t>
      </w:r>
    </w:p>
    <w:p w:rsidR="00B03564" w:rsidRPr="00943EAA" w:rsidRDefault="00B03564" w:rsidP="00943EAA">
      <w:pPr>
        <w:spacing w:line="240" w:lineRule="auto"/>
        <w:ind w:left="1440" w:right="-334" w:hanging="360"/>
        <w:contextualSpacing/>
        <w:jc w:val="both"/>
        <w:rPr>
          <w:rFonts w:ascii="Arial" w:hAnsi="Arial" w:cs="Arial"/>
          <w:sz w:val="24"/>
          <w:szCs w:val="24"/>
        </w:rPr>
      </w:pPr>
    </w:p>
    <w:p w:rsidR="00B03564" w:rsidRPr="00943EAA" w:rsidRDefault="00B03564" w:rsidP="00943EAA">
      <w:pPr>
        <w:spacing w:line="360" w:lineRule="auto"/>
        <w:ind w:left="1440" w:right="-334" w:hanging="360"/>
        <w:contextualSpacing/>
        <w:jc w:val="both"/>
        <w:rPr>
          <w:rFonts w:ascii="Arial" w:hAnsi="Arial" w:cs="Arial"/>
          <w:sz w:val="24"/>
          <w:szCs w:val="24"/>
        </w:rPr>
      </w:pPr>
      <w:r w:rsidRPr="00943EAA">
        <w:rPr>
          <w:rFonts w:ascii="Arial" w:hAnsi="Arial" w:cs="Arial"/>
          <w:sz w:val="24"/>
          <w:szCs w:val="24"/>
        </w:rPr>
        <w:t xml:space="preserve">  (d) Schools have not been earmarked as yet. </w:t>
      </w:r>
    </w:p>
    <w:p w:rsidR="00B03564" w:rsidRPr="00943EAA" w:rsidRDefault="00B03564" w:rsidP="00943EAA">
      <w:pPr>
        <w:ind w:left="1080"/>
        <w:contextualSpacing/>
        <w:jc w:val="both"/>
        <w:rPr>
          <w:rFonts w:ascii="Arial" w:hAnsi="Arial" w:cs="Arial"/>
          <w:sz w:val="24"/>
          <w:szCs w:val="24"/>
        </w:rPr>
      </w:pPr>
    </w:p>
    <w:p w:rsidR="00B03564" w:rsidRPr="00943EAA" w:rsidRDefault="00B03564" w:rsidP="00943EAA">
      <w:pPr>
        <w:numPr>
          <w:ilvl w:val="0"/>
          <w:numId w:val="1"/>
        </w:numPr>
        <w:ind w:left="1440" w:hanging="529"/>
        <w:contextualSpacing/>
        <w:jc w:val="both"/>
        <w:rPr>
          <w:rFonts w:ascii="Arial" w:hAnsi="Arial" w:cs="Arial"/>
          <w:sz w:val="24"/>
          <w:szCs w:val="24"/>
        </w:rPr>
      </w:pPr>
      <w:r w:rsidRPr="00943EAA">
        <w:rPr>
          <w:rFonts w:ascii="Arial" w:hAnsi="Arial" w:cs="Arial"/>
          <w:sz w:val="24"/>
          <w:szCs w:val="24"/>
        </w:rPr>
        <w:t xml:space="preserve">(a) To date, two new teachers have been brought in for the pilot </w:t>
      </w:r>
    </w:p>
    <w:p w:rsidR="00B03564" w:rsidRPr="00943EAA" w:rsidRDefault="00B03564" w:rsidP="00943EAA">
      <w:pPr>
        <w:ind w:left="1440"/>
        <w:contextualSpacing/>
        <w:jc w:val="both"/>
        <w:rPr>
          <w:rFonts w:ascii="Arial" w:hAnsi="Arial" w:cs="Arial"/>
          <w:sz w:val="24"/>
          <w:szCs w:val="24"/>
        </w:rPr>
      </w:pPr>
      <w:r w:rsidRPr="00943EAA">
        <w:rPr>
          <w:rFonts w:ascii="Arial" w:hAnsi="Arial" w:cs="Arial"/>
          <w:sz w:val="24"/>
          <w:szCs w:val="24"/>
        </w:rPr>
        <w:t xml:space="preserve">      programme. Three more teachers are currently in the process of  </w:t>
      </w:r>
    </w:p>
    <w:p w:rsidR="00B03564" w:rsidRPr="00943EAA" w:rsidRDefault="00B03564" w:rsidP="00943EAA">
      <w:pPr>
        <w:ind w:left="1440"/>
        <w:contextualSpacing/>
        <w:jc w:val="both"/>
        <w:rPr>
          <w:rFonts w:ascii="Arial" w:hAnsi="Arial" w:cs="Arial"/>
          <w:sz w:val="24"/>
          <w:szCs w:val="24"/>
        </w:rPr>
      </w:pPr>
      <w:r w:rsidRPr="00943EAA">
        <w:rPr>
          <w:rFonts w:ascii="Arial" w:hAnsi="Arial" w:cs="Arial"/>
          <w:sz w:val="24"/>
          <w:szCs w:val="24"/>
        </w:rPr>
        <w:t xml:space="preserve">      being brought into the country.</w:t>
      </w:r>
    </w:p>
    <w:p w:rsidR="00B03564" w:rsidRPr="00943EAA" w:rsidRDefault="00B03564" w:rsidP="00943EAA">
      <w:pPr>
        <w:ind w:left="2070" w:hanging="630"/>
        <w:jc w:val="both"/>
        <w:rPr>
          <w:rFonts w:ascii="Arial" w:hAnsi="Arial" w:cs="Arial"/>
          <w:sz w:val="24"/>
          <w:szCs w:val="24"/>
        </w:rPr>
      </w:pPr>
      <w:r w:rsidRPr="00943EAA">
        <w:rPr>
          <w:rFonts w:ascii="Arial" w:hAnsi="Arial" w:cs="Arial"/>
          <w:sz w:val="24"/>
          <w:szCs w:val="24"/>
        </w:rPr>
        <w:t xml:space="preserve">(b)(i) The relocation arrangement of these teachers is, according to the China-South Africa agreement, and is paid by the People’s Republic of China (PRC). Hence the Department of Basic Education has no data on this item.  </w:t>
      </w:r>
    </w:p>
    <w:p w:rsidR="00B03564" w:rsidRPr="00943EAA" w:rsidRDefault="00B03564" w:rsidP="00943EAA">
      <w:pPr>
        <w:ind w:left="1560" w:hanging="120"/>
        <w:jc w:val="both"/>
        <w:rPr>
          <w:rFonts w:ascii="Arial" w:hAnsi="Arial" w:cs="Arial"/>
          <w:sz w:val="24"/>
          <w:szCs w:val="24"/>
        </w:rPr>
      </w:pPr>
      <w:r w:rsidRPr="00943EAA">
        <w:rPr>
          <w:rFonts w:ascii="Arial" w:hAnsi="Arial" w:cs="Arial"/>
          <w:sz w:val="24"/>
          <w:szCs w:val="24"/>
        </w:rPr>
        <w:t xml:space="preserve">   (ii) The salaries are being paid by the PRC. </w:t>
      </w:r>
    </w:p>
    <w:p w:rsidR="00B03564" w:rsidRPr="00943EAA" w:rsidRDefault="00B03564" w:rsidP="00943EAA">
      <w:pPr>
        <w:ind w:left="2160" w:hanging="720"/>
        <w:jc w:val="both"/>
        <w:rPr>
          <w:rFonts w:ascii="Arial" w:hAnsi="Arial" w:cs="Arial"/>
          <w:sz w:val="24"/>
          <w:szCs w:val="24"/>
        </w:rPr>
      </w:pPr>
      <w:r w:rsidRPr="00943EAA">
        <w:rPr>
          <w:rFonts w:ascii="Arial" w:hAnsi="Arial" w:cs="Arial"/>
          <w:sz w:val="24"/>
          <w:szCs w:val="24"/>
        </w:rPr>
        <w:t>(c)(i) Salaries are not being borne by the Department of Basic Education.</w:t>
      </w:r>
    </w:p>
    <w:p w:rsidR="00B03564" w:rsidRPr="00943EAA" w:rsidRDefault="00B03564" w:rsidP="00943EAA">
      <w:pPr>
        <w:ind w:left="1560" w:hanging="120"/>
        <w:jc w:val="both"/>
        <w:rPr>
          <w:rFonts w:ascii="Arial" w:hAnsi="Arial" w:cs="Arial"/>
          <w:sz w:val="24"/>
          <w:szCs w:val="24"/>
        </w:rPr>
      </w:pPr>
      <w:r w:rsidRPr="00943EAA">
        <w:rPr>
          <w:rFonts w:ascii="Arial" w:hAnsi="Arial" w:cs="Arial"/>
          <w:sz w:val="24"/>
          <w:szCs w:val="24"/>
        </w:rPr>
        <w:t xml:space="preserve">    (ii) No costs are carried by the Provincial Education Departments.</w:t>
      </w:r>
    </w:p>
    <w:p w:rsidR="00B03564" w:rsidRPr="00943EAA" w:rsidRDefault="00B03564" w:rsidP="00943EAA">
      <w:pPr>
        <w:ind w:left="1560" w:hanging="120"/>
        <w:jc w:val="both"/>
        <w:rPr>
          <w:rFonts w:ascii="Arial" w:hAnsi="Arial" w:cs="Arial"/>
          <w:sz w:val="24"/>
          <w:szCs w:val="24"/>
        </w:rPr>
      </w:pPr>
      <w:r w:rsidRPr="00943EAA">
        <w:rPr>
          <w:rFonts w:ascii="Arial" w:hAnsi="Arial" w:cs="Arial"/>
          <w:sz w:val="24"/>
          <w:szCs w:val="24"/>
        </w:rPr>
        <w:t xml:space="preserve">    (iii) No other party is involved in paying for salaries.</w:t>
      </w:r>
    </w:p>
    <w:p w:rsidR="00B03564" w:rsidRPr="00943EAA" w:rsidRDefault="00B03564" w:rsidP="00943EAA">
      <w:pPr>
        <w:jc w:val="both"/>
        <w:rPr>
          <w:rFonts w:ascii="Arial" w:hAnsi="Arial" w:cs="Arial"/>
          <w:sz w:val="24"/>
          <w:szCs w:val="24"/>
        </w:rPr>
      </w:pPr>
    </w:p>
    <w:p w:rsidR="00B03564" w:rsidRPr="00943EAA" w:rsidRDefault="00B03564" w:rsidP="00943EAA">
      <w:pPr>
        <w:numPr>
          <w:ilvl w:val="0"/>
          <w:numId w:val="1"/>
        </w:numPr>
        <w:contextualSpacing/>
        <w:jc w:val="both"/>
        <w:rPr>
          <w:rFonts w:ascii="Arial" w:hAnsi="Arial" w:cs="Arial"/>
          <w:sz w:val="24"/>
          <w:szCs w:val="24"/>
        </w:rPr>
      </w:pPr>
      <w:r w:rsidRPr="00943EAA">
        <w:rPr>
          <w:rFonts w:ascii="Arial" w:hAnsi="Arial" w:cs="Arial"/>
          <w:sz w:val="24"/>
          <w:szCs w:val="24"/>
        </w:rPr>
        <w:t xml:space="preserve">   (a) Currently there is one South African teacher who is qualified to  </w:t>
      </w:r>
    </w:p>
    <w:p w:rsidR="00B03564" w:rsidRPr="00943EAA" w:rsidRDefault="00B03564" w:rsidP="00943EAA">
      <w:pPr>
        <w:ind w:left="1271"/>
        <w:contextualSpacing/>
        <w:jc w:val="both"/>
        <w:rPr>
          <w:rFonts w:ascii="Arial" w:hAnsi="Arial" w:cs="Arial"/>
          <w:sz w:val="24"/>
          <w:szCs w:val="24"/>
        </w:rPr>
      </w:pPr>
      <w:r w:rsidRPr="00943EAA">
        <w:rPr>
          <w:rFonts w:ascii="Arial" w:hAnsi="Arial" w:cs="Arial"/>
          <w:sz w:val="24"/>
          <w:szCs w:val="24"/>
        </w:rPr>
        <w:t xml:space="preserve">         teach Mandarin.</w:t>
      </w:r>
    </w:p>
    <w:p w:rsidR="00B03564" w:rsidRPr="00943EAA" w:rsidRDefault="00B03564" w:rsidP="00943EAA">
      <w:pPr>
        <w:tabs>
          <w:tab w:val="left" w:pos="709"/>
        </w:tabs>
        <w:ind w:left="1701" w:hanging="284"/>
        <w:contextualSpacing/>
        <w:jc w:val="both"/>
        <w:rPr>
          <w:rFonts w:ascii="Arial" w:hAnsi="Arial" w:cs="Arial"/>
          <w:sz w:val="24"/>
          <w:szCs w:val="24"/>
        </w:rPr>
      </w:pPr>
      <w:r w:rsidRPr="00943EAA">
        <w:rPr>
          <w:rFonts w:ascii="Arial" w:hAnsi="Arial" w:cs="Arial"/>
          <w:sz w:val="24"/>
          <w:szCs w:val="24"/>
        </w:rPr>
        <w:t xml:space="preserve">(b) It is envisaged that 100 teachers per year will be trained in the next   </w:t>
      </w:r>
    </w:p>
    <w:p w:rsidR="00B03564" w:rsidRPr="00943EAA" w:rsidRDefault="00B03564" w:rsidP="00943EAA">
      <w:pPr>
        <w:tabs>
          <w:tab w:val="left" w:pos="709"/>
        </w:tabs>
        <w:ind w:left="1701" w:hanging="284"/>
        <w:contextualSpacing/>
        <w:jc w:val="both"/>
        <w:rPr>
          <w:rFonts w:ascii="Arial" w:hAnsi="Arial" w:cs="Arial"/>
          <w:sz w:val="24"/>
          <w:szCs w:val="24"/>
        </w:rPr>
      </w:pPr>
      <w:r w:rsidRPr="00943EAA">
        <w:rPr>
          <w:rFonts w:ascii="Arial" w:hAnsi="Arial" w:cs="Arial"/>
          <w:sz w:val="24"/>
          <w:szCs w:val="24"/>
        </w:rPr>
        <w:t xml:space="preserve">      five years. </w:t>
      </w:r>
    </w:p>
    <w:p w:rsidR="00B03564" w:rsidRPr="00943EAA" w:rsidRDefault="00B03564" w:rsidP="00943EAA">
      <w:pPr>
        <w:numPr>
          <w:ilvl w:val="0"/>
          <w:numId w:val="2"/>
        </w:numPr>
        <w:ind w:left="1701" w:hanging="283"/>
        <w:contextualSpacing/>
        <w:jc w:val="both"/>
        <w:rPr>
          <w:rFonts w:ascii="Arial" w:hAnsi="Arial" w:cs="Arial"/>
          <w:sz w:val="24"/>
          <w:szCs w:val="24"/>
        </w:rPr>
      </w:pPr>
      <w:r w:rsidRPr="00943EAA">
        <w:rPr>
          <w:rFonts w:ascii="Arial" w:hAnsi="Arial" w:cs="Arial"/>
          <w:sz w:val="24"/>
          <w:szCs w:val="24"/>
        </w:rPr>
        <w:t xml:space="preserve"> 100 teachers will be sent to China per year for purposes of    </w:t>
      </w:r>
    </w:p>
    <w:p w:rsidR="00B03564" w:rsidRPr="00943EAA" w:rsidRDefault="00B03564" w:rsidP="00943EAA">
      <w:pPr>
        <w:ind w:left="1701"/>
        <w:contextualSpacing/>
        <w:jc w:val="both"/>
        <w:rPr>
          <w:rFonts w:ascii="Arial" w:hAnsi="Arial" w:cs="Arial"/>
          <w:sz w:val="24"/>
          <w:szCs w:val="24"/>
        </w:rPr>
      </w:pPr>
      <w:r w:rsidRPr="00943EAA">
        <w:rPr>
          <w:rFonts w:ascii="Arial" w:hAnsi="Arial" w:cs="Arial"/>
          <w:sz w:val="24"/>
          <w:szCs w:val="24"/>
        </w:rPr>
        <w:t xml:space="preserve">  methodological and cultural enrichment. </w:t>
      </w:r>
    </w:p>
    <w:p w:rsidR="00B03564" w:rsidRPr="00943EAA" w:rsidRDefault="00B03564" w:rsidP="00943EAA">
      <w:pPr>
        <w:jc w:val="both"/>
        <w:rPr>
          <w:rFonts w:ascii="Arial" w:hAnsi="Arial" w:cs="Arial"/>
          <w:sz w:val="24"/>
          <w:szCs w:val="24"/>
        </w:rPr>
      </w:pPr>
      <w:r w:rsidRPr="00943EAA">
        <w:rPr>
          <w:rFonts w:ascii="Arial" w:hAnsi="Arial" w:cs="Arial"/>
          <w:sz w:val="24"/>
          <w:szCs w:val="24"/>
        </w:rPr>
        <w:br w:type="page"/>
      </w:r>
    </w:p>
    <w:p w:rsidR="00B03564" w:rsidRPr="006D7B63" w:rsidRDefault="00B03564" w:rsidP="00943EAA">
      <w:pPr>
        <w:spacing w:before="100" w:beforeAutospacing="1" w:after="100" w:afterAutospacing="1"/>
        <w:ind w:left="851"/>
        <w:jc w:val="both"/>
        <w:outlineLvl w:val="0"/>
        <w:rPr>
          <w:rFonts w:ascii="Times New Roman" w:hAnsi="Times New Roman"/>
        </w:rPr>
      </w:pPr>
      <w:bookmarkStart w:id="0" w:name="_GoBack"/>
      <w:bookmarkEnd w:id="0"/>
    </w:p>
    <w:sectPr w:rsidR="00B03564" w:rsidRPr="006D7B63" w:rsidSect="00B91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CC2"/>
    <w:multiLevelType w:val="hybridMultilevel"/>
    <w:tmpl w:val="62B0869A"/>
    <w:lvl w:ilvl="0" w:tplc="B6625ED4">
      <w:start w:val="3"/>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1C02AF0"/>
    <w:multiLevelType w:val="hybridMultilevel"/>
    <w:tmpl w:val="8BCA3948"/>
    <w:lvl w:ilvl="0" w:tplc="901C2DFC">
      <w:start w:val="1"/>
      <w:numFmt w:val="decimal"/>
      <w:lvlText w:val="(%1)"/>
      <w:lvlJc w:val="left"/>
      <w:pPr>
        <w:ind w:left="1271" w:hanging="360"/>
      </w:pPr>
      <w:rPr>
        <w:rFonts w:cs="Times New Roman" w:hint="default"/>
      </w:rPr>
    </w:lvl>
    <w:lvl w:ilvl="1" w:tplc="1C090019" w:tentative="1">
      <w:start w:val="1"/>
      <w:numFmt w:val="lowerLetter"/>
      <w:lvlText w:val="%2."/>
      <w:lvlJc w:val="left"/>
      <w:pPr>
        <w:ind w:left="1991" w:hanging="360"/>
      </w:pPr>
      <w:rPr>
        <w:rFonts w:cs="Times New Roman"/>
      </w:rPr>
    </w:lvl>
    <w:lvl w:ilvl="2" w:tplc="1C09001B" w:tentative="1">
      <w:start w:val="1"/>
      <w:numFmt w:val="lowerRoman"/>
      <w:lvlText w:val="%3."/>
      <w:lvlJc w:val="right"/>
      <w:pPr>
        <w:ind w:left="2711" w:hanging="180"/>
      </w:pPr>
      <w:rPr>
        <w:rFonts w:cs="Times New Roman"/>
      </w:rPr>
    </w:lvl>
    <w:lvl w:ilvl="3" w:tplc="1C09000F" w:tentative="1">
      <w:start w:val="1"/>
      <w:numFmt w:val="decimal"/>
      <w:lvlText w:val="%4."/>
      <w:lvlJc w:val="left"/>
      <w:pPr>
        <w:ind w:left="3431" w:hanging="360"/>
      </w:pPr>
      <w:rPr>
        <w:rFonts w:cs="Times New Roman"/>
      </w:rPr>
    </w:lvl>
    <w:lvl w:ilvl="4" w:tplc="1C090019" w:tentative="1">
      <w:start w:val="1"/>
      <w:numFmt w:val="lowerLetter"/>
      <w:lvlText w:val="%5."/>
      <w:lvlJc w:val="left"/>
      <w:pPr>
        <w:ind w:left="4151" w:hanging="360"/>
      </w:pPr>
      <w:rPr>
        <w:rFonts w:cs="Times New Roman"/>
      </w:rPr>
    </w:lvl>
    <w:lvl w:ilvl="5" w:tplc="1C09001B" w:tentative="1">
      <w:start w:val="1"/>
      <w:numFmt w:val="lowerRoman"/>
      <w:lvlText w:val="%6."/>
      <w:lvlJc w:val="right"/>
      <w:pPr>
        <w:ind w:left="4871" w:hanging="180"/>
      </w:pPr>
      <w:rPr>
        <w:rFonts w:cs="Times New Roman"/>
      </w:rPr>
    </w:lvl>
    <w:lvl w:ilvl="6" w:tplc="1C09000F" w:tentative="1">
      <w:start w:val="1"/>
      <w:numFmt w:val="decimal"/>
      <w:lvlText w:val="%7."/>
      <w:lvlJc w:val="left"/>
      <w:pPr>
        <w:ind w:left="5591" w:hanging="360"/>
      </w:pPr>
      <w:rPr>
        <w:rFonts w:cs="Times New Roman"/>
      </w:rPr>
    </w:lvl>
    <w:lvl w:ilvl="7" w:tplc="1C090019" w:tentative="1">
      <w:start w:val="1"/>
      <w:numFmt w:val="lowerLetter"/>
      <w:lvlText w:val="%8."/>
      <w:lvlJc w:val="left"/>
      <w:pPr>
        <w:ind w:left="6311" w:hanging="360"/>
      </w:pPr>
      <w:rPr>
        <w:rFonts w:cs="Times New Roman"/>
      </w:rPr>
    </w:lvl>
    <w:lvl w:ilvl="8" w:tplc="1C09001B" w:tentative="1">
      <w:start w:val="1"/>
      <w:numFmt w:val="lowerRoman"/>
      <w:lvlText w:val="%9."/>
      <w:lvlJc w:val="right"/>
      <w:pPr>
        <w:ind w:left="703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7B63"/>
    <w:rsid w:val="00015890"/>
    <w:rsid w:val="00042FCB"/>
    <w:rsid w:val="000A2AAC"/>
    <w:rsid w:val="001415B1"/>
    <w:rsid w:val="00170990"/>
    <w:rsid w:val="00183BCF"/>
    <w:rsid w:val="0027063B"/>
    <w:rsid w:val="002C32A6"/>
    <w:rsid w:val="002D1520"/>
    <w:rsid w:val="00343876"/>
    <w:rsid w:val="0037043F"/>
    <w:rsid w:val="003B39A7"/>
    <w:rsid w:val="00405587"/>
    <w:rsid w:val="004532C0"/>
    <w:rsid w:val="004A2F02"/>
    <w:rsid w:val="004F79F1"/>
    <w:rsid w:val="005676F7"/>
    <w:rsid w:val="00570560"/>
    <w:rsid w:val="005827AF"/>
    <w:rsid w:val="005E1805"/>
    <w:rsid w:val="00615A3B"/>
    <w:rsid w:val="00692B11"/>
    <w:rsid w:val="006C1F10"/>
    <w:rsid w:val="006C4702"/>
    <w:rsid w:val="006D7B63"/>
    <w:rsid w:val="006F297B"/>
    <w:rsid w:val="007A4190"/>
    <w:rsid w:val="007C7A40"/>
    <w:rsid w:val="007F25CB"/>
    <w:rsid w:val="00817597"/>
    <w:rsid w:val="00830D56"/>
    <w:rsid w:val="00830FC7"/>
    <w:rsid w:val="00857A1D"/>
    <w:rsid w:val="008E742B"/>
    <w:rsid w:val="00943EAA"/>
    <w:rsid w:val="00975403"/>
    <w:rsid w:val="00993019"/>
    <w:rsid w:val="009B6115"/>
    <w:rsid w:val="009D302C"/>
    <w:rsid w:val="00A4332C"/>
    <w:rsid w:val="00A603D7"/>
    <w:rsid w:val="00A666AB"/>
    <w:rsid w:val="00B03564"/>
    <w:rsid w:val="00B6783D"/>
    <w:rsid w:val="00B91028"/>
    <w:rsid w:val="00BE19F9"/>
    <w:rsid w:val="00C00DC4"/>
    <w:rsid w:val="00D34C31"/>
    <w:rsid w:val="00D94B1F"/>
    <w:rsid w:val="00D97E99"/>
    <w:rsid w:val="00E34908"/>
    <w:rsid w:val="00E67F6F"/>
    <w:rsid w:val="00F5012D"/>
    <w:rsid w:val="00F574BB"/>
    <w:rsid w:val="00FA49D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2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75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042FCB"/>
    <w:rPr>
      <w:rFonts w:eastAsia="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2730</Characters>
  <Application>Microsoft Office Word</Application>
  <DocSecurity>0</DocSecurity>
  <Lines>22</Lines>
  <Paragraphs>6</Paragraphs>
  <ScaleCrop>false</ScaleCrop>
  <Company>HP</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mahada.l</dc:creator>
  <cp:lastModifiedBy>PUMZA</cp:lastModifiedBy>
  <cp:revision>2</cp:revision>
  <dcterms:created xsi:type="dcterms:W3CDTF">2016-05-09T13:25:00Z</dcterms:created>
  <dcterms:modified xsi:type="dcterms:W3CDTF">2016-05-09T13:25:00Z</dcterms:modified>
</cp:coreProperties>
</file>