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CE58CF">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290B6B">
        <w:rPr>
          <w:rFonts w:ascii="Arial" w:hAnsi="Arial" w:cs="Arial"/>
          <w:b/>
          <w:bCs/>
        </w:rPr>
        <w:t>831</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922B8C">
        <w:rPr>
          <w:rFonts w:ascii="Arial" w:hAnsi="Arial" w:cs="Arial"/>
          <w:b/>
          <w:bCs/>
          <w:u w:val="single"/>
        </w:rPr>
        <w:t>18</w:t>
      </w:r>
      <w:r w:rsidR="00A3636E">
        <w:rPr>
          <w:rFonts w:ascii="Arial" w:hAnsi="Arial" w:cs="Arial"/>
          <w:b/>
          <w:bCs/>
          <w:u w:val="single"/>
        </w:rPr>
        <w:t>/03</w:t>
      </w:r>
      <w:r w:rsidR="00586840">
        <w:rPr>
          <w:rFonts w:ascii="Arial" w:hAnsi="Arial" w:cs="Arial"/>
          <w:b/>
          <w:bCs/>
          <w:u w:val="single"/>
        </w:rPr>
        <w:t>/2016</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922B8C">
        <w:rPr>
          <w:rFonts w:ascii="Arial" w:hAnsi="Arial" w:cs="Arial"/>
          <w:b/>
          <w:bCs/>
          <w:u w:val="single"/>
        </w:rPr>
        <w:t>09</w:t>
      </w:r>
      <w:r w:rsidR="008A5D41">
        <w:rPr>
          <w:rFonts w:ascii="Arial" w:hAnsi="Arial" w:cs="Arial"/>
          <w:b/>
          <w:bCs/>
          <w:u w:val="single"/>
        </w:rPr>
        <w:t xml:space="preserve"> </w:t>
      </w:r>
      <w:r w:rsidR="00586840">
        <w:rPr>
          <w:rFonts w:ascii="Arial" w:hAnsi="Arial" w:cs="Arial"/>
          <w:b/>
          <w:bCs/>
          <w:u w:val="single"/>
        </w:rPr>
        <w:t>OF 2016</w:t>
      </w:r>
      <w:r w:rsidR="00E02103" w:rsidRPr="003C5A76">
        <w:rPr>
          <w:rFonts w:ascii="Arial" w:hAnsi="Arial" w:cs="Arial"/>
          <w:b/>
          <w:bCs/>
          <w:u w:val="single"/>
        </w:rPr>
        <w:t>)</w:t>
      </w:r>
    </w:p>
    <w:p w:rsidR="00290B6B" w:rsidRPr="005C7E22" w:rsidRDefault="00290B6B" w:rsidP="00784432">
      <w:pPr>
        <w:spacing w:before="100" w:beforeAutospacing="1" w:after="100" w:afterAutospacing="1"/>
        <w:ind w:left="851" w:hanging="709"/>
        <w:jc w:val="both"/>
        <w:outlineLvl w:val="0"/>
        <w:rPr>
          <w:rFonts w:ascii="Arial" w:hAnsi="Arial" w:cs="Arial"/>
          <w:b/>
        </w:rPr>
      </w:pPr>
      <w:r w:rsidRPr="005C7E22">
        <w:rPr>
          <w:rFonts w:ascii="Arial" w:hAnsi="Arial" w:cs="Arial"/>
          <w:b/>
        </w:rPr>
        <w:t xml:space="preserve">Prof B Bozzoli (DA) to ask the Minister of Higher Education and Training: </w:t>
      </w:r>
    </w:p>
    <w:p w:rsidR="00290B6B" w:rsidRPr="005C7E22" w:rsidRDefault="00290B6B" w:rsidP="00E24AA0">
      <w:pPr>
        <w:spacing w:before="100" w:beforeAutospacing="1" w:after="100" w:afterAutospacing="1"/>
        <w:ind w:left="709" w:hanging="567"/>
        <w:jc w:val="both"/>
        <w:outlineLvl w:val="0"/>
        <w:rPr>
          <w:rFonts w:ascii="Arial" w:hAnsi="Arial" w:cs="Arial"/>
        </w:rPr>
      </w:pPr>
      <w:r w:rsidRPr="005C7E22">
        <w:rPr>
          <w:rFonts w:ascii="Arial" w:hAnsi="Arial" w:cs="Arial"/>
        </w:rPr>
        <w:t>(1)</w:t>
      </w:r>
      <w:r w:rsidRPr="005C7E22">
        <w:rPr>
          <w:rFonts w:ascii="Arial" w:hAnsi="Arial" w:cs="Arial"/>
        </w:rPr>
        <w:tab/>
        <w:t>(a) How many students have been funded through the National Student Financial Aid Scheme (NSFAS) in each financial year since its inception, (b) what is the detailed breakdown in terms of how many of the specified students were at (i) universities, (ii) technical colleges and (iii) any other higher education institutions and (c) how many students funded by NSFAS (i) were studying, (ii) graduated and (iii) dropped out in the specified financial years;</w:t>
      </w:r>
    </w:p>
    <w:p w:rsidR="00784432" w:rsidRPr="005C7E22" w:rsidRDefault="00290B6B" w:rsidP="00E24AA0">
      <w:pPr>
        <w:spacing w:before="100" w:beforeAutospacing="1" w:after="100" w:afterAutospacing="1"/>
        <w:ind w:left="709" w:hanging="567"/>
        <w:jc w:val="both"/>
        <w:outlineLvl w:val="0"/>
        <w:rPr>
          <w:rFonts w:ascii="Arial" w:hAnsi="Arial" w:cs="Arial"/>
        </w:rPr>
      </w:pPr>
      <w:r w:rsidRPr="005C7E22">
        <w:rPr>
          <w:rFonts w:ascii="Arial" w:hAnsi="Arial" w:cs="Arial"/>
        </w:rPr>
        <w:t>(2)</w:t>
      </w:r>
      <w:r w:rsidRPr="005C7E22">
        <w:rPr>
          <w:rFonts w:ascii="Arial" w:hAnsi="Arial" w:cs="Arial"/>
        </w:rPr>
        <w:tab/>
        <w:t>of the specified students who dropped out while receiving funding from NSFAS, what amount (a) was spent by NSFAS to fund these students, (b) has been paid back to NSFAS by the relevant students, (c) is still owed to NSFAS, and (d) has been written off by NSFAS?</w:t>
      </w:r>
      <w:r w:rsidRPr="005C7E22">
        <w:rPr>
          <w:rFonts w:ascii="Arial" w:hAnsi="Arial" w:cs="Arial"/>
        </w:rPr>
        <w:tab/>
      </w:r>
      <w:r w:rsidRPr="005C7E22">
        <w:rPr>
          <w:rFonts w:ascii="Arial" w:hAnsi="Arial" w:cs="Arial"/>
        </w:rPr>
        <w:tab/>
      </w:r>
      <w:r w:rsidRPr="005C7E22">
        <w:rPr>
          <w:rFonts w:ascii="Arial" w:hAnsi="Arial" w:cs="Arial"/>
        </w:rPr>
        <w:tab/>
      </w:r>
      <w:r w:rsidRPr="005C7E22">
        <w:rPr>
          <w:rFonts w:ascii="Arial" w:hAnsi="Arial" w:cs="Arial"/>
        </w:rPr>
        <w:tab/>
      </w:r>
    </w:p>
    <w:p w:rsidR="00290B6B" w:rsidRPr="005C7E22" w:rsidRDefault="00290B6B" w:rsidP="00784432">
      <w:pPr>
        <w:spacing w:before="100" w:beforeAutospacing="1" w:after="100" w:afterAutospacing="1"/>
        <w:ind w:left="7200" w:firstLine="720"/>
        <w:jc w:val="both"/>
        <w:outlineLvl w:val="0"/>
        <w:rPr>
          <w:rFonts w:ascii="Arial" w:hAnsi="Arial" w:cs="Arial"/>
          <w:b/>
        </w:rPr>
      </w:pPr>
      <w:r w:rsidRPr="005C7E22">
        <w:rPr>
          <w:rFonts w:ascii="Arial" w:hAnsi="Arial" w:cs="Arial"/>
          <w:b/>
        </w:rPr>
        <w:t>NW950E</w:t>
      </w:r>
    </w:p>
    <w:p w:rsidR="0099224F" w:rsidRPr="005C7E22" w:rsidRDefault="0099224F" w:rsidP="00BB2418">
      <w:pPr>
        <w:spacing w:before="100" w:beforeAutospacing="1" w:after="100" w:afterAutospacing="1"/>
        <w:ind w:left="7331" w:firstLine="589"/>
        <w:jc w:val="both"/>
        <w:rPr>
          <w:rFonts w:ascii="Arial" w:hAnsi="Arial" w:cs="Arial"/>
          <w:b/>
        </w:rPr>
      </w:pPr>
    </w:p>
    <w:p w:rsidR="00B32176" w:rsidRPr="005C7E22" w:rsidRDefault="00B32176" w:rsidP="00B32176">
      <w:pPr>
        <w:pStyle w:val="NormalWeb"/>
        <w:ind w:left="7200" w:firstLine="720"/>
        <w:jc w:val="both"/>
        <w:rPr>
          <w:rFonts w:ascii="Arial" w:hAnsi="Arial" w:cs="Arial"/>
          <w:b/>
          <w:sz w:val="22"/>
          <w:szCs w:val="22"/>
        </w:rPr>
      </w:pPr>
    </w:p>
    <w:p w:rsidR="00784432" w:rsidRPr="005C7E22" w:rsidRDefault="00784432" w:rsidP="00A25AA0">
      <w:pPr>
        <w:pStyle w:val="NormalWeb"/>
        <w:jc w:val="both"/>
        <w:rPr>
          <w:rFonts w:ascii="Arial" w:hAnsi="Arial" w:cs="Arial"/>
          <w:b/>
          <w:sz w:val="22"/>
          <w:szCs w:val="22"/>
        </w:rPr>
      </w:pPr>
    </w:p>
    <w:p w:rsidR="003E261C" w:rsidRDefault="003E261C" w:rsidP="00A25AA0">
      <w:pPr>
        <w:pStyle w:val="NormalWeb"/>
        <w:jc w:val="both"/>
        <w:rPr>
          <w:rFonts w:ascii="Arial" w:hAnsi="Arial" w:cs="Arial"/>
          <w:b/>
          <w:sz w:val="22"/>
          <w:szCs w:val="22"/>
        </w:rPr>
      </w:pPr>
    </w:p>
    <w:p w:rsidR="00CE58CF" w:rsidRDefault="00CE58CF" w:rsidP="00A25AA0">
      <w:pPr>
        <w:pStyle w:val="NormalWeb"/>
        <w:jc w:val="both"/>
        <w:rPr>
          <w:rFonts w:ascii="Arial" w:hAnsi="Arial" w:cs="Arial"/>
          <w:b/>
          <w:sz w:val="22"/>
          <w:szCs w:val="22"/>
        </w:rPr>
      </w:pPr>
    </w:p>
    <w:p w:rsidR="00CE58CF" w:rsidRDefault="00CE58CF" w:rsidP="00A25AA0">
      <w:pPr>
        <w:pStyle w:val="NormalWeb"/>
        <w:jc w:val="both"/>
        <w:rPr>
          <w:rFonts w:ascii="Arial" w:hAnsi="Arial" w:cs="Arial"/>
          <w:b/>
          <w:sz w:val="22"/>
          <w:szCs w:val="22"/>
        </w:rPr>
      </w:pPr>
    </w:p>
    <w:p w:rsidR="00CE58CF" w:rsidRDefault="00CE58CF" w:rsidP="00A25AA0">
      <w:pPr>
        <w:pStyle w:val="NormalWeb"/>
        <w:jc w:val="both"/>
        <w:rPr>
          <w:rFonts w:ascii="Arial" w:hAnsi="Arial" w:cs="Arial"/>
          <w:b/>
          <w:sz w:val="22"/>
          <w:szCs w:val="22"/>
        </w:rPr>
      </w:pPr>
    </w:p>
    <w:p w:rsidR="00CE58CF" w:rsidRDefault="00CE58CF" w:rsidP="00A25AA0">
      <w:pPr>
        <w:pStyle w:val="NormalWeb"/>
        <w:jc w:val="both"/>
        <w:rPr>
          <w:rFonts w:ascii="Arial" w:hAnsi="Arial" w:cs="Arial"/>
          <w:b/>
          <w:sz w:val="22"/>
          <w:szCs w:val="22"/>
        </w:rPr>
      </w:pPr>
    </w:p>
    <w:p w:rsidR="00CE58CF" w:rsidRDefault="00CE58CF" w:rsidP="00A25AA0">
      <w:pPr>
        <w:pStyle w:val="NormalWeb"/>
        <w:jc w:val="both"/>
        <w:rPr>
          <w:rFonts w:ascii="Arial" w:hAnsi="Arial" w:cs="Arial"/>
          <w:b/>
          <w:sz w:val="22"/>
          <w:szCs w:val="22"/>
        </w:rPr>
      </w:pPr>
    </w:p>
    <w:p w:rsidR="00C3677B" w:rsidRPr="005C7E22" w:rsidRDefault="00B12389" w:rsidP="00A25AA0">
      <w:pPr>
        <w:pStyle w:val="NormalWeb"/>
        <w:jc w:val="both"/>
        <w:rPr>
          <w:rFonts w:ascii="Arial" w:hAnsi="Arial" w:cs="Arial"/>
          <w:sz w:val="22"/>
          <w:szCs w:val="22"/>
        </w:rPr>
      </w:pPr>
      <w:r w:rsidRPr="005C7E22">
        <w:rPr>
          <w:rFonts w:ascii="Arial" w:hAnsi="Arial" w:cs="Arial"/>
          <w:b/>
          <w:sz w:val="22"/>
          <w:szCs w:val="22"/>
        </w:rPr>
        <w:lastRenderedPageBreak/>
        <w:t>R</w:t>
      </w:r>
      <w:r w:rsidR="00FC1A3C" w:rsidRPr="005C7E22">
        <w:rPr>
          <w:rFonts w:ascii="Arial" w:hAnsi="Arial" w:cs="Arial"/>
          <w:b/>
          <w:sz w:val="22"/>
          <w:szCs w:val="22"/>
        </w:rPr>
        <w:t>EPLY:</w:t>
      </w:r>
    </w:p>
    <w:p w:rsidR="00FD72C8" w:rsidRDefault="00C72C99" w:rsidP="003E261C">
      <w:pPr>
        <w:spacing w:line="360" w:lineRule="auto"/>
        <w:ind w:left="709" w:hanging="709"/>
        <w:jc w:val="both"/>
        <w:rPr>
          <w:rFonts w:ascii="Arial" w:eastAsia="SimSun" w:hAnsi="Arial" w:cs="Arial"/>
          <w:sz w:val="24"/>
          <w:szCs w:val="24"/>
          <w:lang w:eastAsia="zh-CN"/>
        </w:rPr>
      </w:pPr>
      <w:r>
        <w:rPr>
          <w:rFonts w:ascii="Arial" w:hAnsi="Arial" w:cs="Arial"/>
        </w:rPr>
        <w:t>1 (a)</w:t>
      </w:r>
      <w:r>
        <w:rPr>
          <w:rFonts w:ascii="Arial" w:hAnsi="Arial" w:cs="Arial"/>
        </w:rPr>
        <w:tab/>
      </w:r>
      <w:r w:rsidR="00E27388">
        <w:rPr>
          <w:rFonts w:ascii="Arial" w:hAnsi="Arial" w:cs="Arial"/>
        </w:rPr>
        <w:t xml:space="preserve">The </w:t>
      </w:r>
      <w:r w:rsidRPr="005C7E22">
        <w:rPr>
          <w:rFonts w:ascii="Arial" w:hAnsi="Arial" w:cs="Arial"/>
        </w:rPr>
        <w:t>National Student Financial Aid Scheme (NSFAS)</w:t>
      </w:r>
      <w:r>
        <w:rPr>
          <w:rFonts w:ascii="Arial" w:hAnsi="Arial" w:cs="Arial"/>
        </w:rPr>
        <w:t xml:space="preserve"> </w:t>
      </w:r>
      <w:r w:rsidR="006F2A61" w:rsidRPr="005C7E22">
        <w:rPr>
          <w:rFonts w:ascii="Arial" w:hAnsi="Arial" w:cs="Arial"/>
        </w:rPr>
        <w:t>has funded</w:t>
      </w:r>
      <w:r w:rsidR="008651D8">
        <w:rPr>
          <w:rFonts w:ascii="Arial" w:hAnsi="Arial" w:cs="Arial"/>
        </w:rPr>
        <w:t xml:space="preserve"> 1 700 533</w:t>
      </w:r>
      <w:r w:rsidR="00363821">
        <w:rPr>
          <w:rFonts w:ascii="Arial" w:hAnsi="Arial" w:cs="Arial"/>
        </w:rPr>
        <w:t>,</w:t>
      </w:r>
      <w:r w:rsidR="008651D8">
        <w:rPr>
          <w:rFonts w:ascii="Arial" w:hAnsi="Arial" w:cs="Arial"/>
        </w:rPr>
        <w:t xml:space="preserve"> </w:t>
      </w:r>
      <w:r w:rsidR="006F2A61" w:rsidRPr="005C7E22">
        <w:rPr>
          <w:rFonts w:ascii="Arial" w:hAnsi="Arial" w:cs="Arial"/>
        </w:rPr>
        <w:t xml:space="preserve">students in public universities, </w:t>
      </w:r>
      <w:r>
        <w:rPr>
          <w:rFonts w:ascii="Arial" w:hAnsi="Arial" w:cs="Arial"/>
        </w:rPr>
        <w:t>Technical and Vocational Education and Training (</w:t>
      </w:r>
      <w:r w:rsidR="006F2A61" w:rsidRPr="005C7E22">
        <w:rPr>
          <w:rFonts w:ascii="Arial" w:hAnsi="Arial" w:cs="Arial"/>
        </w:rPr>
        <w:t>TVET</w:t>
      </w:r>
      <w:r>
        <w:rPr>
          <w:rFonts w:ascii="Arial" w:hAnsi="Arial" w:cs="Arial"/>
        </w:rPr>
        <w:t>)</w:t>
      </w:r>
      <w:r w:rsidR="006F2A61" w:rsidRPr="005C7E22">
        <w:rPr>
          <w:rFonts w:ascii="Arial" w:hAnsi="Arial" w:cs="Arial"/>
        </w:rPr>
        <w:t xml:space="preserve"> colleges and other institutional types as required by various funders that have partnered with NSFAS. </w:t>
      </w:r>
      <w:r w:rsidR="003D04EB" w:rsidRPr="003D04EB">
        <w:rPr>
          <w:rFonts w:ascii="Arial" w:eastAsia="SimSun" w:hAnsi="Arial" w:cs="Arial"/>
          <w:sz w:val="24"/>
          <w:szCs w:val="24"/>
          <w:lang w:eastAsia="zh-CN"/>
        </w:rPr>
        <w:t xml:space="preserve">In 2007, the NSFAS legislative mandate was expanded to include </w:t>
      </w:r>
      <w:r w:rsidR="00E27388">
        <w:rPr>
          <w:rFonts w:ascii="Arial" w:eastAsia="SimSun" w:hAnsi="Arial" w:cs="Arial"/>
          <w:sz w:val="24"/>
          <w:szCs w:val="24"/>
          <w:lang w:eastAsia="zh-CN"/>
        </w:rPr>
        <w:t xml:space="preserve">the </w:t>
      </w:r>
      <w:r w:rsidR="003D04EB" w:rsidRPr="003D04EB">
        <w:rPr>
          <w:rFonts w:ascii="Arial" w:eastAsia="SimSun" w:hAnsi="Arial" w:cs="Arial"/>
          <w:sz w:val="24"/>
          <w:szCs w:val="24"/>
          <w:lang w:eastAsia="zh-CN"/>
        </w:rPr>
        <w:t>responsibility for granting and administering bursa</w:t>
      </w:r>
      <w:r w:rsidR="00E27388">
        <w:rPr>
          <w:rFonts w:ascii="Arial" w:eastAsia="SimSun" w:hAnsi="Arial" w:cs="Arial"/>
          <w:sz w:val="24"/>
          <w:szCs w:val="24"/>
          <w:lang w:eastAsia="zh-CN"/>
        </w:rPr>
        <w:t xml:space="preserve">ries to students at public </w:t>
      </w:r>
      <w:r w:rsidR="003D04EB" w:rsidRPr="003D04EB">
        <w:rPr>
          <w:rFonts w:ascii="Arial" w:eastAsia="SimSun" w:hAnsi="Arial" w:cs="Arial"/>
          <w:sz w:val="24"/>
          <w:szCs w:val="24"/>
          <w:lang w:eastAsia="zh-CN"/>
        </w:rPr>
        <w:t>T</w:t>
      </w:r>
      <w:r w:rsidR="00E27388">
        <w:rPr>
          <w:rFonts w:ascii="Arial" w:eastAsia="SimSun" w:hAnsi="Arial" w:cs="Arial"/>
          <w:sz w:val="24"/>
          <w:szCs w:val="24"/>
          <w:lang w:eastAsia="zh-CN"/>
        </w:rPr>
        <w:t xml:space="preserve">echnical and </w:t>
      </w:r>
      <w:r w:rsidR="003D04EB" w:rsidRPr="003D04EB">
        <w:rPr>
          <w:rFonts w:ascii="Arial" w:eastAsia="SimSun" w:hAnsi="Arial" w:cs="Arial"/>
          <w:sz w:val="24"/>
          <w:szCs w:val="24"/>
          <w:lang w:eastAsia="zh-CN"/>
        </w:rPr>
        <w:t>V</w:t>
      </w:r>
      <w:r w:rsidR="00E27388">
        <w:rPr>
          <w:rFonts w:ascii="Arial" w:eastAsia="SimSun" w:hAnsi="Arial" w:cs="Arial"/>
          <w:sz w:val="24"/>
          <w:szCs w:val="24"/>
          <w:lang w:eastAsia="zh-CN"/>
        </w:rPr>
        <w:t xml:space="preserve">ocational </w:t>
      </w:r>
      <w:r w:rsidR="003D04EB" w:rsidRPr="003D04EB">
        <w:rPr>
          <w:rFonts w:ascii="Arial" w:eastAsia="SimSun" w:hAnsi="Arial" w:cs="Arial"/>
          <w:sz w:val="24"/>
          <w:szCs w:val="24"/>
          <w:lang w:eastAsia="zh-CN"/>
        </w:rPr>
        <w:t>E</w:t>
      </w:r>
      <w:r w:rsidR="00E27388">
        <w:rPr>
          <w:rFonts w:ascii="Arial" w:eastAsia="SimSun" w:hAnsi="Arial" w:cs="Arial"/>
          <w:sz w:val="24"/>
          <w:szCs w:val="24"/>
          <w:lang w:eastAsia="zh-CN"/>
        </w:rPr>
        <w:t xml:space="preserve">ducation and </w:t>
      </w:r>
      <w:r w:rsidR="003D04EB" w:rsidRPr="003D04EB">
        <w:rPr>
          <w:rFonts w:ascii="Arial" w:eastAsia="SimSun" w:hAnsi="Arial" w:cs="Arial"/>
          <w:sz w:val="24"/>
          <w:szCs w:val="24"/>
          <w:lang w:eastAsia="zh-CN"/>
        </w:rPr>
        <w:t>T</w:t>
      </w:r>
      <w:r w:rsidR="00E27388">
        <w:rPr>
          <w:rFonts w:ascii="Arial" w:eastAsia="SimSun" w:hAnsi="Arial" w:cs="Arial"/>
          <w:sz w:val="24"/>
          <w:szCs w:val="24"/>
          <w:lang w:eastAsia="zh-CN"/>
        </w:rPr>
        <w:t>raining (former Further Education and Training)</w:t>
      </w:r>
      <w:r w:rsidR="003D04EB" w:rsidRPr="003D04EB">
        <w:rPr>
          <w:rFonts w:ascii="Arial" w:eastAsia="SimSun" w:hAnsi="Arial" w:cs="Arial"/>
          <w:sz w:val="24"/>
          <w:szCs w:val="24"/>
          <w:lang w:eastAsia="zh-CN"/>
        </w:rPr>
        <w:t xml:space="preserve"> colleges.</w:t>
      </w:r>
      <w:r w:rsidR="003D04EB">
        <w:rPr>
          <w:rFonts w:ascii="Arial" w:eastAsia="SimSun" w:hAnsi="Arial" w:cs="Arial"/>
          <w:sz w:val="24"/>
          <w:szCs w:val="24"/>
          <w:lang w:eastAsia="zh-CN"/>
        </w:rPr>
        <w:t xml:space="preserve"> </w:t>
      </w:r>
      <w:r w:rsidR="00E27388">
        <w:rPr>
          <w:rFonts w:ascii="Arial" w:eastAsia="SimSun" w:hAnsi="Arial" w:cs="Arial"/>
          <w:sz w:val="24"/>
          <w:szCs w:val="24"/>
          <w:lang w:eastAsia="zh-CN"/>
        </w:rPr>
        <w:t>From 1991 to 1995, t</w:t>
      </w:r>
      <w:r w:rsidR="003D04EB">
        <w:rPr>
          <w:rFonts w:ascii="Arial" w:eastAsia="SimSun" w:hAnsi="Arial" w:cs="Arial"/>
          <w:sz w:val="24"/>
          <w:szCs w:val="24"/>
          <w:lang w:eastAsia="zh-CN"/>
        </w:rPr>
        <w:t>hrough the then TEFSA and Kagiso Trust</w:t>
      </w:r>
      <w:r w:rsidR="00E27388">
        <w:rPr>
          <w:rFonts w:ascii="Arial" w:eastAsia="SimSun" w:hAnsi="Arial" w:cs="Arial"/>
          <w:sz w:val="24"/>
          <w:szCs w:val="24"/>
          <w:lang w:eastAsia="zh-CN"/>
        </w:rPr>
        <w:t>, funds were provided to</w:t>
      </w:r>
      <w:r w:rsidR="003D04EB">
        <w:rPr>
          <w:rFonts w:ascii="Arial" w:eastAsia="SimSun" w:hAnsi="Arial" w:cs="Arial"/>
          <w:sz w:val="24"/>
          <w:szCs w:val="24"/>
          <w:lang w:eastAsia="zh-CN"/>
        </w:rPr>
        <w:t xml:space="preserve"> private institutions</w:t>
      </w:r>
      <w:r w:rsidR="00DB4EEA">
        <w:rPr>
          <w:rFonts w:ascii="Arial" w:eastAsia="SimSun" w:hAnsi="Arial" w:cs="Arial"/>
          <w:sz w:val="24"/>
          <w:szCs w:val="24"/>
          <w:lang w:eastAsia="zh-CN"/>
        </w:rPr>
        <w:t xml:space="preserve"> and f</w:t>
      </w:r>
      <w:r w:rsidR="00E27388">
        <w:rPr>
          <w:rFonts w:ascii="Arial" w:eastAsia="SimSun" w:hAnsi="Arial" w:cs="Arial"/>
          <w:sz w:val="24"/>
          <w:szCs w:val="24"/>
          <w:lang w:eastAsia="zh-CN"/>
        </w:rPr>
        <w:t xml:space="preserve">rom 2004, </w:t>
      </w:r>
      <w:r w:rsidR="003D04EB">
        <w:rPr>
          <w:rFonts w:ascii="Arial" w:eastAsia="SimSun" w:hAnsi="Arial" w:cs="Arial"/>
          <w:sz w:val="24"/>
          <w:szCs w:val="24"/>
          <w:lang w:eastAsia="zh-CN"/>
        </w:rPr>
        <w:t xml:space="preserve">NSFAS paid other public institutions such as the National Institute </w:t>
      </w:r>
      <w:r w:rsidR="00E27388">
        <w:rPr>
          <w:rFonts w:ascii="Arial" w:eastAsia="SimSun" w:hAnsi="Arial" w:cs="Arial"/>
          <w:sz w:val="24"/>
          <w:szCs w:val="24"/>
          <w:lang w:eastAsia="zh-CN"/>
        </w:rPr>
        <w:t xml:space="preserve">of Education: </w:t>
      </w:r>
      <w:smartTag w:uri="urn:schemas-microsoft-com:office:smarttags" w:element="State">
        <w:r w:rsidR="00E27388">
          <w:rPr>
            <w:rFonts w:ascii="Arial" w:eastAsia="SimSun" w:hAnsi="Arial" w:cs="Arial"/>
            <w:sz w:val="24"/>
            <w:szCs w:val="24"/>
            <w:lang w:eastAsia="zh-CN"/>
          </w:rPr>
          <w:t>Mpumalanga</w:t>
        </w:r>
      </w:smartTag>
      <w:r w:rsidR="00E27388">
        <w:rPr>
          <w:rFonts w:ascii="Arial" w:eastAsia="SimSun" w:hAnsi="Arial" w:cs="Arial"/>
          <w:sz w:val="24"/>
          <w:szCs w:val="24"/>
          <w:lang w:eastAsia="zh-CN"/>
        </w:rPr>
        <w:t xml:space="preserve"> and</w:t>
      </w:r>
      <w:r w:rsidR="003D04EB">
        <w:rPr>
          <w:rFonts w:ascii="Arial" w:eastAsia="SimSun" w:hAnsi="Arial" w:cs="Arial"/>
          <w:sz w:val="24"/>
          <w:szCs w:val="24"/>
          <w:lang w:eastAsia="zh-CN"/>
        </w:rPr>
        <w:t xml:space="preserve"> </w:t>
      </w:r>
      <w:smartTag w:uri="urn:schemas-microsoft-com:office:smarttags" w:element="State">
        <w:smartTag w:uri="urn:schemas-microsoft-com:office:smarttags" w:element="place">
          <w:r w:rsidR="003D04EB">
            <w:rPr>
              <w:rFonts w:ascii="Arial" w:eastAsia="SimSun" w:hAnsi="Arial" w:cs="Arial"/>
              <w:sz w:val="24"/>
              <w:szCs w:val="24"/>
              <w:lang w:eastAsia="zh-CN"/>
            </w:rPr>
            <w:t>Northern Cape</w:t>
          </w:r>
        </w:smartTag>
      </w:smartTag>
      <w:r w:rsidR="00E27388">
        <w:rPr>
          <w:rFonts w:ascii="Arial" w:eastAsia="SimSun" w:hAnsi="Arial" w:cs="Arial"/>
          <w:sz w:val="24"/>
          <w:szCs w:val="24"/>
          <w:lang w:eastAsia="zh-CN"/>
        </w:rPr>
        <w:t>,</w:t>
      </w:r>
      <w:r w:rsidR="00B211B5">
        <w:rPr>
          <w:rFonts w:ascii="Arial" w:eastAsia="SimSun" w:hAnsi="Arial" w:cs="Arial"/>
          <w:sz w:val="24"/>
          <w:szCs w:val="24"/>
          <w:lang w:eastAsia="zh-CN"/>
        </w:rPr>
        <w:t xml:space="preserve"> which have since</w:t>
      </w:r>
      <w:r w:rsidR="00E27388">
        <w:rPr>
          <w:rFonts w:ascii="Arial" w:eastAsia="SimSun" w:hAnsi="Arial" w:cs="Arial"/>
          <w:sz w:val="24"/>
          <w:szCs w:val="24"/>
          <w:lang w:eastAsia="zh-CN"/>
        </w:rPr>
        <w:t xml:space="preserve"> been </w:t>
      </w:r>
      <w:r w:rsidR="003D04EB">
        <w:rPr>
          <w:rFonts w:ascii="Arial" w:eastAsia="SimSun" w:hAnsi="Arial" w:cs="Arial"/>
          <w:sz w:val="24"/>
          <w:szCs w:val="24"/>
          <w:lang w:eastAsia="zh-CN"/>
        </w:rPr>
        <w:t>disestablished on 7 November 2014.</w:t>
      </w:r>
      <w:r w:rsidR="004810C3">
        <w:rPr>
          <w:rFonts w:ascii="Arial" w:eastAsia="SimSun" w:hAnsi="Arial" w:cs="Arial"/>
          <w:sz w:val="24"/>
          <w:szCs w:val="24"/>
          <w:lang w:eastAsia="zh-CN"/>
        </w:rPr>
        <w:t xml:space="preserve"> </w:t>
      </w:r>
    </w:p>
    <w:p w:rsidR="00E103E5" w:rsidRPr="00134891" w:rsidRDefault="00134891" w:rsidP="00C5785E">
      <w:pPr>
        <w:spacing w:after="0" w:line="360" w:lineRule="auto"/>
        <w:rPr>
          <w:rFonts w:ascii="Arial" w:hAnsi="Arial" w:cs="Arial"/>
        </w:rPr>
      </w:pPr>
      <w:r w:rsidRPr="00134891">
        <w:rPr>
          <w:rFonts w:ascii="Arial" w:hAnsi="Arial" w:cs="Arial"/>
        </w:rPr>
        <w:t xml:space="preserve">(b) </w:t>
      </w:r>
      <w:r w:rsidR="00DB4EEA">
        <w:rPr>
          <w:rFonts w:ascii="Arial" w:hAnsi="Arial" w:cs="Arial"/>
        </w:rPr>
        <w:tab/>
        <w:t xml:space="preserve">A breakdown </w:t>
      </w:r>
      <w:r>
        <w:rPr>
          <w:rFonts w:ascii="Arial" w:hAnsi="Arial" w:cs="Arial"/>
        </w:rPr>
        <w:t>per year is provided below.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2504"/>
        <w:gridCol w:w="2504"/>
        <w:gridCol w:w="2505"/>
      </w:tblGrid>
      <w:tr w:rsidR="00134891" w:rsidRPr="00B211B5" w:rsidTr="00DB4EEA">
        <w:trPr>
          <w:trHeight w:val="866"/>
          <w:tblHeader/>
        </w:trPr>
        <w:tc>
          <w:tcPr>
            <w:tcW w:w="992" w:type="dxa"/>
            <w:shd w:val="clear" w:color="auto" w:fill="auto"/>
            <w:vAlign w:val="center"/>
          </w:tcPr>
          <w:p w:rsidR="00C72C99" w:rsidRPr="00B211B5" w:rsidRDefault="00C72C99" w:rsidP="00DB4EEA">
            <w:pPr>
              <w:spacing w:before="60" w:after="60" w:line="240" w:lineRule="auto"/>
              <w:jc w:val="center"/>
              <w:rPr>
                <w:rFonts w:ascii="Arial" w:hAnsi="Arial" w:cs="Arial"/>
                <w:b/>
                <w:sz w:val="20"/>
                <w:szCs w:val="20"/>
              </w:rPr>
            </w:pPr>
            <w:r w:rsidRPr="00B211B5">
              <w:rPr>
                <w:rFonts w:ascii="Arial" w:hAnsi="Arial" w:cs="Arial"/>
                <w:b/>
                <w:sz w:val="20"/>
                <w:szCs w:val="20"/>
              </w:rPr>
              <w:t>Year</w:t>
            </w:r>
          </w:p>
        </w:tc>
        <w:tc>
          <w:tcPr>
            <w:tcW w:w="2504" w:type="dxa"/>
            <w:shd w:val="clear" w:color="auto" w:fill="auto"/>
            <w:vAlign w:val="center"/>
          </w:tcPr>
          <w:p w:rsidR="00C72C99" w:rsidRPr="00B211B5" w:rsidRDefault="00C72C99" w:rsidP="00DB4EEA">
            <w:pPr>
              <w:numPr>
                <w:ilvl w:val="0"/>
                <w:numId w:val="48"/>
              </w:numPr>
              <w:spacing w:before="60" w:after="60" w:line="240" w:lineRule="auto"/>
              <w:ind w:left="459" w:hanging="401"/>
              <w:jc w:val="center"/>
              <w:rPr>
                <w:rFonts w:ascii="Arial" w:hAnsi="Arial" w:cs="Arial"/>
                <w:b/>
                <w:sz w:val="20"/>
                <w:szCs w:val="20"/>
              </w:rPr>
            </w:pPr>
            <w:r w:rsidRPr="00B211B5">
              <w:rPr>
                <w:rFonts w:ascii="Arial" w:hAnsi="Arial" w:cs="Arial"/>
                <w:b/>
                <w:sz w:val="20"/>
                <w:szCs w:val="20"/>
              </w:rPr>
              <w:t>Universities</w:t>
            </w:r>
          </w:p>
        </w:tc>
        <w:tc>
          <w:tcPr>
            <w:tcW w:w="2504" w:type="dxa"/>
            <w:shd w:val="clear" w:color="auto" w:fill="auto"/>
            <w:vAlign w:val="center"/>
          </w:tcPr>
          <w:p w:rsidR="00C72C99" w:rsidRPr="00B211B5" w:rsidRDefault="00C72C99" w:rsidP="00DB4EEA">
            <w:pPr>
              <w:numPr>
                <w:ilvl w:val="0"/>
                <w:numId w:val="48"/>
              </w:numPr>
              <w:spacing w:before="60" w:after="60" w:line="240" w:lineRule="auto"/>
              <w:ind w:left="343" w:hanging="343"/>
              <w:jc w:val="center"/>
              <w:rPr>
                <w:rFonts w:ascii="Arial" w:hAnsi="Arial" w:cs="Arial"/>
                <w:b/>
                <w:sz w:val="20"/>
                <w:szCs w:val="20"/>
              </w:rPr>
            </w:pPr>
            <w:r w:rsidRPr="00B211B5">
              <w:rPr>
                <w:rFonts w:ascii="Arial" w:hAnsi="Arial" w:cs="Arial"/>
                <w:b/>
                <w:sz w:val="20"/>
                <w:szCs w:val="20"/>
              </w:rPr>
              <w:t>TVET Colleges</w:t>
            </w:r>
          </w:p>
        </w:tc>
        <w:tc>
          <w:tcPr>
            <w:tcW w:w="2505" w:type="dxa"/>
            <w:shd w:val="clear" w:color="auto" w:fill="auto"/>
            <w:vAlign w:val="center"/>
          </w:tcPr>
          <w:p w:rsidR="00C72C99" w:rsidRPr="00B211B5" w:rsidRDefault="00B211B5" w:rsidP="00DB4EEA">
            <w:pPr>
              <w:numPr>
                <w:ilvl w:val="0"/>
                <w:numId w:val="48"/>
              </w:numPr>
              <w:spacing w:before="60" w:after="60" w:line="240" w:lineRule="auto"/>
              <w:ind w:left="352" w:hanging="352"/>
              <w:jc w:val="center"/>
              <w:rPr>
                <w:rFonts w:ascii="Arial" w:hAnsi="Arial" w:cs="Arial"/>
                <w:b/>
                <w:sz w:val="20"/>
                <w:szCs w:val="20"/>
              </w:rPr>
            </w:pPr>
            <w:r>
              <w:rPr>
                <w:rFonts w:ascii="Arial" w:hAnsi="Arial" w:cs="Arial"/>
                <w:b/>
                <w:sz w:val="20"/>
                <w:szCs w:val="20"/>
              </w:rPr>
              <w:t>Other Institutional T</w:t>
            </w:r>
            <w:r w:rsidR="00C72C99" w:rsidRPr="00B211B5">
              <w:rPr>
                <w:rFonts w:ascii="Arial" w:hAnsi="Arial" w:cs="Arial"/>
                <w:b/>
                <w:sz w:val="20"/>
                <w:szCs w:val="20"/>
              </w:rPr>
              <w:t>ypes</w:t>
            </w:r>
          </w:p>
        </w:tc>
      </w:tr>
      <w:tr w:rsidR="00134891" w:rsidRPr="00B211B5" w:rsidTr="00DB4EEA">
        <w:tc>
          <w:tcPr>
            <w:tcW w:w="992"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b/>
                <w:bCs/>
                <w:sz w:val="20"/>
                <w:szCs w:val="20"/>
                <w:lang w:val="en-US"/>
              </w:rPr>
            </w:pPr>
            <w:r w:rsidRPr="00B211B5">
              <w:rPr>
                <w:rFonts w:ascii="Arial" w:eastAsia="Times New Roman" w:hAnsi="Arial" w:cs="Arial"/>
                <w:b/>
                <w:bCs/>
                <w:sz w:val="20"/>
                <w:szCs w:val="20"/>
                <w:lang w:val="en-US"/>
              </w:rPr>
              <w:t>1991</w:t>
            </w:r>
          </w:p>
        </w:tc>
        <w:tc>
          <w:tcPr>
            <w:tcW w:w="2504"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sz w:val="20"/>
                <w:szCs w:val="20"/>
                <w:lang w:val="en-US"/>
              </w:rPr>
            </w:pPr>
            <w:r w:rsidRPr="00B211B5">
              <w:rPr>
                <w:rFonts w:ascii="Arial" w:eastAsia="Times New Roman" w:hAnsi="Arial" w:cs="Arial"/>
                <w:sz w:val="20"/>
                <w:szCs w:val="20"/>
                <w:lang w:val="en-US"/>
              </w:rPr>
              <w:t>7 240</w:t>
            </w:r>
          </w:p>
        </w:tc>
        <w:tc>
          <w:tcPr>
            <w:tcW w:w="2504" w:type="dxa"/>
            <w:shd w:val="clear" w:color="auto" w:fill="auto"/>
            <w:vAlign w:val="center"/>
          </w:tcPr>
          <w:p w:rsidR="00C72C99" w:rsidRPr="00B211B5" w:rsidRDefault="00C72C99" w:rsidP="00DB4EEA">
            <w:pPr>
              <w:spacing w:before="60" w:after="60" w:line="240" w:lineRule="auto"/>
              <w:jc w:val="center"/>
              <w:rPr>
                <w:rFonts w:ascii="Arial" w:hAnsi="Arial" w:cs="Arial"/>
                <w:sz w:val="20"/>
                <w:szCs w:val="20"/>
                <w:highlight w:val="yellow"/>
              </w:rPr>
            </w:pPr>
          </w:p>
        </w:tc>
        <w:tc>
          <w:tcPr>
            <w:tcW w:w="2505" w:type="dxa"/>
            <w:shd w:val="clear" w:color="auto" w:fill="auto"/>
            <w:vAlign w:val="center"/>
          </w:tcPr>
          <w:p w:rsidR="00C72C99" w:rsidRPr="00B211B5" w:rsidRDefault="00C72C99" w:rsidP="00DB4EEA">
            <w:pPr>
              <w:spacing w:before="60" w:after="60" w:line="240" w:lineRule="auto"/>
              <w:jc w:val="center"/>
              <w:rPr>
                <w:rFonts w:ascii="Arial" w:hAnsi="Arial" w:cs="Arial"/>
                <w:color w:val="000000"/>
                <w:sz w:val="20"/>
                <w:szCs w:val="20"/>
              </w:rPr>
            </w:pPr>
            <w:r w:rsidRPr="00B211B5">
              <w:rPr>
                <w:rFonts w:ascii="Arial" w:hAnsi="Arial" w:cs="Arial"/>
                <w:color w:val="000000"/>
                <w:sz w:val="20"/>
                <w:szCs w:val="20"/>
              </w:rPr>
              <w:t>1</w:t>
            </w:r>
          </w:p>
        </w:tc>
      </w:tr>
      <w:tr w:rsidR="00134891" w:rsidRPr="00B211B5" w:rsidTr="00DB4EEA">
        <w:tc>
          <w:tcPr>
            <w:tcW w:w="992"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b/>
                <w:bCs/>
                <w:sz w:val="20"/>
                <w:szCs w:val="20"/>
                <w:lang w:val="en-US"/>
              </w:rPr>
            </w:pPr>
            <w:r w:rsidRPr="00B211B5">
              <w:rPr>
                <w:rFonts w:ascii="Arial" w:eastAsia="Times New Roman" w:hAnsi="Arial" w:cs="Arial"/>
                <w:b/>
                <w:bCs/>
                <w:sz w:val="20"/>
                <w:szCs w:val="20"/>
                <w:lang w:val="en-US"/>
              </w:rPr>
              <w:t>1992</w:t>
            </w:r>
          </w:p>
        </w:tc>
        <w:tc>
          <w:tcPr>
            <w:tcW w:w="2504"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sz w:val="20"/>
                <w:szCs w:val="20"/>
                <w:lang w:val="en-US"/>
              </w:rPr>
            </w:pPr>
            <w:r w:rsidRPr="00B211B5">
              <w:rPr>
                <w:rFonts w:ascii="Arial" w:eastAsia="Times New Roman" w:hAnsi="Arial" w:cs="Arial"/>
                <w:sz w:val="20"/>
                <w:szCs w:val="20"/>
                <w:lang w:val="en-US"/>
              </w:rPr>
              <w:t>14 160</w:t>
            </w:r>
          </w:p>
        </w:tc>
        <w:tc>
          <w:tcPr>
            <w:tcW w:w="2504" w:type="dxa"/>
            <w:shd w:val="clear" w:color="auto" w:fill="auto"/>
            <w:vAlign w:val="center"/>
          </w:tcPr>
          <w:p w:rsidR="00C72C99" w:rsidRPr="00B211B5" w:rsidRDefault="00C72C99" w:rsidP="00DB4EEA">
            <w:pPr>
              <w:spacing w:before="60" w:after="60" w:line="240" w:lineRule="auto"/>
              <w:jc w:val="center"/>
              <w:rPr>
                <w:rFonts w:ascii="Arial" w:hAnsi="Arial" w:cs="Arial"/>
                <w:sz w:val="20"/>
                <w:szCs w:val="20"/>
                <w:highlight w:val="yellow"/>
              </w:rPr>
            </w:pPr>
          </w:p>
        </w:tc>
        <w:tc>
          <w:tcPr>
            <w:tcW w:w="2505" w:type="dxa"/>
            <w:shd w:val="clear" w:color="auto" w:fill="auto"/>
            <w:vAlign w:val="center"/>
          </w:tcPr>
          <w:p w:rsidR="00C72C99" w:rsidRPr="00B211B5" w:rsidRDefault="00C72C99" w:rsidP="00DB4EEA">
            <w:pPr>
              <w:spacing w:before="60" w:after="60" w:line="240" w:lineRule="auto"/>
              <w:jc w:val="center"/>
              <w:rPr>
                <w:rFonts w:ascii="Arial" w:hAnsi="Arial" w:cs="Arial"/>
                <w:color w:val="000000"/>
                <w:sz w:val="20"/>
                <w:szCs w:val="20"/>
              </w:rPr>
            </w:pPr>
            <w:r w:rsidRPr="00B211B5">
              <w:rPr>
                <w:rFonts w:ascii="Arial" w:hAnsi="Arial" w:cs="Arial"/>
                <w:color w:val="000000"/>
                <w:sz w:val="20"/>
                <w:szCs w:val="20"/>
              </w:rPr>
              <w:t>11</w:t>
            </w:r>
          </w:p>
        </w:tc>
      </w:tr>
      <w:tr w:rsidR="00134891" w:rsidRPr="00B211B5" w:rsidTr="00DB4EEA">
        <w:tc>
          <w:tcPr>
            <w:tcW w:w="992"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b/>
                <w:bCs/>
                <w:sz w:val="20"/>
                <w:szCs w:val="20"/>
                <w:lang w:val="en-US"/>
              </w:rPr>
            </w:pPr>
            <w:r w:rsidRPr="00B211B5">
              <w:rPr>
                <w:rFonts w:ascii="Arial" w:eastAsia="Times New Roman" w:hAnsi="Arial" w:cs="Arial"/>
                <w:b/>
                <w:bCs/>
                <w:sz w:val="20"/>
                <w:szCs w:val="20"/>
                <w:lang w:val="en-US"/>
              </w:rPr>
              <w:t>1993</w:t>
            </w:r>
          </w:p>
        </w:tc>
        <w:tc>
          <w:tcPr>
            <w:tcW w:w="2504"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sz w:val="20"/>
                <w:szCs w:val="20"/>
                <w:lang w:val="en-US"/>
              </w:rPr>
            </w:pPr>
            <w:r w:rsidRPr="00B211B5">
              <w:rPr>
                <w:rFonts w:ascii="Arial" w:eastAsia="Times New Roman" w:hAnsi="Arial" w:cs="Arial"/>
                <w:sz w:val="20"/>
                <w:szCs w:val="20"/>
                <w:lang w:val="en-US"/>
              </w:rPr>
              <w:t>20 811</w:t>
            </w:r>
          </w:p>
        </w:tc>
        <w:tc>
          <w:tcPr>
            <w:tcW w:w="2504" w:type="dxa"/>
            <w:shd w:val="clear" w:color="auto" w:fill="auto"/>
            <w:vAlign w:val="center"/>
          </w:tcPr>
          <w:p w:rsidR="00C72C99" w:rsidRPr="00B211B5" w:rsidRDefault="00C72C99" w:rsidP="00DB4EEA">
            <w:pPr>
              <w:spacing w:before="60" w:after="60" w:line="240" w:lineRule="auto"/>
              <w:jc w:val="center"/>
              <w:rPr>
                <w:rFonts w:ascii="Arial" w:hAnsi="Arial" w:cs="Arial"/>
                <w:sz w:val="20"/>
                <w:szCs w:val="20"/>
                <w:highlight w:val="yellow"/>
              </w:rPr>
            </w:pPr>
          </w:p>
        </w:tc>
        <w:tc>
          <w:tcPr>
            <w:tcW w:w="2505" w:type="dxa"/>
            <w:shd w:val="clear" w:color="auto" w:fill="auto"/>
            <w:vAlign w:val="center"/>
          </w:tcPr>
          <w:p w:rsidR="00C72C99" w:rsidRPr="00B211B5" w:rsidRDefault="00C72C99" w:rsidP="00DB4EEA">
            <w:pPr>
              <w:spacing w:before="60" w:after="60" w:line="240" w:lineRule="auto"/>
              <w:jc w:val="center"/>
              <w:rPr>
                <w:rFonts w:ascii="Arial" w:hAnsi="Arial" w:cs="Arial"/>
                <w:color w:val="000000"/>
                <w:sz w:val="20"/>
                <w:szCs w:val="20"/>
              </w:rPr>
            </w:pPr>
            <w:r w:rsidRPr="00B211B5">
              <w:rPr>
                <w:rFonts w:ascii="Arial" w:hAnsi="Arial" w:cs="Arial"/>
                <w:color w:val="000000"/>
                <w:sz w:val="20"/>
                <w:szCs w:val="20"/>
              </w:rPr>
              <w:t>82</w:t>
            </w:r>
          </w:p>
        </w:tc>
      </w:tr>
      <w:tr w:rsidR="00134891" w:rsidRPr="00B211B5" w:rsidTr="00DB4EEA">
        <w:tc>
          <w:tcPr>
            <w:tcW w:w="992"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b/>
                <w:bCs/>
                <w:sz w:val="20"/>
                <w:szCs w:val="20"/>
                <w:lang w:val="en-US"/>
              </w:rPr>
            </w:pPr>
            <w:r w:rsidRPr="00B211B5">
              <w:rPr>
                <w:rFonts w:ascii="Arial" w:eastAsia="Times New Roman" w:hAnsi="Arial" w:cs="Arial"/>
                <w:b/>
                <w:bCs/>
                <w:sz w:val="20"/>
                <w:szCs w:val="20"/>
                <w:lang w:val="en-US"/>
              </w:rPr>
              <w:t>1994</w:t>
            </w:r>
          </w:p>
        </w:tc>
        <w:tc>
          <w:tcPr>
            <w:tcW w:w="2504"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sz w:val="20"/>
                <w:szCs w:val="20"/>
                <w:lang w:val="en-US"/>
              </w:rPr>
            </w:pPr>
            <w:r w:rsidRPr="00B211B5">
              <w:rPr>
                <w:rFonts w:ascii="Arial" w:eastAsia="Times New Roman" w:hAnsi="Arial" w:cs="Arial"/>
                <w:sz w:val="20"/>
                <w:szCs w:val="20"/>
                <w:lang w:val="en-US"/>
              </w:rPr>
              <w:t>28 260</w:t>
            </w:r>
          </w:p>
        </w:tc>
        <w:tc>
          <w:tcPr>
            <w:tcW w:w="2504" w:type="dxa"/>
            <w:shd w:val="clear" w:color="auto" w:fill="auto"/>
            <w:vAlign w:val="center"/>
          </w:tcPr>
          <w:p w:rsidR="00C72C99" w:rsidRPr="00B211B5" w:rsidRDefault="00C72C99" w:rsidP="00DB4EEA">
            <w:pPr>
              <w:spacing w:before="60" w:after="60" w:line="240" w:lineRule="auto"/>
              <w:jc w:val="center"/>
              <w:rPr>
                <w:rFonts w:ascii="Arial" w:hAnsi="Arial" w:cs="Arial"/>
                <w:sz w:val="20"/>
                <w:szCs w:val="20"/>
                <w:highlight w:val="yellow"/>
              </w:rPr>
            </w:pPr>
          </w:p>
        </w:tc>
        <w:tc>
          <w:tcPr>
            <w:tcW w:w="2505" w:type="dxa"/>
            <w:shd w:val="clear" w:color="auto" w:fill="auto"/>
            <w:vAlign w:val="center"/>
          </w:tcPr>
          <w:p w:rsidR="00C72C99" w:rsidRPr="00B211B5" w:rsidRDefault="00C72C99" w:rsidP="00DB4EEA">
            <w:pPr>
              <w:spacing w:before="60" w:after="60" w:line="240" w:lineRule="auto"/>
              <w:jc w:val="center"/>
              <w:rPr>
                <w:rFonts w:ascii="Arial" w:hAnsi="Arial" w:cs="Arial"/>
                <w:color w:val="000000"/>
                <w:sz w:val="20"/>
                <w:szCs w:val="20"/>
              </w:rPr>
            </w:pPr>
            <w:r w:rsidRPr="00B211B5">
              <w:rPr>
                <w:rFonts w:ascii="Arial" w:hAnsi="Arial" w:cs="Arial"/>
                <w:color w:val="000000"/>
                <w:sz w:val="20"/>
                <w:szCs w:val="20"/>
              </w:rPr>
              <w:t>28</w:t>
            </w:r>
          </w:p>
        </w:tc>
      </w:tr>
      <w:tr w:rsidR="00134891" w:rsidRPr="00B211B5" w:rsidTr="00DB4EEA">
        <w:tc>
          <w:tcPr>
            <w:tcW w:w="992"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b/>
                <w:bCs/>
                <w:sz w:val="20"/>
                <w:szCs w:val="20"/>
                <w:lang w:val="en-US"/>
              </w:rPr>
            </w:pPr>
            <w:r w:rsidRPr="00B211B5">
              <w:rPr>
                <w:rFonts w:ascii="Arial" w:eastAsia="Times New Roman" w:hAnsi="Arial" w:cs="Arial"/>
                <w:b/>
                <w:bCs/>
                <w:sz w:val="20"/>
                <w:szCs w:val="20"/>
                <w:lang w:val="en-US"/>
              </w:rPr>
              <w:t>1995</w:t>
            </w:r>
          </w:p>
        </w:tc>
        <w:tc>
          <w:tcPr>
            <w:tcW w:w="2504"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sz w:val="20"/>
                <w:szCs w:val="20"/>
                <w:lang w:val="en-US"/>
              </w:rPr>
            </w:pPr>
            <w:r w:rsidRPr="00B211B5">
              <w:rPr>
                <w:rFonts w:ascii="Arial" w:eastAsia="Times New Roman" w:hAnsi="Arial" w:cs="Arial"/>
                <w:sz w:val="20"/>
                <w:szCs w:val="20"/>
                <w:lang w:val="en-US"/>
              </w:rPr>
              <w:t>43 876</w:t>
            </w:r>
          </w:p>
        </w:tc>
        <w:tc>
          <w:tcPr>
            <w:tcW w:w="2504" w:type="dxa"/>
            <w:shd w:val="clear" w:color="auto" w:fill="auto"/>
            <w:vAlign w:val="center"/>
          </w:tcPr>
          <w:p w:rsidR="00C72C99" w:rsidRPr="00B211B5" w:rsidRDefault="00C72C99" w:rsidP="00DB4EEA">
            <w:pPr>
              <w:spacing w:before="60" w:after="60" w:line="240" w:lineRule="auto"/>
              <w:jc w:val="center"/>
              <w:rPr>
                <w:rFonts w:ascii="Arial" w:hAnsi="Arial" w:cs="Arial"/>
                <w:sz w:val="20"/>
                <w:szCs w:val="20"/>
                <w:highlight w:val="yellow"/>
              </w:rPr>
            </w:pPr>
          </w:p>
        </w:tc>
        <w:tc>
          <w:tcPr>
            <w:tcW w:w="2505" w:type="dxa"/>
            <w:shd w:val="clear" w:color="auto" w:fill="auto"/>
            <w:vAlign w:val="center"/>
          </w:tcPr>
          <w:p w:rsidR="00C72C99" w:rsidRPr="00B211B5" w:rsidRDefault="00C72C99" w:rsidP="00DB4EEA">
            <w:pPr>
              <w:spacing w:before="60" w:after="60" w:line="240" w:lineRule="auto"/>
              <w:jc w:val="center"/>
              <w:rPr>
                <w:rFonts w:ascii="Arial" w:hAnsi="Arial" w:cs="Arial"/>
                <w:color w:val="000000"/>
                <w:sz w:val="20"/>
                <w:szCs w:val="20"/>
              </w:rPr>
            </w:pPr>
            <w:r w:rsidRPr="00B211B5">
              <w:rPr>
                <w:rFonts w:ascii="Arial" w:hAnsi="Arial" w:cs="Arial"/>
                <w:color w:val="000000"/>
                <w:sz w:val="20"/>
                <w:szCs w:val="20"/>
              </w:rPr>
              <w:t>10</w:t>
            </w:r>
          </w:p>
        </w:tc>
      </w:tr>
      <w:tr w:rsidR="00134891" w:rsidRPr="00B211B5" w:rsidTr="00DB4EEA">
        <w:tc>
          <w:tcPr>
            <w:tcW w:w="992"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b/>
                <w:bCs/>
                <w:sz w:val="20"/>
                <w:szCs w:val="20"/>
                <w:lang w:val="en-US"/>
              </w:rPr>
            </w:pPr>
            <w:r w:rsidRPr="00B211B5">
              <w:rPr>
                <w:rFonts w:ascii="Arial" w:eastAsia="Times New Roman" w:hAnsi="Arial" w:cs="Arial"/>
                <w:b/>
                <w:bCs/>
                <w:sz w:val="20"/>
                <w:szCs w:val="20"/>
                <w:lang w:val="en-US"/>
              </w:rPr>
              <w:t>1996</w:t>
            </w:r>
          </w:p>
        </w:tc>
        <w:tc>
          <w:tcPr>
            <w:tcW w:w="2504"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sz w:val="20"/>
                <w:szCs w:val="20"/>
                <w:lang w:val="en-US"/>
              </w:rPr>
            </w:pPr>
            <w:r w:rsidRPr="00B211B5">
              <w:rPr>
                <w:rFonts w:ascii="Arial" w:eastAsia="Times New Roman" w:hAnsi="Arial" w:cs="Arial"/>
                <w:sz w:val="20"/>
                <w:szCs w:val="20"/>
                <w:lang w:val="en-US"/>
              </w:rPr>
              <w:t>72 788</w:t>
            </w:r>
          </w:p>
        </w:tc>
        <w:tc>
          <w:tcPr>
            <w:tcW w:w="2504" w:type="dxa"/>
            <w:shd w:val="clear" w:color="auto" w:fill="auto"/>
            <w:vAlign w:val="center"/>
          </w:tcPr>
          <w:p w:rsidR="00C72C99" w:rsidRPr="00B211B5" w:rsidRDefault="00C72C99" w:rsidP="00DB4EEA">
            <w:pPr>
              <w:spacing w:before="60" w:after="60" w:line="240" w:lineRule="auto"/>
              <w:jc w:val="center"/>
              <w:rPr>
                <w:rFonts w:ascii="Arial" w:hAnsi="Arial" w:cs="Arial"/>
                <w:sz w:val="20"/>
                <w:szCs w:val="20"/>
                <w:highlight w:val="yellow"/>
              </w:rPr>
            </w:pPr>
          </w:p>
        </w:tc>
        <w:tc>
          <w:tcPr>
            <w:tcW w:w="2505" w:type="dxa"/>
            <w:shd w:val="clear" w:color="auto" w:fill="auto"/>
            <w:vAlign w:val="center"/>
          </w:tcPr>
          <w:p w:rsidR="00C72C99" w:rsidRPr="00B211B5" w:rsidRDefault="00C72C99" w:rsidP="00DB4EEA">
            <w:pPr>
              <w:spacing w:before="60" w:after="60" w:line="240" w:lineRule="auto"/>
              <w:jc w:val="center"/>
              <w:rPr>
                <w:rFonts w:ascii="Arial" w:hAnsi="Arial" w:cs="Arial"/>
                <w:color w:val="000000"/>
                <w:sz w:val="20"/>
                <w:szCs w:val="20"/>
              </w:rPr>
            </w:pPr>
          </w:p>
        </w:tc>
      </w:tr>
      <w:tr w:rsidR="00134891" w:rsidRPr="00B211B5" w:rsidTr="00DB4EEA">
        <w:tc>
          <w:tcPr>
            <w:tcW w:w="992"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b/>
                <w:bCs/>
                <w:sz w:val="20"/>
                <w:szCs w:val="20"/>
                <w:lang w:val="en-US"/>
              </w:rPr>
            </w:pPr>
            <w:r w:rsidRPr="00B211B5">
              <w:rPr>
                <w:rFonts w:ascii="Arial" w:eastAsia="Times New Roman" w:hAnsi="Arial" w:cs="Arial"/>
                <w:b/>
                <w:bCs/>
                <w:sz w:val="20"/>
                <w:szCs w:val="20"/>
                <w:lang w:val="en-US"/>
              </w:rPr>
              <w:t>1997</w:t>
            </w:r>
          </w:p>
        </w:tc>
        <w:tc>
          <w:tcPr>
            <w:tcW w:w="2504"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sz w:val="20"/>
                <w:szCs w:val="20"/>
                <w:lang w:val="en-US"/>
              </w:rPr>
            </w:pPr>
            <w:r w:rsidRPr="00B211B5">
              <w:rPr>
                <w:rFonts w:ascii="Arial" w:eastAsia="Times New Roman" w:hAnsi="Arial" w:cs="Arial"/>
                <w:sz w:val="20"/>
                <w:szCs w:val="20"/>
                <w:lang w:val="en-US"/>
              </w:rPr>
              <w:t>70 574</w:t>
            </w:r>
          </w:p>
        </w:tc>
        <w:tc>
          <w:tcPr>
            <w:tcW w:w="2504" w:type="dxa"/>
            <w:shd w:val="clear" w:color="auto" w:fill="auto"/>
            <w:vAlign w:val="center"/>
          </w:tcPr>
          <w:p w:rsidR="00C72C99" w:rsidRPr="00B211B5" w:rsidRDefault="00C72C99" w:rsidP="00DB4EEA">
            <w:pPr>
              <w:spacing w:before="60" w:after="60" w:line="240" w:lineRule="auto"/>
              <w:jc w:val="center"/>
              <w:rPr>
                <w:rFonts w:ascii="Arial" w:hAnsi="Arial" w:cs="Arial"/>
                <w:sz w:val="20"/>
                <w:szCs w:val="20"/>
                <w:highlight w:val="yellow"/>
              </w:rPr>
            </w:pPr>
          </w:p>
        </w:tc>
        <w:tc>
          <w:tcPr>
            <w:tcW w:w="2505" w:type="dxa"/>
            <w:shd w:val="clear" w:color="auto" w:fill="auto"/>
            <w:vAlign w:val="center"/>
          </w:tcPr>
          <w:p w:rsidR="00C72C99" w:rsidRPr="00B211B5" w:rsidRDefault="00C72C99" w:rsidP="00DB4EEA">
            <w:pPr>
              <w:spacing w:before="60" w:after="60" w:line="240" w:lineRule="auto"/>
              <w:jc w:val="center"/>
              <w:rPr>
                <w:rFonts w:ascii="Arial" w:hAnsi="Arial" w:cs="Arial"/>
                <w:color w:val="000000"/>
                <w:sz w:val="20"/>
                <w:szCs w:val="20"/>
              </w:rPr>
            </w:pPr>
          </w:p>
        </w:tc>
      </w:tr>
      <w:tr w:rsidR="00C72C99" w:rsidRPr="00B211B5" w:rsidTr="00DB4EEA">
        <w:tc>
          <w:tcPr>
            <w:tcW w:w="992"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b/>
                <w:bCs/>
                <w:sz w:val="20"/>
                <w:szCs w:val="20"/>
                <w:lang w:val="en-US"/>
              </w:rPr>
            </w:pPr>
            <w:r w:rsidRPr="00B211B5">
              <w:rPr>
                <w:rFonts w:ascii="Arial" w:eastAsia="Times New Roman" w:hAnsi="Arial" w:cs="Arial"/>
                <w:b/>
                <w:bCs/>
                <w:sz w:val="20"/>
                <w:szCs w:val="20"/>
                <w:lang w:val="en-US"/>
              </w:rPr>
              <w:t>1998</w:t>
            </w:r>
          </w:p>
        </w:tc>
        <w:tc>
          <w:tcPr>
            <w:tcW w:w="2504"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sz w:val="20"/>
                <w:szCs w:val="20"/>
                <w:lang w:val="en-US"/>
              </w:rPr>
            </w:pPr>
            <w:r w:rsidRPr="00B211B5">
              <w:rPr>
                <w:rFonts w:ascii="Arial" w:eastAsia="Times New Roman" w:hAnsi="Arial" w:cs="Arial"/>
                <w:sz w:val="20"/>
                <w:szCs w:val="20"/>
                <w:lang w:val="en-US"/>
              </w:rPr>
              <w:t>75 764</w:t>
            </w:r>
          </w:p>
        </w:tc>
        <w:tc>
          <w:tcPr>
            <w:tcW w:w="2504" w:type="dxa"/>
            <w:shd w:val="clear" w:color="auto" w:fill="auto"/>
            <w:vAlign w:val="center"/>
          </w:tcPr>
          <w:p w:rsidR="00C72C99" w:rsidRPr="00B211B5" w:rsidRDefault="00C72C99" w:rsidP="00DB4EEA">
            <w:pPr>
              <w:spacing w:before="60" w:after="60" w:line="240" w:lineRule="auto"/>
              <w:jc w:val="center"/>
              <w:rPr>
                <w:rFonts w:ascii="Arial" w:hAnsi="Arial" w:cs="Arial"/>
                <w:sz w:val="20"/>
                <w:szCs w:val="20"/>
                <w:highlight w:val="yellow"/>
              </w:rPr>
            </w:pPr>
          </w:p>
        </w:tc>
        <w:tc>
          <w:tcPr>
            <w:tcW w:w="2505" w:type="dxa"/>
            <w:shd w:val="clear" w:color="auto" w:fill="auto"/>
            <w:vAlign w:val="center"/>
          </w:tcPr>
          <w:p w:rsidR="00C72C99" w:rsidRPr="00B211B5" w:rsidRDefault="00C72C99" w:rsidP="00DB4EEA">
            <w:pPr>
              <w:spacing w:before="60" w:after="60" w:line="240" w:lineRule="auto"/>
              <w:jc w:val="center"/>
              <w:rPr>
                <w:rFonts w:ascii="Arial" w:hAnsi="Arial" w:cs="Arial"/>
                <w:color w:val="000000"/>
                <w:sz w:val="20"/>
                <w:szCs w:val="20"/>
              </w:rPr>
            </w:pPr>
          </w:p>
        </w:tc>
      </w:tr>
      <w:tr w:rsidR="00C72C99" w:rsidRPr="00B211B5" w:rsidTr="00DB4EEA">
        <w:tc>
          <w:tcPr>
            <w:tcW w:w="992"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b/>
                <w:bCs/>
                <w:sz w:val="20"/>
                <w:szCs w:val="20"/>
                <w:lang w:val="en-US"/>
              </w:rPr>
            </w:pPr>
            <w:r w:rsidRPr="00B211B5">
              <w:rPr>
                <w:rFonts w:ascii="Arial" w:eastAsia="Times New Roman" w:hAnsi="Arial" w:cs="Arial"/>
                <w:b/>
                <w:bCs/>
                <w:sz w:val="20"/>
                <w:szCs w:val="20"/>
                <w:lang w:val="en-US"/>
              </w:rPr>
              <w:t>1999</w:t>
            </w:r>
          </w:p>
        </w:tc>
        <w:tc>
          <w:tcPr>
            <w:tcW w:w="2504"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sz w:val="20"/>
                <w:szCs w:val="20"/>
                <w:lang w:val="en-US"/>
              </w:rPr>
            </w:pPr>
            <w:r w:rsidRPr="00B211B5">
              <w:rPr>
                <w:rFonts w:ascii="Arial" w:eastAsia="Times New Roman" w:hAnsi="Arial" w:cs="Arial"/>
                <w:sz w:val="20"/>
                <w:szCs w:val="20"/>
                <w:lang w:val="en-US"/>
              </w:rPr>
              <w:t>75 344</w:t>
            </w:r>
          </w:p>
        </w:tc>
        <w:tc>
          <w:tcPr>
            <w:tcW w:w="2504" w:type="dxa"/>
            <w:shd w:val="clear" w:color="auto" w:fill="auto"/>
            <w:vAlign w:val="center"/>
          </w:tcPr>
          <w:p w:rsidR="00C72C99" w:rsidRPr="00B211B5" w:rsidRDefault="00C72C99" w:rsidP="00DB4EEA">
            <w:pPr>
              <w:spacing w:before="60" w:after="60" w:line="240" w:lineRule="auto"/>
              <w:jc w:val="center"/>
              <w:rPr>
                <w:rFonts w:ascii="Arial" w:hAnsi="Arial" w:cs="Arial"/>
                <w:sz w:val="20"/>
                <w:szCs w:val="20"/>
                <w:highlight w:val="yellow"/>
              </w:rPr>
            </w:pPr>
          </w:p>
        </w:tc>
        <w:tc>
          <w:tcPr>
            <w:tcW w:w="2505" w:type="dxa"/>
            <w:shd w:val="clear" w:color="auto" w:fill="auto"/>
            <w:vAlign w:val="center"/>
          </w:tcPr>
          <w:p w:rsidR="00C72C99" w:rsidRPr="00B211B5" w:rsidRDefault="00C72C99" w:rsidP="00DB4EEA">
            <w:pPr>
              <w:spacing w:before="60" w:after="60" w:line="240" w:lineRule="auto"/>
              <w:jc w:val="center"/>
              <w:rPr>
                <w:rFonts w:ascii="Arial" w:hAnsi="Arial" w:cs="Arial"/>
                <w:color w:val="000000"/>
                <w:sz w:val="20"/>
                <w:szCs w:val="20"/>
              </w:rPr>
            </w:pPr>
          </w:p>
        </w:tc>
      </w:tr>
      <w:tr w:rsidR="00C72C99" w:rsidRPr="00B211B5" w:rsidTr="00DB4EEA">
        <w:tc>
          <w:tcPr>
            <w:tcW w:w="992"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b/>
                <w:bCs/>
                <w:sz w:val="20"/>
                <w:szCs w:val="20"/>
                <w:lang w:val="en-US"/>
              </w:rPr>
            </w:pPr>
            <w:r w:rsidRPr="00B211B5">
              <w:rPr>
                <w:rFonts w:ascii="Arial" w:eastAsia="Times New Roman" w:hAnsi="Arial" w:cs="Arial"/>
                <w:b/>
                <w:bCs/>
                <w:sz w:val="20"/>
                <w:szCs w:val="20"/>
                <w:lang w:val="en-US"/>
              </w:rPr>
              <w:t>2000</w:t>
            </w:r>
          </w:p>
        </w:tc>
        <w:tc>
          <w:tcPr>
            <w:tcW w:w="2504"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sz w:val="20"/>
                <w:szCs w:val="20"/>
                <w:lang w:val="en-US"/>
              </w:rPr>
            </w:pPr>
            <w:r w:rsidRPr="00B211B5">
              <w:rPr>
                <w:rFonts w:ascii="Arial" w:eastAsia="Times New Roman" w:hAnsi="Arial" w:cs="Arial"/>
                <w:sz w:val="20"/>
                <w:szCs w:val="20"/>
                <w:lang w:val="en-US"/>
              </w:rPr>
              <w:t>83 251</w:t>
            </w:r>
          </w:p>
        </w:tc>
        <w:tc>
          <w:tcPr>
            <w:tcW w:w="2504" w:type="dxa"/>
            <w:shd w:val="clear" w:color="auto" w:fill="auto"/>
            <w:vAlign w:val="center"/>
          </w:tcPr>
          <w:p w:rsidR="00C72C99" w:rsidRPr="00B211B5" w:rsidRDefault="00C72C99" w:rsidP="00DB4EEA">
            <w:pPr>
              <w:spacing w:before="60" w:after="60" w:line="240" w:lineRule="auto"/>
              <w:jc w:val="center"/>
              <w:rPr>
                <w:rFonts w:ascii="Arial" w:hAnsi="Arial" w:cs="Arial"/>
                <w:sz w:val="20"/>
                <w:szCs w:val="20"/>
                <w:highlight w:val="yellow"/>
              </w:rPr>
            </w:pPr>
          </w:p>
        </w:tc>
        <w:tc>
          <w:tcPr>
            <w:tcW w:w="2505" w:type="dxa"/>
            <w:shd w:val="clear" w:color="auto" w:fill="auto"/>
            <w:vAlign w:val="center"/>
          </w:tcPr>
          <w:p w:rsidR="00C72C99" w:rsidRPr="00B211B5" w:rsidRDefault="00C72C99" w:rsidP="00DB4EEA">
            <w:pPr>
              <w:spacing w:before="60" w:after="60" w:line="240" w:lineRule="auto"/>
              <w:jc w:val="center"/>
              <w:rPr>
                <w:rFonts w:ascii="Arial" w:hAnsi="Arial" w:cs="Arial"/>
                <w:color w:val="000000"/>
                <w:sz w:val="20"/>
                <w:szCs w:val="20"/>
              </w:rPr>
            </w:pPr>
          </w:p>
        </w:tc>
      </w:tr>
      <w:tr w:rsidR="00C72C99" w:rsidRPr="00B211B5" w:rsidTr="00DB4EEA">
        <w:tc>
          <w:tcPr>
            <w:tcW w:w="992"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b/>
                <w:bCs/>
                <w:sz w:val="20"/>
                <w:szCs w:val="20"/>
                <w:lang w:val="en-US"/>
              </w:rPr>
            </w:pPr>
            <w:r w:rsidRPr="00B211B5">
              <w:rPr>
                <w:rFonts w:ascii="Arial" w:eastAsia="Times New Roman" w:hAnsi="Arial" w:cs="Arial"/>
                <w:b/>
                <w:bCs/>
                <w:sz w:val="20"/>
                <w:szCs w:val="20"/>
                <w:lang w:val="en-US"/>
              </w:rPr>
              <w:t>2001</w:t>
            </w:r>
          </w:p>
        </w:tc>
        <w:tc>
          <w:tcPr>
            <w:tcW w:w="2504"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sz w:val="20"/>
                <w:szCs w:val="20"/>
                <w:lang w:val="en-US"/>
              </w:rPr>
            </w:pPr>
            <w:r w:rsidRPr="00B211B5">
              <w:rPr>
                <w:rFonts w:ascii="Arial" w:eastAsia="Times New Roman" w:hAnsi="Arial" w:cs="Arial"/>
                <w:sz w:val="20"/>
                <w:szCs w:val="20"/>
                <w:lang w:val="en-US"/>
              </w:rPr>
              <w:t>80 603</w:t>
            </w:r>
          </w:p>
        </w:tc>
        <w:tc>
          <w:tcPr>
            <w:tcW w:w="2504" w:type="dxa"/>
            <w:shd w:val="clear" w:color="auto" w:fill="auto"/>
            <w:vAlign w:val="center"/>
          </w:tcPr>
          <w:p w:rsidR="00C72C99" w:rsidRPr="00B211B5" w:rsidRDefault="00C72C99" w:rsidP="00DB4EEA">
            <w:pPr>
              <w:spacing w:before="60" w:after="60" w:line="240" w:lineRule="auto"/>
              <w:jc w:val="center"/>
              <w:rPr>
                <w:rFonts w:ascii="Arial" w:hAnsi="Arial" w:cs="Arial"/>
                <w:sz w:val="20"/>
                <w:szCs w:val="20"/>
                <w:highlight w:val="yellow"/>
              </w:rPr>
            </w:pPr>
          </w:p>
        </w:tc>
        <w:tc>
          <w:tcPr>
            <w:tcW w:w="2505" w:type="dxa"/>
            <w:shd w:val="clear" w:color="auto" w:fill="auto"/>
            <w:vAlign w:val="center"/>
          </w:tcPr>
          <w:p w:rsidR="00C72C99" w:rsidRPr="00B211B5" w:rsidRDefault="00C72C99" w:rsidP="00DB4EEA">
            <w:pPr>
              <w:spacing w:before="60" w:after="60" w:line="240" w:lineRule="auto"/>
              <w:jc w:val="center"/>
              <w:rPr>
                <w:rFonts w:ascii="Arial" w:hAnsi="Arial" w:cs="Arial"/>
                <w:color w:val="000000"/>
                <w:sz w:val="20"/>
                <w:szCs w:val="20"/>
              </w:rPr>
            </w:pPr>
          </w:p>
        </w:tc>
      </w:tr>
      <w:tr w:rsidR="00C72C99" w:rsidRPr="00B211B5" w:rsidTr="00DB4EEA">
        <w:tc>
          <w:tcPr>
            <w:tcW w:w="992"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b/>
                <w:bCs/>
                <w:sz w:val="20"/>
                <w:szCs w:val="20"/>
                <w:lang w:val="en-US"/>
              </w:rPr>
            </w:pPr>
            <w:r w:rsidRPr="00B211B5">
              <w:rPr>
                <w:rFonts w:ascii="Arial" w:eastAsia="Times New Roman" w:hAnsi="Arial" w:cs="Arial"/>
                <w:b/>
                <w:bCs/>
                <w:sz w:val="20"/>
                <w:szCs w:val="20"/>
                <w:lang w:val="en-US"/>
              </w:rPr>
              <w:t>2002</w:t>
            </w:r>
          </w:p>
        </w:tc>
        <w:tc>
          <w:tcPr>
            <w:tcW w:w="2504"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sz w:val="20"/>
                <w:szCs w:val="20"/>
                <w:lang w:val="en-US"/>
              </w:rPr>
            </w:pPr>
            <w:r w:rsidRPr="00B211B5">
              <w:rPr>
                <w:rFonts w:ascii="Arial" w:eastAsia="Times New Roman" w:hAnsi="Arial" w:cs="Arial"/>
                <w:sz w:val="20"/>
                <w:szCs w:val="20"/>
                <w:lang w:val="en-US"/>
              </w:rPr>
              <w:t>86 147</w:t>
            </w:r>
          </w:p>
        </w:tc>
        <w:tc>
          <w:tcPr>
            <w:tcW w:w="2504" w:type="dxa"/>
            <w:shd w:val="clear" w:color="auto" w:fill="auto"/>
            <w:vAlign w:val="center"/>
          </w:tcPr>
          <w:p w:rsidR="00C72C99" w:rsidRPr="00B211B5" w:rsidRDefault="00C72C99" w:rsidP="00DB4EEA">
            <w:pPr>
              <w:spacing w:before="60" w:after="60" w:line="240" w:lineRule="auto"/>
              <w:jc w:val="center"/>
              <w:rPr>
                <w:rFonts w:ascii="Arial" w:hAnsi="Arial" w:cs="Arial"/>
                <w:sz w:val="20"/>
                <w:szCs w:val="20"/>
                <w:highlight w:val="yellow"/>
              </w:rPr>
            </w:pPr>
          </w:p>
        </w:tc>
        <w:tc>
          <w:tcPr>
            <w:tcW w:w="2505" w:type="dxa"/>
            <w:shd w:val="clear" w:color="auto" w:fill="auto"/>
            <w:vAlign w:val="center"/>
          </w:tcPr>
          <w:p w:rsidR="00C72C99" w:rsidRPr="00B211B5" w:rsidRDefault="00C72C99" w:rsidP="00DB4EEA">
            <w:pPr>
              <w:spacing w:before="60" w:after="60" w:line="240" w:lineRule="auto"/>
              <w:jc w:val="center"/>
              <w:rPr>
                <w:rFonts w:ascii="Arial" w:hAnsi="Arial" w:cs="Arial"/>
                <w:color w:val="000000"/>
                <w:sz w:val="20"/>
                <w:szCs w:val="20"/>
              </w:rPr>
            </w:pPr>
          </w:p>
        </w:tc>
      </w:tr>
      <w:tr w:rsidR="00C72C99" w:rsidRPr="00B211B5" w:rsidTr="00DB4EEA">
        <w:tc>
          <w:tcPr>
            <w:tcW w:w="992"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b/>
                <w:bCs/>
                <w:sz w:val="20"/>
                <w:szCs w:val="20"/>
                <w:lang w:val="en-US"/>
              </w:rPr>
            </w:pPr>
            <w:r w:rsidRPr="00B211B5">
              <w:rPr>
                <w:rFonts w:ascii="Arial" w:eastAsia="Times New Roman" w:hAnsi="Arial" w:cs="Arial"/>
                <w:b/>
                <w:bCs/>
                <w:sz w:val="20"/>
                <w:szCs w:val="20"/>
                <w:lang w:val="en-US"/>
              </w:rPr>
              <w:t>2003</w:t>
            </w:r>
          </w:p>
        </w:tc>
        <w:tc>
          <w:tcPr>
            <w:tcW w:w="2504"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sz w:val="20"/>
                <w:szCs w:val="20"/>
                <w:lang w:val="en-US"/>
              </w:rPr>
            </w:pPr>
            <w:r w:rsidRPr="00B211B5">
              <w:rPr>
                <w:rFonts w:ascii="Arial" w:eastAsia="Times New Roman" w:hAnsi="Arial" w:cs="Arial"/>
                <w:sz w:val="20"/>
                <w:szCs w:val="20"/>
                <w:lang w:val="en-US"/>
              </w:rPr>
              <w:t>96 552</w:t>
            </w:r>
          </w:p>
        </w:tc>
        <w:tc>
          <w:tcPr>
            <w:tcW w:w="2504" w:type="dxa"/>
            <w:shd w:val="clear" w:color="auto" w:fill="auto"/>
            <w:vAlign w:val="center"/>
          </w:tcPr>
          <w:p w:rsidR="00C72C99" w:rsidRPr="00B211B5" w:rsidRDefault="00C72C99" w:rsidP="00DB4EEA">
            <w:pPr>
              <w:spacing w:before="60" w:after="60" w:line="240" w:lineRule="auto"/>
              <w:jc w:val="center"/>
              <w:rPr>
                <w:rFonts w:ascii="Arial" w:hAnsi="Arial" w:cs="Arial"/>
                <w:sz w:val="20"/>
                <w:szCs w:val="20"/>
                <w:highlight w:val="yellow"/>
              </w:rPr>
            </w:pPr>
          </w:p>
        </w:tc>
        <w:tc>
          <w:tcPr>
            <w:tcW w:w="2505" w:type="dxa"/>
            <w:shd w:val="clear" w:color="auto" w:fill="auto"/>
            <w:vAlign w:val="center"/>
          </w:tcPr>
          <w:p w:rsidR="00C72C99" w:rsidRPr="00B211B5" w:rsidRDefault="00C72C99" w:rsidP="00DB4EEA">
            <w:pPr>
              <w:spacing w:before="60" w:after="60" w:line="240" w:lineRule="auto"/>
              <w:jc w:val="center"/>
              <w:rPr>
                <w:rFonts w:ascii="Arial" w:hAnsi="Arial" w:cs="Arial"/>
                <w:color w:val="000000"/>
                <w:sz w:val="20"/>
                <w:szCs w:val="20"/>
              </w:rPr>
            </w:pPr>
          </w:p>
        </w:tc>
      </w:tr>
      <w:tr w:rsidR="00C72C99" w:rsidRPr="00B211B5" w:rsidTr="00DB4EEA">
        <w:tc>
          <w:tcPr>
            <w:tcW w:w="992"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b/>
                <w:bCs/>
                <w:sz w:val="20"/>
                <w:szCs w:val="20"/>
                <w:lang w:val="en-US"/>
              </w:rPr>
            </w:pPr>
            <w:r w:rsidRPr="00B211B5">
              <w:rPr>
                <w:rFonts w:ascii="Arial" w:eastAsia="Times New Roman" w:hAnsi="Arial" w:cs="Arial"/>
                <w:b/>
                <w:bCs/>
                <w:sz w:val="20"/>
                <w:szCs w:val="20"/>
                <w:lang w:val="en-US"/>
              </w:rPr>
              <w:t>2004</w:t>
            </w:r>
          </w:p>
        </w:tc>
        <w:tc>
          <w:tcPr>
            <w:tcW w:w="2504"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sz w:val="20"/>
                <w:szCs w:val="20"/>
                <w:lang w:val="en-US"/>
              </w:rPr>
            </w:pPr>
            <w:r w:rsidRPr="00B211B5">
              <w:rPr>
                <w:rFonts w:ascii="Arial" w:eastAsia="Times New Roman" w:hAnsi="Arial" w:cs="Arial"/>
                <w:sz w:val="20"/>
                <w:szCs w:val="20"/>
                <w:lang w:val="en-US"/>
              </w:rPr>
              <w:t>98 813</w:t>
            </w:r>
          </w:p>
        </w:tc>
        <w:tc>
          <w:tcPr>
            <w:tcW w:w="2504" w:type="dxa"/>
            <w:shd w:val="clear" w:color="auto" w:fill="auto"/>
            <w:vAlign w:val="center"/>
          </w:tcPr>
          <w:p w:rsidR="00C72C99" w:rsidRPr="00B211B5" w:rsidRDefault="00C72C99" w:rsidP="00DB4EEA">
            <w:pPr>
              <w:spacing w:before="60" w:after="60" w:line="240" w:lineRule="auto"/>
              <w:jc w:val="center"/>
              <w:rPr>
                <w:rFonts w:ascii="Arial" w:hAnsi="Arial" w:cs="Arial"/>
                <w:sz w:val="20"/>
                <w:szCs w:val="20"/>
                <w:highlight w:val="yellow"/>
              </w:rPr>
            </w:pPr>
          </w:p>
        </w:tc>
        <w:tc>
          <w:tcPr>
            <w:tcW w:w="2505" w:type="dxa"/>
            <w:shd w:val="clear" w:color="auto" w:fill="auto"/>
            <w:vAlign w:val="center"/>
          </w:tcPr>
          <w:p w:rsidR="00C72C99" w:rsidRPr="00B211B5" w:rsidRDefault="00C72C99" w:rsidP="00DB4EEA">
            <w:pPr>
              <w:spacing w:before="60" w:after="60" w:line="240" w:lineRule="auto"/>
              <w:jc w:val="center"/>
              <w:rPr>
                <w:rFonts w:ascii="Arial" w:hAnsi="Arial" w:cs="Arial"/>
                <w:color w:val="000000"/>
                <w:sz w:val="20"/>
                <w:szCs w:val="20"/>
              </w:rPr>
            </w:pPr>
            <w:r w:rsidRPr="00B211B5">
              <w:rPr>
                <w:rFonts w:ascii="Arial" w:hAnsi="Arial" w:cs="Arial"/>
                <w:color w:val="000000"/>
                <w:sz w:val="20"/>
                <w:szCs w:val="20"/>
              </w:rPr>
              <w:t>74</w:t>
            </w:r>
          </w:p>
        </w:tc>
      </w:tr>
      <w:tr w:rsidR="00C72C99" w:rsidRPr="00B211B5" w:rsidTr="00DB4EEA">
        <w:tc>
          <w:tcPr>
            <w:tcW w:w="992"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b/>
                <w:bCs/>
                <w:sz w:val="20"/>
                <w:szCs w:val="20"/>
                <w:lang w:val="en-US"/>
              </w:rPr>
            </w:pPr>
            <w:r w:rsidRPr="00B211B5">
              <w:rPr>
                <w:rFonts w:ascii="Arial" w:eastAsia="Times New Roman" w:hAnsi="Arial" w:cs="Arial"/>
                <w:b/>
                <w:bCs/>
                <w:sz w:val="20"/>
                <w:szCs w:val="20"/>
                <w:lang w:val="en-US"/>
              </w:rPr>
              <w:t>2005</w:t>
            </w:r>
          </w:p>
        </w:tc>
        <w:tc>
          <w:tcPr>
            <w:tcW w:w="2504"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sz w:val="20"/>
                <w:szCs w:val="20"/>
                <w:lang w:val="en-US"/>
              </w:rPr>
            </w:pPr>
            <w:r w:rsidRPr="00B211B5">
              <w:rPr>
                <w:rFonts w:ascii="Arial" w:eastAsia="Times New Roman" w:hAnsi="Arial" w:cs="Arial"/>
                <w:sz w:val="20"/>
                <w:szCs w:val="20"/>
                <w:lang w:val="en-US"/>
              </w:rPr>
              <w:t>106 852</w:t>
            </w:r>
          </w:p>
        </w:tc>
        <w:tc>
          <w:tcPr>
            <w:tcW w:w="2504" w:type="dxa"/>
            <w:shd w:val="clear" w:color="auto" w:fill="auto"/>
            <w:vAlign w:val="center"/>
          </w:tcPr>
          <w:p w:rsidR="00C72C99" w:rsidRPr="00B211B5" w:rsidRDefault="00C72C99" w:rsidP="00DB4EEA">
            <w:pPr>
              <w:spacing w:before="60" w:after="60" w:line="240" w:lineRule="auto"/>
              <w:jc w:val="center"/>
              <w:rPr>
                <w:rFonts w:ascii="Arial" w:hAnsi="Arial" w:cs="Arial"/>
                <w:sz w:val="20"/>
                <w:szCs w:val="20"/>
                <w:highlight w:val="yellow"/>
              </w:rPr>
            </w:pPr>
          </w:p>
        </w:tc>
        <w:tc>
          <w:tcPr>
            <w:tcW w:w="2505" w:type="dxa"/>
            <w:shd w:val="clear" w:color="auto" w:fill="auto"/>
            <w:vAlign w:val="center"/>
          </w:tcPr>
          <w:p w:rsidR="00C72C99" w:rsidRPr="00B211B5" w:rsidRDefault="00C72C99" w:rsidP="00DB4EEA">
            <w:pPr>
              <w:spacing w:before="60" w:after="60" w:line="240" w:lineRule="auto"/>
              <w:jc w:val="center"/>
              <w:rPr>
                <w:rFonts w:ascii="Arial" w:hAnsi="Arial" w:cs="Arial"/>
                <w:color w:val="000000"/>
                <w:sz w:val="20"/>
                <w:szCs w:val="20"/>
              </w:rPr>
            </w:pPr>
            <w:r w:rsidRPr="00B211B5">
              <w:rPr>
                <w:rFonts w:ascii="Arial" w:hAnsi="Arial" w:cs="Arial"/>
                <w:color w:val="000000"/>
                <w:sz w:val="20"/>
                <w:szCs w:val="20"/>
              </w:rPr>
              <w:t>78</w:t>
            </w:r>
          </w:p>
        </w:tc>
      </w:tr>
      <w:tr w:rsidR="00C72C99" w:rsidRPr="00B211B5" w:rsidTr="00DB4EEA">
        <w:tc>
          <w:tcPr>
            <w:tcW w:w="992"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b/>
                <w:bCs/>
                <w:sz w:val="20"/>
                <w:szCs w:val="20"/>
                <w:lang w:val="en-US"/>
              </w:rPr>
            </w:pPr>
            <w:r w:rsidRPr="00B211B5">
              <w:rPr>
                <w:rFonts w:ascii="Arial" w:eastAsia="Times New Roman" w:hAnsi="Arial" w:cs="Arial"/>
                <w:b/>
                <w:bCs/>
                <w:sz w:val="20"/>
                <w:szCs w:val="20"/>
                <w:lang w:val="en-US"/>
              </w:rPr>
              <w:t>2006</w:t>
            </w:r>
          </w:p>
        </w:tc>
        <w:tc>
          <w:tcPr>
            <w:tcW w:w="2504"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sz w:val="20"/>
                <w:szCs w:val="20"/>
                <w:lang w:val="en-US"/>
              </w:rPr>
            </w:pPr>
            <w:r w:rsidRPr="00B211B5">
              <w:rPr>
                <w:rFonts w:ascii="Arial" w:eastAsia="Times New Roman" w:hAnsi="Arial" w:cs="Arial"/>
                <w:sz w:val="20"/>
                <w:szCs w:val="20"/>
                <w:lang w:val="en-US"/>
              </w:rPr>
              <w:t>108 416</w:t>
            </w:r>
          </w:p>
        </w:tc>
        <w:tc>
          <w:tcPr>
            <w:tcW w:w="2504" w:type="dxa"/>
            <w:shd w:val="clear" w:color="auto" w:fill="auto"/>
            <w:vAlign w:val="center"/>
          </w:tcPr>
          <w:p w:rsidR="00C72C99" w:rsidRPr="00B211B5" w:rsidRDefault="00C72C99" w:rsidP="00DB4EEA">
            <w:pPr>
              <w:spacing w:before="60" w:after="60" w:line="240" w:lineRule="auto"/>
              <w:jc w:val="center"/>
              <w:rPr>
                <w:rFonts w:ascii="Arial" w:hAnsi="Arial" w:cs="Arial"/>
                <w:sz w:val="20"/>
                <w:szCs w:val="20"/>
                <w:highlight w:val="yellow"/>
              </w:rPr>
            </w:pPr>
          </w:p>
        </w:tc>
        <w:tc>
          <w:tcPr>
            <w:tcW w:w="2505" w:type="dxa"/>
            <w:shd w:val="clear" w:color="auto" w:fill="auto"/>
            <w:vAlign w:val="center"/>
          </w:tcPr>
          <w:p w:rsidR="00C72C99" w:rsidRPr="00B211B5" w:rsidRDefault="00C72C99" w:rsidP="00DB4EEA">
            <w:pPr>
              <w:spacing w:before="60" w:after="60" w:line="240" w:lineRule="auto"/>
              <w:jc w:val="center"/>
              <w:rPr>
                <w:rFonts w:ascii="Arial" w:hAnsi="Arial" w:cs="Arial"/>
                <w:color w:val="000000"/>
                <w:sz w:val="20"/>
                <w:szCs w:val="20"/>
              </w:rPr>
            </w:pPr>
            <w:r w:rsidRPr="00B211B5">
              <w:rPr>
                <w:rFonts w:ascii="Arial" w:hAnsi="Arial" w:cs="Arial"/>
                <w:color w:val="000000"/>
                <w:sz w:val="20"/>
                <w:szCs w:val="20"/>
              </w:rPr>
              <w:t>119</w:t>
            </w:r>
          </w:p>
        </w:tc>
      </w:tr>
      <w:tr w:rsidR="00C72C99" w:rsidRPr="00B211B5" w:rsidTr="00DB4EEA">
        <w:trPr>
          <w:trHeight w:val="433"/>
        </w:trPr>
        <w:tc>
          <w:tcPr>
            <w:tcW w:w="992"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b/>
                <w:bCs/>
                <w:sz w:val="20"/>
                <w:szCs w:val="20"/>
                <w:lang w:val="en-US"/>
              </w:rPr>
            </w:pPr>
            <w:r w:rsidRPr="00B211B5">
              <w:rPr>
                <w:rFonts w:ascii="Arial" w:eastAsia="Times New Roman" w:hAnsi="Arial" w:cs="Arial"/>
                <w:b/>
                <w:bCs/>
                <w:sz w:val="20"/>
                <w:szCs w:val="20"/>
                <w:lang w:val="en-US"/>
              </w:rPr>
              <w:t>2007</w:t>
            </w:r>
          </w:p>
        </w:tc>
        <w:tc>
          <w:tcPr>
            <w:tcW w:w="2504"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sz w:val="20"/>
                <w:szCs w:val="20"/>
                <w:lang w:val="en-US"/>
              </w:rPr>
            </w:pPr>
            <w:r w:rsidRPr="00B211B5">
              <w:rPr>
                <w:rFonts w:ascii="Arial" w:eastAsia="Times New Roman" w:hAnsi="Arial" w:cs="Arial"/>
                <w:sz w:val="20"/>
                <w:szCs w:val="20"/>
                <w:lang w:val="en-US"/>
              </w:rPr>
              <w:t>113 616</w:t>
            </w:r>
          </w:p>
        </w:tc>
        <w:tc>
          <w:tcPr>
            <w:tcW w:w="2504" w:type="dxa"/>
            <w:shd w:val="clear" w:color="auto" w:fill="auto"/>
            <w:vAlign w:val="center"/>
          </w:tcPr>
          <w:p w:rsidR="00C72C99" w:rsidRPr="00B211B5" w:rsidRDefault="00C72C99" w:rsidP="00DB4EEA">
            <w:pPr>
              <w:spacing w:before="60" w:after="60" w:line="240" w:lineRule="auto"/>
              <w:jc w:val="center"/>
              <w:rPr>
                <w:rFonts w:ascii="Arial" w:hAnsi="Arial" w:cs="Arial"/>
                <w:color w:val="000000"/>
                <w:sz w:val="20"/>
                <w:szCs w:val="20"/>
              </w:rPr>
            </w:pPr>
            <w:r w:rsidRPr="00B211B5">
              <w:rPr>
                <w:rFonts w:ascii="Arial" w:hAnsi="Arial" w:cs="Arial"/>
                <w:color w:val="000000"/>
                <w:sz w:val="20"/>
                <w:szCs w:val="20"/>
              </w:rPr>
              <w:t>12 283</w:t>
            </w:r>
          </w:p>
        </w:tc>
        <w:tc>
          <w:tcPr>
            <w:tcW w:w="2505" w:type="dxa"/>
            <w:shd w:val="clear" w:color="auto" w:fill="auto"/>
            <w:vAlign w:val="center"/>
          </w:tcPr>
          <w:p w:rsidR="00C72C99" w:rsidRPr="00B211B5" w:rsidRDefault="00C72C99" w:rsidP="00DB4EEA">
            <w:pPr>
              <w:spacing w:before="60" w:after="60" w:line="240" w:lineRule="auto"/>
              <w:jc w:val="center"/>
              <w:rPr>
                <w:rFonts w:ascii="Arial" w:hAnsi="Arial" w:cs="Arial"/>
                <w:color w:val="000000"/>
                <w:sz w:val="20"/>
                <w:szCs w:val="20"/>
              </w:rPr>
            </w:pPr>
            <w:r w:rsidRPr="00B211B5">
              <w:rPr>
                <w:rFonts w:ascii="Arial" w:hAnsi="Arial" w:cs="Arial"/>
                <w:color w:val="000000"/>
                <w:sz w:val="20"/>
                <w:szCs w:val="20"/>
              </w:rPr>
              <w:t>509</w:t>
            </w:r>
          </w:p>
        </w:tc>
      </w:tr>
      <w:tr w:rsidR="00C72C99" w:rsidRPr="00B211B5" w:rsidTr="00DB4EEA">
        <w:trPr>
          <w:trHeight w:val="411"/>
        </w:trPr>
        <w:tc>
          <w:tcPr>
            <w:tcW w:w="992"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b/>
                <w:bCs/>
                <w:sz w:val="20"/>
                <w:szCs w:val="20"/>
                <w:lang w:val="en-US"/>
              </w:rPr>
            </w:pPr>
            <w:r w:rsidRPr="00B211B5">
              <w:rPr>
                <w:rFonts w:ascii="Arial" w:eastAsia="Times New Roman" w:hAnsi="Arial" w:cs="Arial"/>
                <w:b/>
                <w:bCs/>
                <w:sz w:val="20"/>
                <w:szCs w:val="20"/>
                <w:lang w:val="en-US"/>
              </w:rPr>
              <w:t>2008</w:t>
            </w:r>
          </w:p>
        </w:tc>
        <w:tc>
          <w:tcPr>
            <w:tcW w:w="2504"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sz w:val="20"/>
                <w:szCs w:val="20"/>
                <w:lang w:val="en-US"/>
              </w:rPr>
            </w:pPr>
            <w:r w:rsidRPr="00B211B5">
              <w:rPr>
                <w:rFonts w:ascii="Arial" w:eastAsia="Times New Roman" w:hAnsi="Arial" w:cs="Arial"/>
                <w:sz w:val="20"/>
                <w:szCs w:val="20"/>
                <w:lang w:val="en-US"/>
              </w:rPr>
              <w:t>117 766</w:t>
            </w:r>
          </w:p>
        </w:tc>
        <w:tc>
          <w:tcPr>
            <w:tcW w:w="2504" w:type="dxa"/>
            <w:shd w:val="clear" w:color="auto" w:fill="auto"/>
            <w:vAlign w:val="center"/>
          </w:tcPr>
          <w:p w:rsidR="00C72C99" w:rsidRPr="00B211B5" w:rsidRDefault="00C72C99" w:rsidP="00DB4EEA">
            <w:pPr>
              <w:spacing w:before="60" w:after="60" w:line="240" w:lineRule="auto"/>
              <w:jc w:val="center"/>
              <w:rPr>
                <w:rFonts w:ascii="Arial" w:hAnsi="Arial" w:cs="Arial"/>
                <w:color w:val="000000"/>
                <w:sz w:val="20"/>
                <w:szCs w:val="20"/>
              </w:rPr>
            </w:pPr>
            <w:r w:rsidRPr="00B211B5">
              <w:rPr>
                <w:rFonts w:ascii="Arial" w:hAnsi="Arial" w:cs="Arial"/>
                <w:color w:val="000000"/>
                <w:sz w:val="20"/>
                <w:szCs w:val="20"/>
              </w:rPr>
              <w:t>35 353</w:t>
            </w:r>
          </w:p>
        </w:tc>
        <w:tc>
          <w:tcPr>
            <w:tcW w:w="2505" w:type="dxa"/>
            <w:shd w:val="clear" w:color="auto" w:fill="auto"/>
            <w:vAlign w:val="center"/>
          </w:tcPr>
          <w:p w:rsidR="00C72C99" w:rsidRPr="00B211B5" w:rsidRDefault="00C72C99" w:rsidP="00DB4EEA">
            <w:pPr>
              <w:spacing w:before="60" w:after="60" w:line="240" w:lineRule="auto"/>
              <w:jc w:val="center"/>
              <w:rPr>
                <w:rFonts w:ascii="Arial" w:hAnsi="Arial" w:cs="Arial"/>
                <w:color w:val="000000"/>
                <w:sz w:val="20"/>
                <w:szCs w:val="20"/>
              </w:rPr>
            </w:pPr>
            <w:r w:rsidRPr="00B211B5">
              <w:rPr>
                <w:rFonts w:ascii="Arial" w:hAnsi="Arial" w:cs="Arial"/>
                <w:color w:val="000000"/>
                <w:sz w:val="20"/>
                <w:szCs w:val="20"/>
              </w:rPr>
              <w:t>678</w:t>
            </w:r>
          </w:p>
        </w:tc>
      </w:tr>
      <w:tr w:rsidR="00C72C99" w:rsidRPr="00B211B5" w:rsidTr="00DB4EEA">
        <w:trPr>
          <w:trHeight w:val="341"/>
        </w:trPr>
        <w:tc>
          <w:tcPr>
            <w:tcW w:w="992"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b/>
                <w:bCs/>
                <w:sz w:val="20"/>
                <w:szCs w:val="20"/>
                <w:lang w:val="en-US"/>
              </w:rPr>
            </w:pPr>
            <w:r w:rsidRPr="00B211B5">
              <w:rPr>
                <w:rFonts w:ascii="Arial" w:eastAsia="Times New Roman" w:hAnsi="Arial" w:cs="Arial"/>
                <w:b/>
                <w:bCs/>
                <w:sz w:val="20"/>
                <w:szCs w:val="20"/>
                <w:lang w:val="en-US"/>
              </w:rPr>
              <w:t>2009</w:t>
            </w:r>
          </w:p>
        </w:tc>
        <w:tc>
          <w:tcPr>
            <w:tcW w:w="2504"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sz w:val="20"/>
                <w:szCs w:val="20"/>
                <w:lang w:val="en-US"/>
              </w:rPr>
            </w:pPr>
            <w:r w:rsidRPr="00B211B5">
              <w:rPr>
                <w:rFonts w:ascii="Arial" w:eastAsia="Times New Roman" w:hAnsi="Arial" w:cs="Arial"/>
                <w:sz w:val="20"/>
                <w:szCs w:val="20"/>
                <w:lang w:val="en-US"/>
              </w:rPr>
              <w:t>135 202</w:t>
            </w:r>
          </w:p>
        </w:tc>
        <w:tc>
          <w:tcPr>
            <w:tcW w:w="2504" w:type="dxa"/>
            <w:shd w:val="clear" w:color="auto" w:fill="auto"/>
            <w:vAlign w:val="center"/>
          </w:tcPr>
          <w:p w:rsidR="00C72C99" w:rsidRPr="00B211B5" w:rsidRDefault="00C72C99" w:rsidP="00DB4EEA">
            <w:pPr>
              <w:spacing w:before="60" w:after="60" w:line="240" w:lineRule="auto"/>
              <w:jc w:val="center"/>
              <w:rPr>
                <w:rFonts w:ascii="Arial" w:hAnsi="Arial" w:cs="Arial"/>
                <w:color w:val="000000"/>
                <w:sz w:val="20"/>
                <w:szCs w:val="20"/>
              </w:rPr>
            </w:pPr>
            <w:r w:rsidRPr="00B211B5">
              <w:rPr>
                <w:rFonts w:ascii="Arial" w:hAnsi="Arial" w:cs="Arial"/>
                <w:color w:val="000000"/>
                <w:sz w:val="20"/>
                <w:szCs w:val="20"/>
              </w:rPr>
              <w:t>55 174</w:t>
            </w:r>
          </w:p>
        </w:tc>
        <w:tc>
          <w:tcPr>
            <w:tcW w:w="2505" w:type="dxa"/>
            <w:shd w:val="clear" w:color="auto" w:fill="auto"/>
            <w:vAlign w:val="center"/>
          </w:tcPr>
          <w:p w:rsidR="00C72C99" w:rsidRPr="00B211B5" w:rsidRDefault="00C72C99" w:rsidP="00DB4EEA">
            <w:pPr>
              <w:spacing w:before="60" w:after="60" w:line="240" w:lineRule="auto"/>
              <w:jc w:val="center"/>
              <w:rPr>
                <w:rFonts w:ascii="Arial" w:hAnsi="Arial" w:cs="Arial"/>
                <w:color w:val="000000"/>
                <w:sz w:val="20"/>
                <w:szCs w:val="20"/>
              </w:rPr>
            </w:pPr>
            <w:r w:rsidRPr="00B211B5">
              <w:rPr>
                <w:rFonts w:ascii="Arial" w:hAnsi="Arial" w:cs="Arial"/>
                <w:color w:val="000000"/>
                <w:sz w:val="20"/>
                <w:szCs w:val="20"/>
              </w:rPr>
              <w:t>664</w:t>
            </w:r>
          </w:p>
        </w:tc>
      </w:tr>
      <w:tr w:rsidR="00C72C99" w:rsidRPr="00B211B5" w:rsidTr="00DB4EEA">
        <w:trPr>
          <w:trHeight w:val="345"/>
        </w:trPr>
        <w:tc>
          <w:tcPr>
            <w:tcW w:w="992"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b/>
                <w:bCs/>
                <w:sz w:val="20"/>
                <w:szCs w:val="20"/>
                <w:lang w:val="en-US"/>
              </w:rPr>
            </w:pPr>
            <w:r w:rsidRPr="00B211B5">
              <w:rPr>
                <w:rFonts w:ascii="Arial" w:eastAsia="Times New Roman" w:hAnsi="Arial" w:cs="Arial"/>
                <w:b/>
                <w:bCs/>
                <w:sz w:val="20"/>
                <w:szCs w:val="20"/>
                <w:lang w:val="en-US"/>
              </w:rPr>
              <w:lastRenderedPageBreak/>
              <w:t>2010</w:t>
            </w:r>
          </w:p>
        </w:tc>
        <w:tc>
          <w:tcPr>
            <w:tcW w:w="2504"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sz w:val="20"/>
                <w:szCs w:val="20"/>
                <w:lang w:val="en-US"/>
              </w:rPr>
            </w:pPr>
            <w:r w:rsidRPr="00B211B5">
              <w:rPr>
                <w:rFonts w:ascii="Arial" w:eastAsia="Times New Roman" w:hAnsi="Arial" w:cs="Arial"/>
                <w:sz w:val="20"/>
                <w:szCs w:val="20"/>
                <w:lang w:val="en-US"/>
              </w:rPr>
              <w:t>148 387</w:t>
            </w:r>
          </w:p>
        </w:tc>
        <w:tc>
          <w:tcPr>
            <w:tcW w:w="2504" w:type="dxa"/>
            <w:shd w:val="clear" w:color="auto" w:fill="auto"/>
            <w:vAlign w:val="center"/>
          </w:tcPr>
          <w:p w:rsidR="00C72C99" w:rsidRPr="00B211B5" w:rsidRDefault="00C72C99" w:rsidP="00DB4EEA">
            <w:pPr>
              <w:spacing w:before="60" w:after="60" w:line="240" w:lineRule="auto"/>
              <w:jc w:val="center"/>
              <w:rPr>
                <w:rFonts w:ascii="Arial" w:hAnsi="Arial" w:cs="Arial"/>
                <w:color w:val="000000"/>
                <w:sz w:val="20"/>
                <w:szCs w:val="20"/>
              </w:rPr>
            </w:pPr>
            <w:r w:rsidRPr="00B211B5">
              <w:rPr>
                <w:rFonts w:ascii="Arial" w:hAnsi="Arial" w:cs="Arial"/>
                <w:color w:val="000000"/>
                <w:sz w:val="20"/>
                <w:szCs w:val="20"/>
              </w:rPr>
              <w:t>61 706</w:t>
            </w:r>
          </w:p>
        </w:tc>
        <w:tc>
          <w:tcPr>
            <w:tcW w:w="2505" w:type="dxa"/>
            <w:shd w:val="clear" w:color="auto" w:fill="auto"/>
            <w:vAlign w:val="center"/>
          </w:tcPr>
          <w:p w:rsidR="00C72C99" w:rsidRPr="00B211B5" w:rsidRDefault="00C72C99" w:rsidP="00DB4EEA">
            <w:pPr>
              <w:spacing w:before="60" w:after="60" w:line="240" w:lineRule="auto"/>
              <w:jc w:val="center"/>
              <w:rPr>
                <w:rFonts w:ascii="Arial" w:hAnsi="Arial" w:cs="Arial"/>
                <w:color w:val="000000"/>
                <w:sz w:val="20"/>
                <w:szCs w:val="20"/>
              </w:rPr>
            </w:pPr>
            <w:r w:rsidRPr="00B211B5">
              <w:rPr>
                <w:rFonts w:ascii="Arial" w:hAnsi="Arial" w:cs="Arial"/>
                <w:color w:val="000000"/>
                <w:sz w:val="20"/>
                <w:szCs w:val="20"/>
              </w:rPr>
              <w:t>498</w:t>
            </w:r>
          </w:p>
        </w:tc>
      </w:tr>
      <w:tr w:rsidR="00C72C99" w:rsidRPr="00B211B5" w:rsidTr="00DB4EEA">
        <w:trPr>
          <w:trHeight w:val="377"/>
        </w:trPr>
        <w:tc>
          <w:tcPr>
            <w:tcW w:w="992"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b/>
                <w:bCs/>
                <w:sz w:val="20"/>
                <w:szCs w:val="20"/>
                <w:lang w:val="en-US"/>
              </w:rPr>
            </w:pPr>
            <w:r w:rsidRPr="00B211B5">
              <w:rPr>
                <w:rFonts w:ascii="Arial" w:eastAsia="Times New Roman" w:hAnsi="Arial" w:cs="Arial"/>
                <w:b/>
                <w:bCs/>
                <w:sz w:val="20"/>
                <w:szCs w:val="20"/>
                <w:lang w:val="en-US"/>
              </w:rPr>
              <w:t>2011</w:t>
            </w:r>
          </w:p>
        </w:tc>
        <w:tc>
          <w:tcPr>
            <w:tcW w:w="2504"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sz w:val="20"/>
                <w:szCs w:val="20"/>
                <w:lang w:val="en-US"/>
              </w:rPr>
            </w:pPr>
            <w:r w:rsidRPr="00B211B5">
              <w:rPr>
                <w:rFonts w:ascii="Arial" w:eastAsia="Times New Roman" w:hAnsi="Arial" w:cs="Arial"/>
                <w:sz w:val="20"/>
                <w:szCs w:val="20"/>
                <w:lang w:val="en-US"/>
              </w:rPr>
              <w:t>144 757</w:t>
            </w:r>
          </w:p>
        </w:tc>
        <w:tc>
          <w:tcPr>
            <w:tcW w:w="2504" w:type="dxa"/>
            <w:shd w:val="clear" w:color="auto" w:fill="auto"/>
            <w:vAlign w:val="center"/>
          </w:tcPr>
          <w:p w:rsidR="00C72C99" w:rsidRPr="00B211B5" w:rsidRDefault="00C72C99" w:rsidP="00DB4EEA">
            <w:pPr>
              <w:spacing w:before="60" w:after="60" w:line="240" w:lineRule="auto"/>
              <w:jc w:val="center"/>
              <w:rPr>
                <w:rFonts w:ascii="Arial" w:hAnsi="Arial" w:cs="Arial"/>
                <w:color w:val="000000"/>
                <w:sz w:val="20"/>
                <w:szCs w:val="20"/>
              </w:rPr>
            </w:pPr>
            <w:r w:rsidRPr="00B211B5">
              <w:rPr>
                <w:rFonts w:ascii="Arial" w:hAnsi="Arial" w:cs="Arial"/>
                <w:color w:val="000000"/>
                <w:sz w:val="20"/>
                <w:szCs w:val="20"/>
              </w:rPr>
              <w:t>114 971</w:t>
            </w:r>
          </w:p>
        </w:tc>
        <w:tc>
          <w:tcPr>
            <w:tcW w:w="2505" w:type="dxa"/>
            <w:shd w:val="clear" w:color="auto" w:fill="auto"/>
            <w:vAlign w:val="center"/>
          </w:tcPr>
          <w:p w:rsidR="00C72C99" w:rsidRPr="00B211B5" w:rsidRDefault="00C72C99" w:rsidP="00DB4EEA">
            <w:pPr>
              <w:spacing w:before="60" w:after="60" w:line="240" w:lineRule="auto"/>
              <w:jc w:val="center"/>
              <w:rPr>
                <w:rFonts w:ascii="Arial" w:hAnsi="Arial" w:cs="Arial"/>
                <w:color w:val="000000"/>
                <w:sz w:val="20"/>
                <w:szCs w:val="20"/>
              </w:rPr>
            </w:pPr>
            <w:r w:rsidRPr="00B211B5">
              <w:rPr>
                <w:rFonts w:ascii="Arial" w:hAnsi="Arial" w:cs="Arial"/>
                <w:color w:val="000000"/>
                <w:sz w:val="20"/>
                <w:szCs w:val="20"/>
              </w:rPr>
              <w:t>341</w:t>
            </w:r>
          </w:p>
        </w:tc>
      </w:tr>
      <w:tr w:rsidR="00C72C99" w:rsidRPr="00B211B5" w:rsidTr="00DB4EEA">
        <w:trPr>
          <w:trHeight w:val="395"/>
        </w:trPr>
        <w:tc>
          <w:tcPr>
            <w:tcW w:w="992"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b/>
                <w:bCs/>
                <w:sz w:val="20"/>
                <w:szCs w:val="20"/>
                <w:lang w:val="en-US"/>
              </w:rPr>
            </w:pPr>
            <w:r w:rsidRPr="00B211B5">
              <w:rPr>
                <w:rFonts w:ascii="Arial" w:eastAsia="Times New Roman" w:hAnsi="Arial" w:cs="Arial"/>
                <w:b/>
                <w:bCs/>
                <w:sz w:val="20"/>
                <w:szCs w:val="20"/>
                <w:lang w:val="en-US"/>
              </w:rPr>
              <w:t>2012</w:t>
            </w:r>
          </w:p>
        </w:tc>
        <w:tc>
          <w:tcPr>
            <w:tcW w:w="2504"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sz w:val="20"/>
                <w:szCs w:val="20"/>
                <w:lang w:val="en-US"/>
              </w:rPr>
            </w:pPr>
            <w:r w:rsidRPr="00B211B5">
              <w:rPr>
                <w:rFonts w:ascii="Arial" w:eastAsia="Times New Roman" w:hAnsi="Arial" w:cs="Arial"/>
                <w:sz w:val="20"/>
                <w:szCs w:val="20"/>
                <w:lang w:val="en-US"/>
              </w:rPr>
              <w:t>194 504</w:t>
            </w:r>
          </w:p>
        </w:tc>
        <w:tc>
          <w:tcPr>
            <w:tcW w:w="2504" w:type="dxa"/>
            <w:shd w:val="clear" w:color="auto" w:fill="auto"/>
            <w:vAlign w:val="center"/>
          </w:tcPr>
          <w:p w:rsidR="00C72C99" w:rsidRPr="00B211B5" w:rsidRDefault="00C72C99" w:rsidP="00DB4EEA">
            <w:pPr>
              <w:spacing w:before="60" w:after="60" w:line="240" w:lineRule="auto"/>
              <w:jc w:val="center"/>
              <w:rPr>
                <w:rFonts w:ascii="Arial" w:hAnsi="Arial" w:cs="Arial"/>
                <w:color w:val="000000"/>
                <w:sz w:val="20"/>
                <w:szCs w:val="20"/>
              </w:rPr>
            </w:pPr>
            <w:r w:rsidRPr="00B211B5">
              <w:rPr>
                <w:rFonts w:ascii="Arial" w:hAnsi="Arial" w:cs="Arial"/>
                <w:color w:val="000000"/>
                <w:sz w:val="20"/>
                <w:szCs w:val="20"/>
              </w:rPr>
              <w:t>188 182</w:t>
            </w:r>
          </w:p>
        </w:tc>
        <w:tc>
          <w:tcPr>
            <w:tcW w:w="2505" w:type="dxa"/>
            <w:shd w:val="clear" w:color="auto" w:fill="auto"/>
            <w:vAlign w:val="center"/>
          </w:tcPr>
          <w:p w:rsidR="00C72C99" w:rsidRPr="00B211B5" w:rsidRDefault="00C72C99" w:rsidP="00DB4EEA">
            <w:pPr>
              <w:spacing w:before="60" w:after="60" w:line="240" w:lineRule="auto"/>
              <w:jc w:val="center"/>
              <w:rPr>
                <w:rFonts w:ascii="Arial" w:hAnsi="Arial" w:cs="Arial"/>
                <w:color w:val="000000"/>
                <w:sz w:val="20"/>
                <w:szCs w:val="20"/>
              </w:rPr>
            </w:pPr>
            <w:r w:rsidRPr="00B211B5">
              <w:rPr>
                <w:rFonts w:ascii="Arial" w:hAnsi="Arial" w:cs="Arial"/>
                <w:color w:val="000000"/>
                <w:sz w:val="20"/>
                <w:szCs w:val="20"/>
              </w:rPr>
              <w:t>428</w:t>
            </w:r>
          </w:p>
        </w:tc>
      </w:tr>
      <w:tr w:rsidR="00C72C99" w:rsidRPr="00B211B5" w:rsidTr="00DB4EEA">
        <w:trPr>
          <w:trHeight w:val="399"/>
        </w:trPr>
        <w:tc>
          <w:tcPr>
            <w:tcW w:w="992"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b/>
                <w:bCs/>
                <w:sz w:val="20"/>
                <w:szCs w:val="20"/>
                <w:lang w:val="en-US"/>
              </w:rPr>
            </w:pPr>
            <w:r w:rsidRPr="00B211B5">
              <w:rPr>
                <w:rFonts w:ascii="Arial" w:eastAsia="Times New Roman" w:hAnsi="Arial" w:cs="Arial"/>
                <w:b/>
                <w:bCs/>
                <w:sz w:val="20"/>
                <w:szCs w:val="20"/>
                <w:lang w:val="en-US"/>
              </w:rPr>
              <w:t>2013</w:t>
            </w:r>
          </w:p>
        </w:tc>
        <w:tc>
          <w:tcPr>
            <w:tcW w:w="2504"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sz w:val="20"/>
                <w:szCs w:val="20"/>
                <w:lang w:val="en-US"/>
              </w:rPr>
            </w:pPr>
            <w:r w:rsidRPr="00B211B5">
              <w:rPr>
                <w:rFonts w:ascii="Arial" w:eastAsia="Times New Roman" w:hAnsi="Arial" w:cs="Arial"/>
                <w:sz w:val="20"/>
                <w:szCs w:val="20"/>
                <w:lang w:val="en-US"/>
              </w:rPr>
              <w:t>194 923</w:t>
            </w:r>
          </w:p>
        </w:tc>
        <w:tc>
          <w:tcPr>
            <w:tcW w:w="2504"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sz w:val="20"/>
                <w:szCs w:val="20"/>
                <w:lang w:val="en-US"/>
              </w:rPr>
            </w:pPr>
            <w:r w:rsidRPr="00B211B5">
              <w:rPr>
                <w:rFonts w:ascii="Arial" w:eastAsia="Times New Roman" w:hAnsi="Arial" w:cs="Arial"/>
                <w:sz w:val="20"/>
                <w:szCs w:val="20"/>
                <w:lang w:val="en-US"/>
              </w:rPr>
              <w:t>220 978</w:t>
            </w:r>
          </w:p>
        </w:tc>
        <w:tc>
          <w:tcPr>
            <w:tcW w:w="2505" w:type="dxa"/>
            <w:shd w:val="clear" w:color="auto" w:fill="auto"/>
            <w:vAlign w:val="center"/>
          </w:tcPr>
          <w:p w:rsidR="00C72C99" w:rsidRPr="00B211B5" w:rsidRDefault="00BE6544" w:rsidP="00DB4EEA">
            <w:pPr>
              <w:spacing w:before="60" w:after="60" w:line="240" w:lineRule="auto"/>
              <w:jc w:val="center"/>
              <w:rPr>
                <w:rFonts w:ascii="Arial" w:eastAsia="Times New Roman" w:hAnsi="Arial" w:cs="Arial"/>
                <w:sz w:val="20"/>
                <w:szCs w:val="20"/>
                <w:lang w:val="en-US"/>
              </w:rPr>
            </w:pPr>
            <w:r w:rsidRPr="00B211B5">
              <w:rPr>
                <w:rFonts w:ascii="Arial" w:eastAsia="Times New Roman" w:hAnsi="Arial" w:cs="Arial"/>
                <w:sz w:val="20"/>
                <w:szCs w:val="20"/>
                <w:lang w:val="en-US"/>
              </w:rPr>
              <w:t>464</w:t>
            </w:r>
          </w:p>
        </w:tc>
      </w:tr>
      <w:tr w:rsidR="00C72C99" w:rsidRPr="00B211B5" w:rsidTr="00DB4EEA">
        <w:tc>
          <w:tcPr>
            <w:tcW w:w="992"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b/>
                <w:bCs/>
                <w:sz w:val="20"/>
                <w:szCs w:val="20"/>
                <w:lang w:val="en-US"/>
              </w:rPr>
            </w:pPr>
            <w:r w:rsidRPr="00B211B5">
              <w:rPr>
                <w:rFonts w:ascii="Arial" w:eastAsia="Times New Roman" w:hAnsi="Arial" w:cs="Arial"/>
                <w:b/>
                <w:bCs/>
                <w:sz w:val="20"/>
                <w:szCs w:val="20"/>
                <w:lang w:val="en-US"/>
              </w:rPr>
              <w:t>2014</w:t>
            </w:r>
          </w:p>
        </w:tc>
        <w:tc>
          <w:tcPr>
            <w:tcW w:w="2504"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sz w:val="20"/>
                <w:szCs w:val="20"/>
                <w:lang w:val="en-US"/>
              </w:rPr>
            </w:pPr>
            <w:r w:rsidRPr="00B211B5">
              <w:rPr>
                <w:rFonts w:ascii="Arial" w:eastAsia="Times New Roman" w:hAnsi="Arial" w:cs="Arial"/>
                <w:sz w:val="20"/>
                <w:szCs w:val="20"/>
                <w:lang w:val="en-US"/>
              </w:rPr>
              <w:t>186 150</w:t>
            </w:r>
          </w:p>
        </w:tc>
        <w:tc>
          <w:tcPr>
            <w:tcW w:w="2504" w:type="dxa"/>
            <w:shd w:val="clear" w:color="auto" w:fill="auto"/>
            <w:vAlign w:val="center"/>
          </w:tcPr>
          <w:p w:rsidR="00C72C99" w:rsidRPr="00B211B5" w:rsidRDefault="00C72C99" w:rsidP="00DB4EEA">
            <w:pPr>
              <w:spacing w:before="60" w:after="60" w:line="240" w:lineRule="auto"/>
              <w:jc w:val="center"/>
              <w:rPr>
                <w:rFonts w:ascii="Arial" w:eastAsia="Times New Roman" w:hAnsi="Arial" w:cs="Arial"/>
                <w:sz w:val="20"/>
                <w:szCs w:val="20"/>
                <w:lang w:val="en-US"/>
              </w:rPr>
            </w:pPr>
            <w:r w:rsidRPr="00B211B5">
              <w:rPr>
                <w:rFonts w:ascii="Arial" w:eastAsia="Times New Roman" w:hAnsi="Arial" w:cs="Arial"/>
                <w:sz w:val="20"/>
                <w:szCs w:val="20"/>
                <w:lang w:val="en-US"/>
              </w:rPr>
              <w:t>228 642</w:t>
            </w:r>
          </w:p>
        </w:tc>
        <w:tc>
          <w:tcPr>
            <w:tcW w:w="2505" w:type="dxa"/>
            <w:shd w:val="clear" w:color="auto" w:fill="auto"/>
            <w:vAlign w:val="center"/>
          </w:tcPr>
          <w:p w:rsidR="00C72C99" w:rsidRPr="00B211B5" w:rsidRDefault="00BE6544" w:rsidP="00DB4EEA">
            <w:pPr>
              <w:spacing w:before="60" w:after="60" w:line="240" w:lineRule="auto"/>
              <w:jc w:val="center"/>
              <w:rPr>
                <w:rFonts w:ascii="Arial" w:hAnsi="Arial" w:cs="Arial"/>
                <w:sz w:val="20"/>
                <w:szCs w:val="20"/>
              </w:rPr>
            </w:pPr>
            <w:r w:rsidRPr="00B211B5">
              <w:rPr>
                <w:rFonts w:ascii="Arial" w:hAnsi="Arial" w:cs="Arial"/>
                <w:sz w:val="20"/>
                <w:szCs w:val="20"/>
              </w:rPr>
              <w:t>10</w:t>
            </w:r>
          </w:p>
        </w:tc>
      </w:tr>
      <w:tr w:rsidR="00C72C99" w:rsidRPr="00B211B5" w:rsidTr="00DB4EEA">
        <w:tc>
          <w:tcPr>
            <w:tcW w:w="992" w:type="dxa"/>
            <w:shd w:val="clear" w:color="auto" w:fill="auto"/>
            <w:vAlign w:val="center"/>
          </w:tcPr>
          <w:p w:rsidR="00C72C99" w:rsidRPr="00B211B5" w:rsidRDefault="00C72C99" w:rsidP="00DB4EEA">
            <w:pPr>
              <w:spacing w:before="60" w:after="60" w:line="240" w:lineRule="auto"/>
              <w:contextualSpacing/>
              <w:jc w:val="center"/>
              <w:rPr>
                <w:rFonts w:ascii="Arial" w:eastAsia="Times New Roman" w:hAnsi="Arial" w:cs="Arial"/>
                <w:b/>
                <w:bCs/>
                <w:sz w:val="20"/>
                <w:szCs w:val="20"/>
                <w:lang w:val="en-US"/>
              </w:rPr>
            </w:pPr>
            <w:r w:rsidRPr="00B211B5">
              <w:rPr>
                <w:rFonts w:ascii="Arial" w:eastAsia="Times New Roman" w:hAnsi="Arial" w:cs="Arial"/>
                <w:b/>
                <w:bCs/>
                <w:sz w:val="20"/>
                <w:szCs w:val="20"/>
                <w:lang w:val="en-US"/>
              </w:rPr>
              <w:t>2015</w:t>
            </w:r>
          </w:p>
        </w:tc>
        <w:tc>
          <w:tcPr>
            <w:tcW w:w="2504" w:type="dxa"/>
            <w:shd w:val="clear" w:color="auto" w:fill="auto"/>
            <w:vAlign w:val="center"/>
          </w:tcPr>
          <w:p w:rsidR="00DB4EEA" w:rsidRDefault="0087245D" w:rsidP="00DB4EEA">
            <w:pPr>
              <w:spacing w:before="60" w:after="60" w:line="240" w:lineRule="auto"/>
              <w:contextualSpacing/>
              <w:jc w:val="center"/>
              <w:rPr>
                <w:rFonts w:ascii="Arial" w:eastAsia="Times New Roman" w:hAnsi="Arial" w:cs="Arial"/>
                <w:sz w:val="20"/>
                <w:szCs w:val="20"/>
                <w:lang w:val="en-US"/>
              </w:rPr>
            </w:pPr>
            <w:r w:rsidRPr="00B211B5">
              <w:rPr>
                <w:rFonts w:ascii="Arial" w:eastAsia="Times New Roman" w:hAnsi="Arial" w:cs="Arial"/>
                <w:sz w:val="20"/>
                <w:szCs w:val="20"/>
                <w:lang w:val="en-US"/>
              </w:rPr>
              <w:t>173</w:t>
            </w:r>
            <w:r w:rsidR="00DB4EEA">
              <w:rPr>
                <w:rFonts w:ascii="Arial" w:eastAsia="Times New Roman" w:hAnsi="Arial" w:cs="Arial"/>
                <w:sz w:val="20"/>
                <w:szCs w:val="20"/>
                <w:lang w:val="en-US"/>
              </w:rPr>
              <w:t> </w:t>
            </w:r>
            <w:r w:rsidRPr="00B211B5">
              <w:rPr>
                <w:rFonts w:ascii="Arial" w:eastAsia="Times New Roman" w:hAnsi="Arial" w:cs="Arial"/>
                <w:sz w:val="20"/>
                <w:szCs w:val="20"/>
                <w:lang w:val="en-US"/>
              </w:rPr>
              <w:t xml:space="preserve">885 </w:t>
            </w:r>
          </w:p>
          <w:p w:rsidR="00C72C99" w:rsidRPr="00B211B5" w:rsidRDefault="0087245D" w:rsidP="00DB4EEA">
            <w:pPr>
              <w:spacing w:before="60" w:after="60" w:line="240" w:lineRule="auto"/>
              <w:contextualSpacing/>
              <w:jc w:val="center"/>
              <w:rPr>
                <w:rFonts w:ascii="Arial" w:eastAsia="Times New Roman" w:hAnsi="Arial" w:cs="Arial"/>
                <w:sz w:val="20"/>
                <w:szCs w:val="20"/>
                <w:lang w:val="en-US"/>
              </w:rPr>
            </w:pPr>
            <w:r w:rsidRPr="00B211B5">
              <w:rPr>
                <w:rFonts w:ascii="Arial" w:eastAsia="Times New Roman" w:hAnsi="Arial" w:cs="Arial"/>
                <w:i/>
                <w:sz w:val="20"/>
                <w:szCs w:val="20"/>
                <w:lang w:val="en-US"/>
              </w:rPr>
              <w:t>(</w:t>
            </w:r>
            <w:r w:rsidR="00363821" w:rsidRPr="00B211B5">
              <w:rPr>
                <w:rFonts w:ascii="Arial" w:eastAsia="Times New Roman" w:hAnsi="Arial" w:cs="Arial"/>
                <w:i/>
                <w:sz w:val="20"/>
                <w:szCs w:val="20"/>
                <w:lang w:val="en-US"/>
              </w:rPr>
              <w:t>s</w:t>
            </w:r>
            <w:r w:rsidR="00C72C99" w:rsidRPr="00B211B5">
              <w:rPr>
                <w:rFonts w:ascii="Arial" w:eastAsia="Times New Roman" w:hAnsi="Arial" w:cs="Arial"/>
                <w:i/>
                <w:sz w:val="20"/>
                <w:szCs w:val="20"/>
                <w:lang w:val="en-US"/>
              </w:rPr>
              <w:t>till to be audited</w:t>
            </w:r>
            <w:r w:rsidRPr="00B211B5">
              <w:rPr>
                <w:rFonts w:ascii="Arial" w:eastAsia="Times New Roman" w:hAnsi="Arial" w:cs="Arial"/>
                <w:i/>
                <w:sz w:val="20"/>
                <w:szCs w:val="20"/>
                <w:lang w:val="en-US"/>
              </w:rPr>
              <w:t>)</w:t>
            </w:r>
          </w:p>
        </w:tc>
        <w:tc>
          <w:tcPr>
            <w:tcW w:w="2504" w:type="dxa"/>
            <w:shd w:val="clear" w:color="auto" w:fill="auto"/>
            <w:vAlign w:val="center"/>
          </w:tcPr>
          <w:p w:rsidR="00DB4EEA" w:rsidRDefault="0087245D" w:rsidP="00DB4EEA">
            <w:pPr>
              <w:spacing w:before="60" w:after="60" w:line="240" w:lineRule="auto"/>
              <w:contextualSpacing/>
              <w:jc w:val="center"/>
              <w:rPr>
                <w:rFonts w:ascii="Arial" w:eastAsia="Times New Roman" w:hAnsi="Arial" w:cs="Arial"/>
                <w:sz w:val="20"/>
                <w:szCs w:val="20"/>
                <w:lang w:val="en-US"/>
              </w:rPr>
            </w:pPr>
            <w:r w:rsidRPr="00B211B5">
              <w:rPr>
                <w:rFonts w:ascii="Arial" w:eastAsia="Times New Roman" w:hAnsi="Arial" w:cs="Arial"/>
                <w:sz w:val="20"/>
                <w:szCs w:val="20"/>
                <w:lang w:val="en-US"/>
              </w:rPr>
              <w:t>235</w:t>
            </w:r>
            <w:r w:rsidR="00DB4EEA">
              <w:rPr>
                <w:rFonts w:ascii="Arial" w:eastAsia="Times New Roman" w:hAnsi="Arial" w:cs="Arial"/>
                <w:sz w:val="20"/>
                <w:szCs w:val="20"/>
                <w:lang w:val="en-US"/>
              </w:rPr>
              <w:t> </w:t>
            </w:r>
            <w:r w:rsidRPr="00B211B5">
              <w:rPr>
                <w:rFonts w:ascii="Arial" w:eastAsia="Times New Roman" w:hAnsi="Arial" w:cs="Arial"/>
                <w:sz w:val="20"/>
                <w:szCs w:val="20"/>
                <w:lang w:val="en-US"/>
              </w:rPr>
              <w:t xml:space="preserve">446 </w:t>
            </w:r>
          </w:p>
          <w:p w:rsidR="00C72C99" w:rsidRPr="00B211B5" w:rsidRDefault="0087245D" w:rsidP="00DB4EEA">
            <w:pPr>
              <w:spacing w:before="60" w:after="60" w:line="240" w:lineRule="auto"/>
              <w:contextualSpacing/>
              <w:jc w:val="center"/>
              <w:rPr>
                <w:rFonts w:ascii="Arial" w:eastAsia="Times New Roman" w:hAnsi="Arial" w:cs="Arial"/>
                <w:sz w:val="20"/>
                <w:szCs w:val="20"/>
                <w:lang w:val="en-US"/>
              </w:rPr>
            </w:pPr>
            <w:r w:rsidRPr="00B211B5">
              <w:rPr>
                <w:rFonts w:ascii="Arial" w:eastAsia="Times New Roman" w:hAnsi="Arial" w:cs="Arial"/>
                <w:i/>
                <w:sz w:val="20"/>
                <w:szCs w:val="20"/>
                <w:lang w:val="en-US"/>
              </w:rPr>
              <w:t>(</w:t>
            </w:r>
            <w:r w:rsidR="00363821" w:rsidRPr="00B211B5">
              <w:rPr>
                <w:rFonts w:ascii="Arial" w:eastAsia="Times New Roman" w:hAnsi="Arial" w:cs="Arial"/>
                <w:i/>
                <w:sz w:val="20"/>
                <w:szCs w:val="20"/>
                <w:lang w:val="en-US"/>
              </w:rPr>
              <w:t>s</w:t>
            </w:r>
            <w:r w:rsidR="00C72C99" w:rsidRPr="00B211B5">
              <w:rPr>
                <w:rFonts w:ascii="Arial" w:eastAsia="Times New Roman" w:hAnsi="Arial" w:cs="Arial"/>
                <w:i/>
                <w:sz w:val="20"/>
                <w:szCs w:val="20"/>
                <w:lang w:val="en-US"/>
              </w:rPr>
              <w:t>till to be audited</w:t>
            </w:r>
            <w:r w:rsidRPr="00B211B5">
              <w:rPr>
                <w:rFonts w:ascii="Arial" w:eastAsia="Times New Roman" w:hAnsi="Arial" w:cs="Arial"/>
                <w:i/>
                <w:sz w:val="20"/>
                <w:szCs w:val="20"/>
                <w:lang w:val="en-US"/>
              </w:rPr>
              <w:t>)</w:t>
            </w:r>
          </w:p>
        </w:tc>
        <w:tc>
          <w:tcPr>
            <w:tcW w:w="2505" w:type="dxa"/>
            <w:shd w:val="clear" w:color="auto" w:fill="auto"/>
            <w:vAlign w:val="center"/>
          </w:tcPr>
          <w:p w:rsidR="00C72C99" w:rsidRPr="00B211B5" w:rsidRDefault="00EB16E8" w:rsidP="00DB4EEA">
            <w:pPr>
              <w:spacing w:before="60" w:after="60" w:line="240" w:lineRule="auto"/>
              <w:contextualSpacing/>
              <w:jc w:val="center"/>
              <w:rPr>
                <w:rFonts w:ascii="Arial" w:hAnsi="Arial" w:cs="Arial"/>
                <w:sz w:val="20"/>
                <w:szCs w:val="20"/>
              </w:rPr>
            </w:pPr>
            <w:r w:rsidRPr="00B211B5">
              <w:rPr>
                <w:rFonts w:ascii="Arial" w:eastAsia="Times New Roman" w:hAnsi="Arial" w:cs="Arial"/>
                <w:sz w:val="20"/>
                <w:szCs w:val="20"/>
                <w:lang w:val="en-US"/>
              </w:rPr>
              <w:t>-</w:t>
            </w:r>
          </w:p>
        </w:tc>
      </w:tr>
    </w:tbl>
    <w:p w:rsidR="001F6A60" w:rsidRPr="005C7E22" w:rsidRDefault="001F6A60" w:rsidP="006D7E90">
      <w:pPr>
        <w:spacing w:after="0" w:line="360" w:lineRule="auto"/>
        <w:ind w:left="1080"/>
        <w:rPr>
          <w:rFonts w:ascii="Arial" w:hAnsi="Arial" w:cs="Arial"/>
        </w:rPr>
      </w:pPr>
    </w:p>
    <w:p w:rsidR="00434B1A" w:rsidRPr="00434B1A" w:rsidRDefault="00134891" w:rsidP="00355F89">
      <w:pPr>
        <w:spacing w:line="360" w:lineRule="auto"/>
        <w:ind w:left="993" w:hanging="993"/>
        <w:jc w:val="both"/>
        <w:rPr>
          <w:rFonts w:ascii="Arial" w:hAnsi="Arial" w:cs="Arial"/>
          <w:lang w:val="en-ZA"/>
        </w:rPr>
      </w:pPr>
      <w:r w:rsidRPr="00134891">
        <w:rPr>
          <w:rFonts w:ascii="Arial" w:hAnsi="Arial" w:cs="Arial"/>
        </w:rPr>
        <w:t>(c)</w:t>
      </w:r>
      <w:r>
        <w:rPr>
          <w:rFonts w:ascii="Arial" w:hAnsi="Arial" w:cs="Arial"/>
        </w:rPr>
        <w:tab/>
      </w:r>
      <w:r w:rsidR="00434B1A" w:rsidRPr="00434B1A">
        <w:rPr>
          <w:rFonts w:ascii="Arial" w:hAnsi="Arial" w:cs="Arial"/>
          <w:lang w:val="en-ZA"/>
        </w:rPr>
        <w:t>NSFAS does not hold a complete data set on dropouts, and is currently augmenting this data from data sources such as the Higher Education Management Information System (HEMIS). NSFAS, in collaboration with the Department, is currently in the process of conducting a full cohort study looking at cohorts of students from 2005 through to 2014. It is expected that the results from this study will be finalised by the end of June 2016.</w:t>
      </w:r>
    </w:p>
    <w:p w:rsidR="00434B1A" w:rsidRPr="00434B1A" w:rsidRDefault="00434B1A" w:rsidP="00355F89">
      <w:pPr>
        <w:spacing w:line="360" w:lineRule="auto"/>
        <w:ind w:left="993"/>
        <w:jc w:val="both"/>
        <w:rPr>
          <w:rFonts w:ascii="Arial" w:hAnsi="Arial" w:cs="Arial"/>
        </w:rPr>
      </w:pPr>
      <w:smartTag w:uri="urn:schemas-microsoft-com:office:smarttags" w:element="place">
        <w:smartTag w:uri="urn:schemas-microsoft-com:office:smarttags" w:element="PlaceName">
          <w:r w:rsidRPr="00434B1A">
            <w:rPr>
              <w:rFonts w:ascii="Arial" w:hAnsi="Arial" w:cs="Arial"/>
            </w:rPr>
            <w:t>Stellenbosch</w:t>
          </w:r>
        </w:smartTag>
        <w:r w:rsidRPr="00434B1A">
          <w:rPr>
            <w:rFonts w:ascii="Arial" w:hAnsi="Arial" w:cs="Arial"/>
          </w:rPr>
          <w:t xml:space="preserve"> </w:t>
        </w:r>
        <w:smartTag w:uri="urn:schemas-microsoft-com:office:smarttags" w:element="PlaceType">
          <w:r w:rsidRPr="00434B1A">
            <w:rPr>
              <w:rFonts w:ascii="Arial" w:hAnsi="Arial" w:cs="Arial"/>
            </w:rPr>
            <w:t>University</w:t>
          </w:r>
        </w:smartTag>
      </w:smartTag>
      <w:r w:rsidRPr="00434B1A">
        <w:rPr>
          <w:rFonts w:ascii="Arial" w:hAnsi="Arial" w:cs="Arial"/>
        </w:rPr>
        <w:t xml:space="preserve"> conducted a cohort study for NSFAS in 2012, which revealed that 34% of the first-time entering student cohort for the 2000 academic year had qualified, 29% were still studying and 37% had dropped out. After a full nine years, 55% of this same cohort had qualified, 6% was still studying and 38% had dropped out. </w:t>
      </w:r>
    </w:p>
    <w:p w:rsidR="00434B1A" w:rsidRPr="00434B1A" w:rsidRDefault="00434B1A" w:rsidP="00355F89">
      <w:pPr>
        <w:spacing w:line="360" w:lineRule="auto"/>
        <w:ind w:left="993"/>
        <w:jc w:val="both"/>
        <w:rPr>
          <w:rFonts w:ascii="Arial" w:hAnsi="Arial" w:cs="Arial"/>
        </w:rPr>
      </w:pPr>
      <w:r w:rsidRPr="00434B1A">
        <w:rPr>
          <w:rFonts w:ascii="Arial" w:hAnsi="Arial" w:cs="Arial"/>
        </w:rPr>
        <w:t>This study</w:t>
      </w:r>
      <w:r w:rsidR="00C73042">
        <w:rPr>
          <w:rFonts w:ascii="Arial" w:hAnsi="Arial" w:cs="Arial"/>
        </w:rPr>
        <w:t xml:space="preserve"> goes on to conclude that </w:t>
      </w:r>
      <w:r w:rsidRPr="00434B1A">
        <w:rPr>
          <w:rFonts w:ascii="Arial" w:hAnsi="Arial" w:cs="Arial"/>
        </w:rPr>
        <w:t xml:space="preserve">non-funded students have a slightly higher drop-out and lower qualification rate, with 48% having completed their qualification, 6% still studying and 46% having dropped out. These figures are consistent with figures released annually by the Council on Higher Education, which includes both NSFAS funded </w:t>
      </w:r>
      <w:r w:rsidR="00E27388">
        <w:rPr>
          <w:rFonts w:ascii="Arial" w:hAnsi="Arial" w:cs="Arial"/>
        </w:rPr>
        <w:t xml:space="preserve">and non-funded </w:t>
      </w:r>
      <w:r w:rsidRPr="00434B1A">
        <w:rPr>
          <w:rFonts w:ascii="Arial" w:hAnsi="Arial" w:cs="Arial"/>
        </w:rPr>
        <w:t xml:space="preserve">students. </w:t>
      </w:r>
    </w:p>
    <w:p w:rsidR="003E261C" w:rsidRDefault="00134891" w:rsidP="0035348B">
      <w:pPr>
        <w:spacing w:line="360" w:lineRule="auto"/>
        <w:ind w:left="993" w:hanging="993"/>
        <w:jc w:val="both"/>
        <w:rPr>
          <w:rFonts w:ascii="Arial" w:hAnsi="Arial" w:cs="Arial"/>
        </w:rPr>
      </w:pPr>
      <w:r>
        <w:rPr>
          <w:rFonts w:ascii="Arial" w:hAnsi="Arial" w:cs="Arial"/>
        </w:rPr>
        <w:t xml:space="preserve">2 (a)–(c) </w:t>
      </w:r>
      <w:r w:rsidR="00F80C0C" w:rsidRPr="00F80C0C">
        <w:rPr>
          <w:rFonts w:ascii="Arial" w:hAnsi="Arial" w:cs="Arial"/>
        </w:rPr>
        <w:t>In respect to students who rece</w:t>
      </w:r>
      <w:r w:rsidR="00C73042">
        <w:rPr>
          <w:rFonts w:ascii="Arial" w:hAnsi="Arial" w:cs="Arial"/>
        </w:rPr>
        <w:t>ived NSFAS loans while studying</w:t>
      </w:r>
      <w:r w:rsidR="00F80C0C" w:rsidRPr="00F80C0C">
        <w:rPr>
          <w:rFonts w:ascii="Arial" w:hAnsi="Arial" w:cs="Arial"/>
        </w:rPr>
        <w:t xml:space="preserve"> and dropped out without completing their undergraduate degrees, </w:t>
      </w:r>
      <w:r w:rsidR="00C73042">
        <w:rPr>
          <w:rFonts w:ascii="Arial" w:hAnsi="Arial" w:cs="Arial"/>
        </w:rPr>
        <w:t>NSFAS has 247 913 active debtor</w:t>
      </w:r>
      <w:r w:rsidR="00F80C0C" w:rsidRPr="00F80C0C">
        <w:rPr>
          <w:rFonts w:ascii="Arial" w:hAnsi="Arial" w:cs="Arial"/>
        </w:rPr>
        <w:t xml:space="preserve"> students</w:t>
      </w:r>
      <w:r w:rsidR="00C73042">
        <w:rPr>
          <w:rFonts w:ascii="Arial" w:hAnsi="Arial" w:cs="Arial"/>
        </w:rPr>
        <w:t xml:space="preserve">. </w:t>
      </w:r>
      <w:r w:rsidR="00F80C0C" w:rsidRPr="00F80C0C">
        <w:rPr>
          <w:rFonts w:ascii="Arial" w:hAnsi="Arial" w:cs="Arial"/>
        </w:rPr>
        <w:t xml:space="preserve"> </w:t>
      </w:r>
      <w:r w:rsidR="00C73042">
        <w:rPr>
          <w:rFonts w:ascii="Arial" w:hAnsi="Arial" w:cs="Arial"/>
        </w:rPr>
        <w:t xml:space="preserve">These students have repaid </w:t>
      </w:r>
      <w:r w:rsidR="00D43022" w:rsidRPr="005C7E22">
        <w:rPr>
          <w:rFonts w:ascii="Arial" w:hAnsi="Arial" w:cs="Arial"/>
        </w:rPr>
        <w:t>R</w:t>
      </w:r>
      <w:r w:rsidR="00C05C34" w:rsidRPr="005C7E22">
        <w:rPr>
          <w:rFonts w:ascii="Arial" w:hAnsi="Arial" w:cs="Arial"/>
        </w:rPr>
        <w:t>1.8</w:t>
      </w:r>
      <w:r>
        <w:rPr>
          <w:rFonts w:ascii="Arial" w:hAnsi="Arial" w:cs="Arial"/>
        </w:rPr>
        <w:t xml:space="preserve"> billion</w:t>
      </w:r>
      <w:r w:rsidR="00C05C34" w:rsidRPr="005C7E22">
        <w:rPr>
          <w:rFonts w:ascii="Arial" w:hAnsi="Arial" w:cs="Arial"/>
        </w:rPr>
        <w:t xml:space="preserve"> </w:t>
      </w:r>
      <w:r w:rsidR="00C73042">
        <w:rPr>
          <w:rFonts w:ascii="Arial" w:hAnsi="Arial" w:cs="Arial"/>
        </w:rPr>
        <w:t>with an outstanding debt of            R</w:t>
      </w:r>
      <w:r w:rsidR="00D43022" w:rsidRPr="005C7E22">
        <w:rPr>
          <w:rFonts w:ascii="Arial" w:hAnsi="Arial" w:cs="Arial"/>
        </w:rPr>
        <w:t>4.7</w:t>
      </w:r>
      <w:r>
        <w:rPr>
          <w:rFonts w:ascii="Arial" w:hAnsi="Arial" w:cs="Arial"/>
        </w:rPr>
        <w:t xml:space="preserve"> billion</w:t>
      </w:r>
      <w:r w:rsidR="00C73042">
        <w:rPr>
          <w:rFonts w:ascii="Arial" w:hAnsi="Arial" w:cs="Arial"/>
        </w:rPr>
        <w:t xml:space="preserve">. </w:t>
      </w:r>
    </w:p>
    <w:p w:rsidR="003C1AB1" w:rsidRPr="005C7E22" w:rsidRDefault="00134891" w:rsidP="0035348B">
      <w:pPr>
        <w:spacing w:line="360" w:lineRule="auto"/>
        <w:ind w:left="993" w:hanging="993"/>
        <w:jc w:val="both"/>
        <w:rPr>
          <w:rFonts w:ascii="Arial" w:hAnsi="Arial" w:cs="Arial"/>
        </w:rPr>
      </w:pPr>
      <w:r w:rsidRPr="00134891">
        <w:rPr>
          <w:rFonts w:ascii="Arial" w:hAnsi="Arial" w:cs="Arial"/>
        </w:rPr>
        <w:t>2 (d)</w:t>
      </w:r>
      <w:r>
        <w:rPr>
          <w:rFonts w:ascii="Arial" w:hAnsi="Arial" w:cs="Arial"/>
        </w:rPr>
        <w:tab/>
      </w:r>
      <w:r w:rsidR="00D43022" w:rsidRPr="005C7E22">
        <w:rPr>
          <w:rFonts w:ascii="Arial" w:hAnsi="Arial" w:cs="Arial"/>
        </w:rPr>
        <w:t xml:space="preserve">NSFAS only writes off debts for students that are deceased, as confirmed through the Department of Home Affairs. </w:t>
      </w:r>
    </w:p>
    <w:p w:rsidR="00C654A2" w:rsidRPr="005C7E22" w:rsidRDefault="003E1552" w:rsidP="00CD33FE">
      <w:pPr>
        <w:spacing w:line="360" w:lineRule="auto"/>
        <w:jc w:val="both"/>
        <w:rPr>
          <w:rFonts w:ascii="Arial" w:hAnsi="Arial" w:cs="Arial"/>
        </w:rPr>
      </w:pPr>
      <w:r>
        <w:rPr>
          <w:rFonts w:ascii="Arial" w:hAnsi="Arial" w:cs="Arial"/>
        </w:rPr>
        <w:br w:type="page"/>
      </w:r>
      <w:r w:rsidR="00CC27E4" w:rsidRPr="005C7E22">
        <w:rPr>
          <w:rFonts w:ascii="Arial" w:hAnsi="Arial" w:cs="Arial"/>
        </w:rPr>
        <w:lastRenderedPageBreak/>
        <w:t>COMPILER/CONTACT PERSONS:</w:t>
      </w:r>
      <w:r w:rsidR="005C7E22">
        <w:rPr>
          <w:rFonts w:ascii="Arial" w:hAnsi="Arial" w:cs="Arial"/>
        </w:rPr>
        <w:t xml:space="preserve"> </w:t>
      </w:r>
    </w:p>
    <w:p w:rsidR="00C3677B" w:rsidRPr="005C7E22" w:rsidRDefault="00CC27E4" w:rsidP="00CD33FE">
      <w:pPr>
        <w:spacing w:line="360" w:lineRule="auto"/>
        <w:jc w:val="both"/>
        <w:rPr>
          <w:rFonts w:ascii="Arial" w:hAnsi="Arial" w:cs="Arial"/>
        </w:rPr>
      </w:pPr>
      <w:r w:rsidRPr="005C7E22">
        <w:rPr>
          <w:rFonts w:ascii="Arial" w:hAnsi="Arial" w:cs="Arial"/>
        </w:rPr>
        <w:t>EXT:</w:t>
      </w:r>
      <w:r w:rsidR="00134891">
        <w:rPr>
          <w:rFonts w:ascii="Arial" w:hAnsi="Arial" w:cs="Arial"/>
        </w:rPr>
        <w:t xml:space="preserve"> </w:t>
      </w:r>
    </w:p>
    <w:p w:rsidR="00C3677B" w:rsidRPr="005C7E22" w:rsidRDefault="00C3677B" w:rsidP="00DC256F">
      <w:pPr>
        <w:spacing w:line="360" w:lineRule="auto"/>
        <w:jc w:val="both"/>
        <w:rPr>
          <w:rFonts w:ascii="Arial" w:hAnsi="Arial" w:cs="Arial"/>
        </w:rPr>
      </w:pPr>
    </w:p>
    <w:p w:rsidR="003E455E" w:rsidRPr="005C7E22" w:rsidRDefault="003E455E" w:rsidP="00DC256F">
      <w:pPr>
        <w:spacing w:line="360" w:lineRule="auto"/>
        <w:jc w:val="both"/>
        <w:rPr>
          <w:rFonts w:ascii="Arial" w:hAnsi="Arial" w:cs="Arial"/>
        </w:rPr>
      </w:pPr>
    </w:p>
    <w:p w:rsidR="00A0228E" w:rsidRPr="005C7E22" w:rsidRDefault="00A0228E" w:rsidP="00DC256F">
      <w:pPr>
        <w:spacing w:line="360" w:lineRule="auto"/>
        <w:jc w:val="both"/>
        <w:rPr>
          <w:rFonts w:ascii="Arial" w:hAnsi="Arial" w:cs="Arial"/>
        </w:rPr>
      </w:pPr>
    </w:p>
    <w:p w:rsidR="00C3677B" w:rsidRPr="005C7E22" w:rsidRDefault="00C3677B" w:rsidP="00DC256F">
      <w:pPr>
        <w:spacing w:line="360" w:lineRule="auto"/>
        <w:jc w:val="both"/>
        <w:rPr>
          <w:rFonts w:ascii="Arial" w:hAnsi="Arial" w:cs="Arial"/>
        </w:rPr>
      </w:pPr>
      <w:r w:rsidRPr="005C7E22">
        <w:rPr>
          <w:rFonts w:ascii="Arial" w:hAnsi="Arial" w:cs="Arial"/>
        </w:rPr>
        <w:t>DIRECTOR –</w:t>
      </w:r>
      <w:r w:rsidR="00DE6F6F" w:rsidRPr="005C7E22">
        <w:rPr>
          <w:rFonts w:ascii="Arial" w:hAnsi="Arial" w:cs="Arial"/>
        </w:rPr>
        <w:t xml:space="preserve"> </w:t>
      </w:r>
      <w:r w:rsidRPr="005C7E22">
        <w:rPr>
          <w:rFonts w:ascii="Arial" w:hAnsi="Arial" w:cs="Arial"/>
        </w:rPr>
        <w:t>GENERAL</w:t>
      </w:r>
    </w:p>
    <w:p w:rsidR="00C3677B" w:rsidRPr="005C7E22" w:rsidRDefault="00C3677B" w:rsidP="00DC256F">
      <w:pPr>
        <w:spacing w:line="360" w:lineRule="auto"/>
        <w:jc w:val="both"/>
        <w:rPr>
          <w:rFonts w:ascii="Arial" w:hAnsi="Arial" w:cs="Arial"/>
        </w:rPr>
      </w:pPr>
      <w:r w:rsidRPr="005C7E22">
        <w:rPr>
          <w:rFonts w:ascii="Arial" w:hAnsi="Arial" w:cs="Arial"/>
        </w:rPr>
        <w:t>STATUS:</w:t>
      </w:r>
    </w:p>
    <w:p w:rsidR="00C3677B" w:rsidRPr="005C7E22" w:rsidRDefault="00C3677B" w:rsidP="00DC256F">
      <w:pPr>
        <w:spacing w:line="360" w:lineRule="auto"/>
        <w:jc w:val="both"/>
        <w:rPr>
          <w:rFonts w:ascii="Arial" w:hAnsi="Arial" w:cs="Arial"/>
        </w:rPr>
      </w:pPr>
      <w:r w:rsidRPr="005C7E22">
        <w:rPr>
          <w:rFonts w:ascii="Arial" w:hAnsi="Arial" w:cs="Arial"/>
        </w:rPr>
        <w:t>DATE:</w:t>
      </w:r>
    </w:p>
    <w:p w:rsidR="00245A6B" w:rsidRPr="005C7E22" w:rsidRDefault="00245A6B" w:rsidP="00DC256F">
      <w:pPr>
        <w:spacing w:line="360" w:lineRule="auto"/>
        <w:jc w:val="both"/>
        <w:rPr>
          <w:rFonts w:ascii="Arial" w:hAnsi="Arial" w:cs="Arial"/>
        </w:rPr>
      </w:pPr>
    </w:p>
    <w:p w:rsidR="003E455E" w:rsidRPr="005C7E22" w:rsidRDefault="003E455E" w:rsidP="00DC256F">
      <w:pPr>
        <w:spacing w:line="360" w:lineRule="auto"/>
        <w:jc w:val="both"/>
        <w:rPr>
          <w:rFonts w:ascii="Arial" w:hAnsi="Arial" w:cs="Arial"/>
        </w:rPr>
      </w:pPr>
    </w:p>
    <w:p w:rsidR="00A0228E" w:rsidRPr="005C7E22" w:rsidRDefault="00A0228E" w:rsidP="00DC256F">
      <w:pPr>
        <w:spacing w:line="360" w:lineRule="auto"/>
        <w:jc w:val="both"/>
        <w:rPr>
          <w:rFonts w:ascii="Arial" w:hAnsi="Arial" w:cs="Arial"/>
        </w:rPr>
      </w:pPr>
    </w:p>
    <w:p w:rsidR="003E455E" w:rsidRPr="005C7E22" w:rsidRDefault="003E455E" w:rsidP="00DC256F">
      <w:pPr>
        <w:spacing w:line="360" w:lineRule="auto"/>
        <w:jc w:val="both"/>
        <w:rPr>
          <w:rFonts w:ascii="Arial" w:hAnsi="Arial" w:cs="Arial"/>
        </w:rPr>
      </w:pPr>
    </w:p>
    <w:p w:rsidR="00C3677B" w:rsidRPr="005C7E22" w:rsidRDefault="00C3677B" w:rsidP="00DC256F">
      <w:pPr>
        <w:spacing w:line="360" w:lineRule="auto"/>
        <w:jc w:val="both"/>
        <w:rPr>
          <w:rFonts w:ascii="Arial" w:hAnsi="Arial" w:cs="Arial"/>
        </w:rPr>
      </w:pPr>
      <w:r w:rsidRPr="005C7E22">
        <w:rPr>
          <w:rFonts w:ascii="Arial" w:hAnsi="Arial" w:cs="Arial"/>
        </w:rPr>
        <w:t xml:space="preserve">QUESTION </w:t>
      </w:r>
      <w:r w:rsidR="00290B6B" w:rsidRPr="005C7E22">
        <w:rPr>
          <w:rFonts w:ascii="Arial" w:hAnsi="Arial" w:cs="Arial"/>
        </w:rPr>
        <w:t>831</w:t>
      </w:r>
      <w:r w:rsidR="005C6ED1" w:rsidRPr="005C7E22">
        <w:rPr>
          <w:rFonts w:ascii="Arial" w:hAnsi="Arial" w:cs="Arial"/>
        </w:rPr>
        <w:t xml:space="preserve"> </w:t>
      </w:r>
      <w:r w:rsidRPr="005C7E22">
        <w:rPr>
          <w:rFonts w:ascii="Arial" w:hAnsi="Arial" w:cs="Arial"/>
        </w:rPr>
        <w:t xml:space="preserve">APPROVED/NOT APPROVED/AMENDED </w:t>
      </w:r>
    </w:p>
    <w:p w:rsidR="00C3677B" w:rsidRPr="005C7E22" w:rsidRDefault="00C3677B" w:rsidP="00DC256F">
      <w:pPr>
        <w:spacing w:line="360" w:lineRule="auto"/>
        <w:jc w:val="both"/>
        <w:rPr>
          <w:rFonts w:ascii="Arial" w:hAnsi="Arial" w:cs="Arial"/>
        </w:rPr>
      </w:pPr>
    </w:p>
    <w:p w:rsidR="00245A6B" w:rsidRPr="005C7E22" w:rsidRDefault="00245A6B" w:rsidP="00DC256F">
      <w:pPr>
        <w:spacing w:line="360" w:lineRule="auto"/>
        <w:jc w:val="both"/>
        <w:rPr>
          <w:rFonts w:ascii="Arial" w:hAnsi="Arial" w:cs="Arial"/>
        </w:rPr>
      </w:pPr>
    </w:p>
    <w:p w:rsidR="00A0228E" w:rsidRPr="005C7E22" w:rsidRDefault="00A0228E" w:rsidP="00DC256F">
      <w:pPr>
        <w:spacing w:line="360" w:lineRule="auto"/>
        <w:jc w:val="both"/>
        <w:rPr>
          <w:rFonts w:ascii="Arial" w:hAnsi="Arial" w:cs="Arial"/>
        </w:rPr>
      </w:pPr>
    </w:p>
    <w:p w:rsidR="003E455E" w:rsidRPr="005C7E22" w:rsidRDefault="003E455E" w:rsidP="00DC256F">
      <w:pPr>
        <w:spacing w:line="360" w:lineRule="auto"/>
        <w:jc w:val="both"/>
        <w:rPr>
          <w:rFonts w:ascii="Arial" w:hAnsi="Arial" w:cs="Arial"/>
        </w:rPr>
      </w:pPr>
    </w:p>
    <w:p w:rsidR="00C3677B" w:rsidRPr="005C7E22" w:rsidRDefault="00C3677B" w:rsidP="00DC256F">
      <w:pPr>
        <w:spacing w:line="360" w:lineRule="auto"/>
        <w:jc w:val="both"/>
        <w:rPr>
          <w:rFonts w:ascii="Arial" w:hAnsi="Arial" w:cs="Arial"/>
        </w:rPr>
      </w:pPr>
    </w:p>
    <w:p w:rsidR="00C3677B" w:rsidRPr="005C7E22" w:rsidRDefault="00C3677B" w:rsidP="00DC256F">
      <w:pPr>
        <w:spacing w:line="360" w:lineRule="auto"/>
        <w:jc w:val="both"/>
        <w:rPr>
          <w:rFonts w:ascii="Arial" w:hAnsi="Arial" w:cs="Arial"/>
        </w:rPr>
      </w:pPr>
      <w:r w:rsidRPr="005C7E22">
        <w:rPr>
          <w:rFonts w:ascii="Arial" w:hAnsi="Arial" w:cs="Arial"/>
        </w:rPr>
        <w:t>Dr B</w:t>
      </w:r>
      <w:r w:rsidR="00134891">
        <w:rPr>
          <w:rFonts w:ascii="Arial" w:hAnsi="Arial" w:cs="Arial"/>
        </w:rPr>
        <w:t>E</w:t>
      </w:r>
      <w:r w:rsidRPr="005C7E22">
        <w:rPr>
          <w:rFonts w:ascii="Arial" w:hAnsi="Arial" w:cs="Arial"/>
        </w:rPr>
        <w:t xml:space="preserve"> NZIMANDE, MP</w:t>
      </w:r>
    </w:p>
    <w:p w:rsidR="00C3677B" w:rsidRPr="005C7E22" w:rsidRDefault="00C3677B" w:rsidP="00DC256F">
      <w:pPr>
        <w:spacing w:line="360" w:lineRule="auto"/>
        <w:jc w:val="both"/>
        <w:rPr>
          <w:rFonts w:ascii="Arial" w:hAnsi="Arial" w:cs="Arial"/>
        </w:rPr>
      </w:pPr>
      <w:r w:rsidRPr="005C7E22">
        <w:rPr>
          <w:rFonts w:ascii="Arial" w:hAnsi="Arial" w:cs="Arial"/>
        </w:rPr>
        <w:t>MINISTER OF HIGHER EDUCATION AND TRAINING</w:t>
      </w:r>
    </w:p>
    <w:p w:rsidR="00C3677B" w:rsidRPr="005C7E22" w:rsidRDefault="00C3677B" w:rsidP="00DC256F">
      <w:pPr>
        <w:spacing w:line="360" w:lineRule="auto"/>
        <w:jc w:val="both"/>
        <w:rPr>
          <w:rFonts w:ascii="Arial" w:hAnsi="Arial" w:cs="Arial"/>
        </w:rPr>
      </w:pPr>
      <w:r w:rsidRPr="005C7E22">
        <w:rPr>
          <w:rFonts w:ascii="Arial" w:hAnsi="Arial" w:cs="Arial"/>
        </w:rPr>
        <w:t>STATUS:</w:t>
      </w:r>
    </w:p>
    <w:p w:rsidR="00C3677B" w:rsidRPr="005C7E22" w:rsidRDefault="00C3677B" w:rsidP="00DC256F">
      <w:pPr>
        <w:spacing w:line="360" w:lineRule="auto"/>
        <w:jc w:val="both"/>
        <w:rPr>
          <w:rFonts w:ascii="Arial" w:hAnsi="Arial" w:cs="Arial"/>
        </w:rPr>
      </w:pPr>
      <w:r w:rsidRPr="005C7E22">
        <w:rPr>
          <w:rFonts w:ascii="Arial" w:hAnsi="Arial" w:cs="Arial"/>
        </w:rPr>
        <w:t>DATE:</w:t>
      </w:r>
    </w:p>
    <w:sectPr w:rsidR="00C3677B" w:rsidRPr="005C7E22" w:rsidSect="003E261C">
      <w:pgSz w:w="12240" w:h="15840"/>
      <w:pgMar w:top="1440" w:right="1440" w:bottom="1276"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C0F" w:rsidRDefault="00983C0F" w:rsidP="0001242A">
      <w:pPr>
        <w:spacing w:after="0" w:line="240" w:lineRule="auto"/>
      </w:pPr>
      <w:r>
        <w:separator/>
      </w:r>
    </w:p>
  </w:endnote>
  <w:endnote w:type="continuationSeparator" w:id="0">
    <w:p w:rsidR="00983C0F" w:rsidRDefault="00983C0F" w:rsidP="00012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C0F" w:rsidRDefault="00983C0F" w:rsidP="0001242A">
      <w:pPr>
        <w:spacing w:after="0" w:line="240" w:lineRule="auto"/>
      </w:pPr>
      <w:r>
        <w:separator/>
      </w:r>
    </w:p>
  </w:footnote>
  <w:footnote w:type="continuationSeparator" w:id="0">
    <w:p w:rsidR="00983C0F" w:rsidRDefault="00983C0F" w:rsidP="000124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A05FE"/>
    <w:multiLevelType w:val="hybridMultilevel"/>
    <w:tmpl w:val="B06CC906"/>
    <w:lvl w:ilvl="0" w:tplc="CD1683F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E9129F"/>
    <w:multiLevelType w:val="hybridMultilevel"/>
    <w:tmpl w:val="93D033AE"/>
    <w:lvl w:ilvl="0" w:tplc="DBBAF0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4">
    <w:nsid w:val="4B617C5F"/>
    <w:multiLevelType w:val="hybridMultilevel"/>
    <w:tmpl w:val="0C2EBCD0"/>
    <w:lvl w:ilvl="0" w:tplc="A3E61B0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DA504BC"/>
    <w:multiLevelType w:val="hybridMultilevel"/>
    <w:tmpl w:val="E0A835AC"/>
    <w:lvl w:ilvl="0" w:tplc="57EC54F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7">
    <w:nsid w:val="50DC5A84"/>
    <w:multiLevelType w:val="hybridMultilevel"/>
    <w:tmpl w:val="FE3E5C2E"/>
    <w:lvl w:ilvl="0" w:tplc="90BC1E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nsid w:val="7BA4044E"/>
    <w:multiLevelType w:val="hybridMultilevel"/>
    <w:tmpl w:val="3384AB4E"/>
    <w:lvl w:ilvl="0" w:tplc="E3D89B1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38"/>
  </w:num>
  <w:num w:numId="4">
    <w:abstractNumId w:val="7"/>
  </w:num>
  <w:num w:numId="5">
    <w:abstractNumId w:val="41"/>
  </w:num>
  <w:num w:numId="6">
    <w:abstractNumId w:val="30"/>
  </w:num>
  <w:num w:numId="7">
    <w:abstractNumId w:val="40"/>
  </w:num>
  <w:num w:numId="8">
    <w:abstractNumId w:val="4"/>
  </w:num>
  <w:num w:numId="9">
    <w:abstractNumId w:val="36"/>
  </w:num>
  <w:num w:numId="10">
    <w:abstractNumId w:val="23"/>
  </w:num>
  <w:num w:numId="11">
    <w:abstractNumId w:val="39"/>
  </w:num>
  <w:num w:numId="12">
    <w:abstractNumId w:val="11"/>
  </w:num>
  <w:num w:numId="13">
    <w:abstractNumId w:val="45"/>
  </w:num>
  <w:num w:numId="14">
    <w:abstractNumId w:val="17"/>
  </w:num>
  <w:num w:numId="15">
    <w:abstractNumId w:val="5"/>
  </w:num>
  <w:num w:numId="16">
    <w:abstractNumId w:val="31"/>
  </w:num>
  <w:num w:numId="17">
    <w:abstractNumId w:val="12"/>
  </w:num>
  <w:num w:numId="18">
    <w:abstractNumId w:val="34"/>
  </w:num>
  <w:num w:numId="19">
    <w:abstractNumId w:val="32"/>
  </w:num>
  <w:num w:numId="20">
    <w:abstractNumId w:val="6"/>
  </w:num>
  <w:num w:numId="21">
    <w:abstractNumId w:val="19"/>
  </w:num>
  <w:num w:numId="22">
    <w:abstractNumId w:val="47"/>
  </w:num>
  <w:num w:numId="23">
    <w:abstractNumId w:val="35"/>
  </w:num>
  <w:num w:numId="24">
    <w:abstractNumId w:val="44"/>
  </w:num>
  <w:num w:numId="25">
    <w:abstractNumId w:val="42"/>
  </w:num>
  <w:num w:numId="26">
    <w:abstractNumId w:val="1"/>
  </w:num>
  <w:num w:numId="27">
    <w:abstractNumId w:val="13"/>
  </w:num>
  <w:num w:numId="28">
    <w:abstractNumId w:val="2"/>
  </w:num>
  <w:num w:numId="29">
    <w:abstractNumId w:val="37"/>
  </w:num>
  <w:num w:numId="30">
    <w:abstractNumId w:val="16"/>
  </w:num>
  <w:num w:numId="31">
    <w:abstractNumId w:val="0"/>
  </w:num>
  <w:num w:numId="32">
    <w:abstractNumId w:val="43"/>
  </w:num>
  <w:num w:numId="33">
    <w:abstractNumId w:val="15"/>
  </w:num>
  <w:num w:numId="34">
    <w:abstractNumId w:val="8"/>
  </w:num>
  <w:num w:numId="35">
    <w:abstractNumId w:val="9"/>
  </w:num>
  <w:num w:numId="36">
    <w:abstractNumId w:val="10"/>
  </w:num>
  <w:num w:numId="37">
    <w:abstractNumId w:val="29"/>
  </w:num>
  <w:num w:numId="38">
    <w:abstractNumId w:val="20"/>
  </w:num>
  <w:num w:numId="39">
    <w:abstractNumId w:val="28"/>
  </w:num>
  <w:num w:numId="40">
    <w:abstractNumId w:val="26"/>
  </w:num>
  <w:num w:numId="41">
    <w:abstractNumId w:val="22"/>
  </w:num>
  <w:num w:numId="42">
    <w:abstractNumId w:val="3"/>
  </w:num>
  <w:num w:numId="43">
    <w:abstractNumId w:val="46"/>
  </w:num>
  <w:num w:numId="44">
    <w:abstractNumId w:val="14"/>
  </w:num>
  <w:num w:numId="45">
    <w:abstractNumId w:val="27"/>
  </w:num>
  <w:num w:numId="46">
    <w:abstractNumId w:val="25"/>
  </w:num>
  <w:num w:numId="47">
    <w:abstractNumId w:val="18"/>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3D7858"/>
    <w:rsid w:val="00004C60"/>
    <w:rsid w:val="0000638E"/>
    <w:rsid w:val="0001216C"/>
    <w:rsid w:val="0001242A"/>
    <w:rsid w:val="00015800"/>
    <w:rsid w:val="000260DC"/>
    <w:rsid w:val="000262F1"/>
    <w:rsid w:val="00032AB5"/>
    <w:rsid w:val="00041F99"/>
    <w:rsid w:val="0004639E"/>
    <w:rsid w:val="00047BD2"/>
    <w:rsid w:val="000579B9"/>
    <w:rsid w:val="00060888"/>
    <w:rsid w:val="00063A3A"/>
    <w:rsid w:val="00075314"/>
    <w:rsid w:val="00087811"/>
    <w:rsid w:val="00096A3C"/>
    <w:rsid w:val="00097C0B"/>
    <w:rsid w:val="000A02C9"/>
    <w:rsid w:val="000A0D33"/>
    <w:rsid w:val="000A3652"/>
    <w:rsid w:val="000B7F3D"/>
    <w:rsid w:val="000C3B7F"/>
    <w:rsid w:val="000C6B51"/>
    <w:rsid w:val="000D7294"/>
    <w:rsid w:val="000E1336"/>
    <w:rsid w:val="001005A2"/>
    <w:rsid w:val="00100F25"/>
    <w:rsid w:val="00102241"/>
    <w:rsid w:val="0010379A"/>
    <w:rsid w:val="0010402E"/>
    <w:rsid w:val="0010795D"/>
    <w:rsid w:val="00125282"/>
    <w:rsid w:val="001256E4"/>
    <w:rsid w:val="00134891"/>
    <w:rsid w:val="00135E62"/>
    <w:rsid w:val="001447C9"/>
    <w:rsid w:val="00147BA4"/>
    <w:rsid w:val="0015436C"/>
    <w:rsid w:val="00175143"/>
    <w:rsid w:val="00176498"/>
    <w:rsid w:val="00185818"/>
    <w:rsid w:val="00191755"/>
    <w:rsid w:val="00194585"/>
    <w:rsid w:val="001A01DC"/>
    <w:rsid w:val="001A1252"/>
    <w:rsid w:val="001A277A"/>
    <w:rsid w:val="001A5F53"/>
    <w:rsid w:val="001C33B5"/>
    <w:rsid w:val="001C4191"/>
    <w:rsid w:val="001C6A3B"/>
    <w:rsid w:val="001D7C6A"/>
    <w:rsid w:val="001E36DF"/>
    <w:rsid w:val="001F4B7D"/>
    <w:rsid w:val="001F504E"/>
    <w:rsid w:val="001F6A60"/>
    <w:rsid w:val="002007E8"/>
    <w:rsid w:val="00203EEF"/>
    <w:rsid w:val="0020779F"/>
    <w:rsid w:val="00217678"/>
    <w:rsid w:val="0022116B"/>
    <w:rsid w:val="002264C4"/>
    <w:rsid w:val="00245A6B"/>
    <w:rsid w:val="002476A9"/>
    <w:rsid w:val="00256281"/>
    <w:rsid w:val="00264295"/>
    <w:rsid w:val="00265A26"/>
    <w:rsid w:val="00265A88"/>
    <w:rsid w:val="002670F8"/>
    <w:rsid w:val="00267C32"/>
    <w:rsid w:val="00270825"/>
    <w:rsid w:val="00273CEF"/>
    <w:rsid w:val="00285DBD"/>
    <w:rsid w:val="00290B6B"/>
    <w:rsid w:val="0029445D"/>
    <w:rsid w:val="002976F1"/>
    <w:rsid w:val="002A17B0"/>
    <w:rsid w:val="002A2F73"/>
    <w:rsid w:val="002A7DF4"/>
    <w:rsid w:val="002C07F1"/>
    <w:rsid w:val="002C16FF"/>
    <w:rsid w:val="002C60A6"/>
    <w:rsid w:val="002D188A"/>
    <w:rsid w:val="002D2688"/>
    <w:rsid w:val="002E3161"/>
    <w:rsid w:val="002F4DC9"/>
    <w:rsid w:val="002F6B49"/>
    <w:rsid w:val="00300C93"/>
    <w:rsid w:val="003026FD"/>
    <w:rsid w:val="00305BF7"/>
    <w:rsid w:val="00313A4B"/>
    <w:rsid w:val="00313B81"/>
    <w:rsid w:val="00315B13"/>
    <w:rsid w:val="00316439"/>
    <w:rsid w:val="0033489F"/>
    <w:rsid w:val="00337949"/>
    <w:rsid w:val="00344509"/>
    <w:rsid w:val="003513F5"/>
    <w:rsid w:val="003517A1"/>
    <w:rsid w:val="00351E0F"/>
    <w:rsid w:val="0035348B"/>
    <w:rsid w:val="00355F89"/>
    <w:rsid w:val="0035694A"/>
    <w:rsid w:val="00361776"/>
    <w:rsid w:val="00363821"/>
    <w:rsid w:val="00365D54"/>
    <w:rsid w:val="003737A9"/>
    <w:rsid w:val="0037732E"/>
    <w:rsid w:val="003963E3"/>
    <w:rsid w:val="003A40A1"/>
    <w:rsid w:val="003A725E"/>
    <w:rsid w:val="003A7BFD"/>
    <w:rsid w:val="003B48F6"/>
    <w:rsid w:val="003C1AB1"/>
    <w:rsid w:val="003C5A76"/>
    <w:rsid w:val="003D04EB"/>
    <w:rsid w:val="003D5AE8"/>
    <w:rsid w:val="003D7858"/>
    <w:rsid w:val="003D790C"/>
    <w:rsid w:val="003E1552"/>
    <w:rsid w:val="003E261C"/>
    <w:rsid w:val="003E2F70"/>
    <w:rsid w:val="003E455E"/>
    <w:rsid w:val="003E694C"/>
    <w:rsid w:val="003F735C"/>
    <w:rsid w:val="00410478"/>
    <w:rsid w:val="004170C3"/>
    <w:rsid w:val="0041718E"/>
    <w:rsid w:val="00417FD5"/>
    <w:rsid w:val="00422B30"/>
    <w:rsid w:val="00425118"/>
    <w:rsid w:val="004312FC"/>
    <w:rsid w:val="0043279D"/>
    <w:rsid w:val="00434B1A"/>
    <w:rsid w:val="0043649F"/>
    <w:rsid w:val="00437C1E"/>
    <w:rsid w:val="004457FC"/>
    <w:rsid w:val="00451480"/>
    <w:rsid w:val="00457688"/>
    <w:rsid w:val="00463025"/>
    <w:rsid w:val="0046459B"/>
    <w:rsid w:val="004672ED"/>
    <w:rsid w:val="00472900"/>
    <w:rsid w:val="004800DC"/>
    <w:rsid w:val="004810C3"/>
    <w:rsid w:val="00492A36"/>
    <w:rsid w:val="004944AF"/>
    <w:rsid w:val="004965B4"/>
    <w:rsid w:val="004B7E13"/>
    <w:rsid w:val="004C4F38"/>
    <w:rsid w:val="004D2BE1"/>
    <w:rsid w:val="004D410C"/>
    <w:rsid w:val="004D74FD"/>
    <w:rsid w:val="004E0458"/>
    <w:rsid w:val="004E5E2A"/>
    <w:rsid w:val="00502800"/>
    <w:rsid w:val="00504B93"/>
    <w:rsid w:val="00506E45"/>
    <w:rsid w:val="005127E5"/>
    <w:rsid w:val="0051415E"/>
    <w:rsid w:val="005223B8"/>
    <w:rsid w:val="005237E8"/>
    <w:rsid w:val="005319DE"/>
    <w:rsid w:val="0053292C"/>
    <w:rsid w:val="00536083"/>
    <w:rsid w:val="00537D8B"/>
    <w:rsid w:val="005439EE"/>
    <w:rsid w:val="00552E00"/>
    <w:rsid w:val="005577D9"/>
    <w:rsid w:val="00561493"/>
    <w:rsid w:val="00562923"/>
    <w:rsid w:val="00562DA9"/>
    <w:rsid w:val="00567DCB"/>
    <w:rsid w:val="00571740"/>
    <w:rsid w:val="00574DBC"/>
    <w:rsid w:val="00585D0E"/>
    <w:rsid w:val="00586840"/>
    <w:rsid w:val="005B4004"/>
    <w:rsid w:val="005B696E"/>
    <w:rsid w:val="005C0BA4"/>
    <w:rsid w:val="005C2051"/>
    <w:rsid w:val="005C4278"/>
    <w:rsid w:val="005C5AE9"/>
    <w:rsid w:val="005C6ED1"/>
    <w:rsid w:val="005C77F3"/>
    <w:rsid w:val="005C7E22"/>
    <w:rsid w:val="005D0DA9"/>
    <w:rsid w:val="005D422C"/>
    <w:rsid w:val="005E120E"/>
    <w:rsid w:val="005E69FC"/>
    <w:rsid w:val="005F02F9"/>
    <w:rsid w:val="00602765"/>
    <w:rsid w:val="006034E7"/>
    <w:rsid w:val="00613250"/>
    <w:rsid w:val="00615672"/>
    <w:rsid w:val="00620EFD"/>
    <w:rsid w:val="00621FE9"/>
    <w:rsid w:val="0063048F"/>
    <w:rsid w:val="00632EDF"/>
    <w:rsid w:val="00646962"/>
    <w:rsid w:val="00653C00"/>
    <w:rsid w:val="006552F7"/>
    <w:rsid w:val="0065728F"/>
    <w:rsid w:val="006630FB"/>
    <w:rsid w:val="006639B1"/>
    <w:rsid w:val="00667ADE"/>
    <w:rsid w:val="00680464"/>
    <w:rsid w:val="0068734A"/>
    <w:rsid w:val="00693055"/>
    <w:rsid w:val="00693AFB"/>
    <w:rsid w:val="00695A62"/>
    <w:rsid w:val="006965DC"/>
    <w:rsid w:val="006A22B7"/>
    <w:rsid w:val="006A3443"/>
    <w:rsid w:val="006A5774"/>
    <w:rsid w:val="006A5D9D"/>
    <w:rsid w:val="006B438D"/>
    <w:rsid w:val="006B5024"/>
    <w:rsid w:val="006C0B1B"/>
    <w:rsid w:val="006C2D60"/>
    <w:rsid w:val="006C56E1"/>
    <w:rsid w:val="006D7E90"/>
    <w:rsid w:val="006E3002"/>
    <w:rsid w:val="006E3244"/>
    <w:rsid w:val="006F1B3D"/>
    <w:rsid w:val="006F2A61"/>
    <w:rsid w:val="006F63E0"/>
    <w:rsid w:val="006F755F"/>
    <w:rsid w:val="0070084E"/>
    <w:rsid w:val="00702601"/>
    <w:rsid w:val="00702F9A"/>
    <w:rsid w:val="00707E92"/>
    <w:rsid w:val="007141FA"/>
    <w:rsid w:val="00714E5D"/>
    <w:rsid w:val="00714E82"/>
    <w:rsid w:val="0071591A"/>
    <w:rsid w:val="00716487"/>
    <w:rsid w:val="00730130"/>
    <w:rsid w:val="00730B8E"/>
    <w:rsid w:val="00736643"/>
    <w:rsid w:val="00740B88"/>
    <w:rsid w:val="0075414E"/>
    <w:rsid w:val="00757D17"/>
    <w:rsid w:val="00763A07"/>
    <w:rsid w:val="00766ABE"/>
    <w:rsid w:val="00766ADD"/>
    <w:rsid w:val="00770DA0"/>
    <w:rsid w:val="00774731"/>
    <w:rsid w:val="007775FD"/>
    <w:rsid w:val="007810CD"/>
    <w:rsid w:val="00781387"/>
    <w:rsid w:val="00782FDC"/>
    <w:rsid w:val="00784432"/>
    <w:rsid w:val="007948A1"/>
    <w:rsid w:val="00795A66"/>
    <w:rsid w:val="007A29F4"/>
    <w:rsid w:val="007A2B29"/>
    <w:rsid w:val="007A5F74"/>
    <w:rsid w:val="007B3A0C"/>
    <w:rsid w:val="007B4860"/>
    <w:rsid w:val="007C09F4"/>
    <w:rsid w:val="007C7109"/>
    <w:rsid w:val="007D7318"/>
    <w:rsid w:val="007E26C5"/>
    <w:rsid w:val="007E667A"/>
    <w:rsid w:val="007F2ADC"/>
    <w:rsid w:val="007F2D57"/>
    <w:rsid w:val="007F7092"/>
    <w:rsid w:val="008054C9"/>
    <w:rsid w:val="00807715"/>
    <w:rsid w:val="00810FD4"/>
    <w:rsid w:val="00812391"/>
    <w:rsid w:val="00814FBE"/>
    <w:rsid w:val="00816F41"/>
    <w:rsid w:val="00835A81"/>
    <w:rsid w:val="008424BE"/>
    <w:rsid w:val="00842679"/>
    <w:rsid w:val="00844BF0"/>
    <w:rsid w:val="008455F2"/>
    <w:rsid w:val="0085593D"/>
    <w:rsid w:val="00857AAF"/>
    <w:rsid w:val="008651D8"/>
    <w:rsid w:val="0087245D"/>
    <w:rsid w:val="00874346"/>
    <w:rsid w:val="00881A99"/>
    <w:rsid w:val="0088522F"/>
    <w:rsid w:val="00885BE0"/>
    <w:rsid w:val="008950F7"/>
    <w:rsid w:val="008A02D8"/>
    <w:rsid w:val="008A0CFC"/>
    <w:rsid w:val="008A5D41"/>
    <w:rsid w:val="008A666F"/>
    <w:rsid w:val="008B4E47"/>
    <w:rsid w:val="008B65EA"/>
    <w:rsid w:val="008C1D05"/>
    <w:rsid w:val="008C68C5"/>
    <w:rsid w:val="008C7B8D"/>
    <w:rsid w:val="008D088A"/>
    <w:rsid w:val="008D223E"/>
    <w:rsid w:val="008D28AE"/>
    <w:rsid w:val="008D633E"/>
    <w:rsid w:val="008E6EC8"/>
    <w:rsid w:val="008F4155"/>
    <w:rsid w:val="00901D6D"/>
    <w:rsid w:val="00906DE8"/>
    <w:rsid w:val="00907B99"/>
    <w:rsid w:val="00914444"/>
    <w:rsid w:val="0091448C"/>
    <w:rsid w:val="00914499"/>
    <w:rsid w:val="00922B8C"/>
    <w:rsid w:val="00925943"/>
    <w:rsid w:val="00932E41"/>
    <w:rsid w:val="00933AC1"/>
    <w:rsid w:val="00933C19"/>
    <w:rsid w:val="0093534E"/>
    <w:rsid w:val="00942108"/>
    <w:rsid w:val="00946B52"/>
    <w:rsid w:val="00947DCF"/>
    <w:rsid w:val="0095081D"/>
    <w:rsid w:val="009548B8"/>
    <w:rsid w:val="00962A23"/>
    <w:rsid w:val="00963DA4"/>
    <w:rsid w:val="009642B8"/>
    <w:rsid w:val="00965255"/>
    <w:rsid w:val="009754EB"/>
    <w:rsid w:val="0097701D"/>
    <w:rsid w:val="00983C0F"/>
    <w:rsid w:val="009849D9"/>
    <w:rsid w:val="0099224F"/>
    <w:rsid w:val="009954C4"/>
    <w:rsid w:val="009A0102"/>
    <w:rsid w:val="009A0326"/>
    <w:rsid w:val="009A0F27"/>
    <w:rsid w:val="009A4385"/>
    <w:rsid w:val="009B0E09"/>
    <w:rsid w:val="009B4543"/>
    <w:rsid w:val="009B63AC"/>
    <w:rsid w:val="009C017F"/>
    <w:rsid w:val="009C1C15"/>
    <w:rsid w:val="009C4DFB"/>
    <w:rsid w:val="009D010F"/>
    <w:rsid w:val="009D0817"/>
    <w:rsid w:val="009D3C33"/>
    <w:rsid w:val="009D3C62"/>
    <w:rsid w:val="009E5B1D"/>
    <w:rsid w:val="009F072D"/>
    <w:rsid w:val="009F3FAA"/>
    <w:rsid w:val="009F5D4E"/>
    <w:rsid w:val="009F6FEA"/>
    <w:rsid w:val="00A009CF"/>
    <w:rsid w:val="00A0228E"/>
    <w:rsid w:val="00A03F44"/>
    <w:rsid w:val="00A116F8"/>
    <w:rsid w:val="00A14924"/>
    <w:rsid w:val="00A173E2"/>
    <w:rsid w:val="00A237EC"/>
    <w:rsid w:val="00A25AA0"/>
    <w:rsid w:val="00A26107"/>
    <w:rsid w:val="00A353C3"/>
    <w:rsid w:val="00A3636E"/>
    <w:rsid w:val="00A37101"/>
    <w:rsid w:val="00A44ACB"/>
    <w:rsid w:val="00A51526"/>
    <w:rsid w:val="00A54620"/>
    <w:rsid w:val="00A55D7A"/>
    <w:rsid w:val="00A70C26"/>
    <w:rsid w:val="00A738A8"/>
    <w:rsid w:val="00A8120A"/>
    <w:rsid w:val="00A859A5"/>
    <w:rsid w:val="00A863DD"/>
    <w:rsid w:val="00A9633F"/>
    <w:rsid w:val="00AA246C"/>
    <w:rsid w:val="00AA3944"/>
    <w:rsid w:val="00AB010F"/>
    <w:rsid w:val="00AB0621"/>
    <w:rsid w:val="00AE0682"/>
    <w:rsid w:val="00AE3241"/>
    <w:rsid w:val="00AE42CB"/>
    <w:rsid w:val="00B015E0"/>
    <w:rsid w:val="00B0376D"/>
    <w:rsid w:val="00B06FCC"/>
    <w:rsid w:val="00B122E9"/>
    <w:rsid w:val="00B12389"/>
    <w:rsid w:val="00B13598"/>
    <w:rsid w:val="00B16C29"/>
    <w:rsid w:val="00B211B5"/>
    <w:rsid w:val="00B32176"/>
    <w:rsid w:val="00B32FD8"/>
    <w:rsid w:val="00B4178D"/>
    <w:rsid w:val="00B42D63"/>
    <w:rsid w:val="00B438B2"/>
    <w:rsid w:val="00B43DD3"/>
    <w:rsid w:val="00B64134"/>
    <w:rsid w:val="00B659EA"/>
    <w:rsid w:val="00B70273"/>
    <w:rsid w:val="00B70596"/>
    <w:rsid w:val="00B757E2"/>
    <w:rsid w:val="00B8067B"/>
    <w:rsid w:val="00B8505E"/>
    <w:rsid w:val="00B8668E"/>
    <w:rsid w:val="00B9731E"/>
    <w:rsid w:val="00BB2418"/>
    <w:rsid w:val="00BB29E7"/>
    <w:rsid w:val="00BC5E91"/>
    <w:rsid w:val="00BC6170"/>
    <w:rsid w:val="00BD032F"/>
    <w:rsid w:val="00BD057C"/>
    <w:rsid w:val="00BE1AAF"/>
    <w:rsid w:val="00BE2524"/>
    <w:rsid w:val="00BE6544"/>
    <w:rsid w:val="00BE7AEC"/>
    <w:rsid w:val="00BF0174"/>
    <w:rsid w:val="00C05C34"/>
    <w:rsid w:val="00C07223"/>
    <w:rsid w:val="00C20556"/>
    <w:rsid w:val="00C31C40"/>
    <w:rsid w:val="00C357BA"/>
    <w:rsid w:val="00C3677B"/>
    <w:rsid w:val="00C42323"/>
    <w:rsid w:val="00C441E6"/>
    <w:rsid w:val="00C50064"/>
    <w:rsid w:val="00C5638F"/>
    <w:rsid w:val="00C5785E"/>
    <w:rsid w:val="00C62B07"/>
    <w:rsid w:val="00C654A2"/>
    <w:rsid w:val="00C670E6"/>
    <w:rsid w:val="00C72AC2"/>
    <w:rsid w:val="00C72C99"/>
    <w:rsid w:val="00C73042"/>
    <w:rsid w:val="00C73D89"/>
    <w:rsid w:val="00C76DA8"/>
    <w:rsid w:val="00C82A4E"/>
    <w:rsid w:val="00C865AF"/>
    <w:rsid w:val="00C8668A"/>
    <w:rsid w:val="00C87ADB"/>
    <w:rsid w:val="00C919FD"/>
    <w:rsid w:val="00C939F0"/>
    <w:rsid w:val="00C9549B"/>
    <w:rsid w:val="00CA1F30"/>
    <w:rsid w:val="00CB4850"/>
    <w:rsid w:val="00CB4DE4"/>
    <w:rsid w:val="00CB5B44"/>
    <w:rsid w:val="00CB7FE9"/>
    <w:rsid w:val="00CC27E4"/>
    <w:rsid w:val="00CC53DC"/>
    <w:rsid w:val="00CD1B97"/>
    <w:rsid w:val="00CD33FE"/>
    <w:rsid w:val="00CE58CF"/>
    <w:rsid w:val="00CE5D13"/>
    <w:rsid w:val="00CF0B4E"/>
    <w:rsid w:val="00D0056A"/>
    <w:rsid w:val="00D00C74"/>
    <w:rsid w:val="00D00E06"/>
    <w:rsid w:val="00D038BF"/>
    <w:rsid w:val="00D066CD"/>
    <w:rsid w:val="00D104BB"/>
    <w:rsid w:val="00D114C4"/>
    <w:rsid w:val="00D167B0"/>
    <w:rsid w:val="00D23BBE"/>
    <w:rsid w:val="00D27EF0"/>
    <w:rsid w:val="00D322D6"/>
    <w:rsid w:val="00D32F21"/>
    <w:rsid w:val="00D376A7"/>
    <w:rsid w:val="00D4238D"/>
    <w:rsid w:val="00D43022"/>
    <w:rsid w:val="00D60616"/>
    <w:rsid w:val="00D62110"/>
    <w:rsid w:val="00D63390"/>
    <w:rsid w:val="00D6369F"/>
    <w:rsid w:val="00D65A88"/>
    <w:rsid w:val="00D65D79"/>
    <w:rsid w:val="00D847C6"/>
    <w:rsid w:val="00D8677C"/>
    <w:rsid w:val="00D94379"/>
    <w:rsid w:val="00D95878"/>
    <w:rsid w:val="00DA24DA"/>
    <w:rsid w:val="00DB0A5E"/>
    <w:rsid w:val="00DB497C"/>
    <w:rsid w:val="00DB4EEA"/>
    <w:rsid w:val="00DB7628"/>
    <w:rsid w:val="00DC256F"/>
    <w:rsid w:val="00DC2A7E"/>
    <w:rsid w:val="00DD6D16"/>
    <w:rsid w:val="00DE6294"/>
    <w:rsid w:val="00DE6F6F"/>
    <w:rsid w:val="00DE7E62"/>
    <w:rsid w:val="00DF2841"/>
    <w:rsid w:val="00DF446A"/>
    <w:rsid w:val="00E02103"/>
    <w:rsid w:val="00E034D3"/>
    <w:rsid w:val="00E103E5"/>
    <w:rsid w:val="00E24AA0"/>
    <w:rsid w:val="00E27388"/>
    <w:rsid w:val="00E360EA"/>
    <w:rsid w:val="00E41378"/>
    <w:rsid w:val="00E4274D"/>
    <w:rsid w:val="00E471EC"/>
    <w:rsid w:val="00E475EF"/>
    <w:rsid w:val="00E50360"/>
    <w:rsid w:val="00E601E4"/>
    <w:rsid w:val="00E65643"/>
    <w:rsid w:val="00E67736"/>
    <w:rsid w:val="00E730D5"/>
    <w:rsid w:val="00E73AA7"/>
    <w:rsid w:val="00E7405F"/>
    <w:rsid w:val="00E84848"/>
    <w:rsid w:val="00E84AC7"/>
    <w:rsid w:val="00E86008"/>
    <w:rsid w:val="00E91847"/>
    <w:rsid w:val="00E9261A"/>
    <w:rsid w:val="00EA25F4"/>
    <w:rsid w:val="00EA2661"/>
    <w:rsid w:val="00EA2B3A"/>
    <w:rsid w:val="00EB16E8"/>
    <w:rsid w:val="00EB1F29"/>
    <w:rsid w:val="00EC0BF2"/>
    <w:rsid w:val="00EC6E65"/>
    <w:rsid w:val="00EC71B6"/>
    <w:rsid w:val="00ED0DCD"/>
    <w:rsid w:val="00ED51A1"/>
    <w:rsid w:val="00ED5C53"/>
    <w:rsid w:val="00EE020F"/>
    <w:rsid w:val="00EE0B7C"/>
    <w:rsid w:val="00EE60BC"/>
    <w:rsid w:val="00EE711F"/>
    <w:rsid w:val="00EF63E0"/>
    <w:rsid w:val="00EF642C"/>
    <w:rsid w:val="00EF7FE1"/>
    <w:rsid w:val="00F04C73"/>
    <w:rsid w:val="00F077DE"/>
    <w:rsid w:val="00F115E2"/>
    <w:rsid w:val="00F34494"/>
    <w:rsid w:val="00F3584A"/>
    <w:rsid w:val="00F40812"/>
    <w:rsid w:val="00F454CC"/>
    <w:rsid w:val="00F476E9"/>
    <w:rsid w:val="00F618C9"/>
    <w:rsid w:val="00F6192B"/>
    <w:rsid w:val="00F61F23"/>
    <w:rsid w:val="00F62865"/>
    <w:rsid w:val="00F74316"/>
    <w:rsid w:val="00F80C0C"/>
    <w:rsid w:val="00F815FA"/>
    <w:rsid w:val="00F81CC3"/>
    <w:rsid w:val="00F850E2"/>
    <w:rsid w:val="00F85DFA"/>
    <w:rsid w:val="00F90EE3"/>
    <w:rsid w:val="00F95BB9"/>
    <w:rsid w:val="00FA1432"/>
    <w:rsid w:val="00FA3CFC"/>
    <w:rsid w:val="00FA596A"/>
    <w:rsid w:val="00FA63E7"/>
    <w:rsid w:val="00FB0272"/>
    <w:rsid w:val="00FC1A3C"/>
    <w:rsid w:val="00FC56A3"/>
    <w:rsid w:val="00FC60D1"/>
    <w:rsid w:val="00FD0719"/>
    <w:rsid w:val="00FD1A12"/>
    <w:rsid w:val="00FD70E2"/>
    <w:rsid w:val="00FD72C8"/>
    <w:rsid w:val="00FE0721"/>
    <w:rsid w:val="00FE5A12"/>
    <w:rsid w:val="00FE71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 w:type="table" w:customStyle="1" w:styleId="LightList-Accent11">
    <w:name w:val="Light List - Accent 11"/>
    <w:basedOn w:val="TableNormal"/>
    <w:uiPriority w:val="61"/>
    <w:rsid w:val="00FD72C8"/>
    <w:rPr>
      <w:sz w:val="24"/>
      <w:szCs w:val="24"/>
    </w:rPr>
    <w:tblPr>
      <w:tblStyleRowBandSize w:val="1"/>
      <w:tblStyleColBandSize w:val="1"/>
      <w:tblInd w:w="0" w:type="dxa"/>
      <w:tblBorders>
        <w:top w:val="single" w:sz="8" w:space="0" w:color="A80020"/>
        <w:left w:val="single" w:sz="8" w:space="0" w:color="A80020"/>
        <w:bottom w:val="single" w:sz="8" w:space="0" w:color="A80020"/>
        <w:right w:val="single" w:sz="8" w:space="0" w:color="A8002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80020"/>
      </w:tcPr>
    </w:tblStylePr>
    <w:tblStylePr w:type="lastRow">
      <w:pPr>
        <w:spacing w:before="0" w:after="0" w:line="240" w:lineRule="auto"/>
      </w:pPr>
      <w:rPr>
        <w:b/>
        <w:bCs/>
      </w:rPr>
      <w:tblPr/>
      <w:tcPr>
        <w:tcBorders>
          <w:top w:val="double" w:sz="6" w:space="0" w:color="A80020"/>
          <w:left w:val="single" w:sz="8" w:space="0" w:color="A80020"/>
          <w:bottom w:val="single" w:sz="8" w:space="0" w:color="A80020"/>
          <w:right w:val="single" w:sz="8" w:space="0" w:color="A80020"/>
        </w:tcBorders>
      </w:tcPr>
    </w:tblStylePr>
    <w:tblStylePr w:type="firstCol">
      <w:rPr>
        <w:b/>
        <w:bCs/>
      </w:rPr>
    </w:tblStylePr>
    <w:tblStylePr w:type="lastCol">
      <w:rPr>
        <w:b/>
        <w:bCs/>
      </w:rPr>
    </w:tblStylePr>
    <w:tblStylePr w:type="band1Vert">
      <w:tblPr/>
      <w:tcPr>
        <w:tcBorders>
          <w:top w:val="single" w:sz="8" w:space="0" w:color="A80020"/>
          <w:left w:val="single" w:sz="8" w:space="0" w:color="A80020"/>
          <w:bottom w:val="single" w:sz="8" w:space="0" w:color="A80020"/>
          <w:right w:val="single" w:sz="8" w:space="0" w:color="A80020"/>
        </w:tcBorders>
      </w:tcPr>
    </w:tblStylePr>
    <w:tblStylePr w:type="band1Horz">
      <w:tblPr/>
      <w:tcPr>
        <w:tcBorders>
          <w:top w:val="single" w:sz="8" w:space="0" w:color="A80020"/>
          <w:left w:val="single" w:sz="8" w:space="0" w:color="A80020"/>
          <w:bottom w:val="single" w:sz="8" w:space="0" w:color="A80020"/>
          <w:right w:val="single" w:sz="8" w:space="0" w:color="A80020"/>
        </w:tcBorders>
      </w:tcPr>
    </w:tblStylePr>
  </w:style>
  <w:style w:type="table" w:styleId="LightList">
    <w:name w:val="Light List"/>
    <w:basedOn w:val="TableNormal"/>
    <w:uiPriority w:val="61"/>
    <w:rsid w:val="00FD72C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FootnoteText">
    <w:name w:val="footnote text"/>
    <w:basedOn w:val="Normal"/>
    <w:link w:val="FootnoteTextChar"/>
    <w:uiPriority w:val="99"/>
    <w:semiHidden/>
    <w:unhideWhenUsed/>
    <w:rsid w:val="0001242A"/>
    <w:rPr>
      <w:rFonts w:cs="Times New Roman"/>
      <w:sz w:val="20"/>
      <w:szCs w:val="20"/>
      <w:lang/>
    </w:rPr>
  </w:style>
  <w:style w:type="character" w:customStyle="1" w:styleId="FootnoteTextChar">
    <w:name w:val="Footnote Text Char"/>
    <w:link w:val="FootnoteText"/>
    <w:uiPriority w:val="99"/>
    <w:semiHidden/>
    <w:rsid w:val="0001242A"/>
    <w:rPr>
      <w:rFonts w:cs="Calibri"/>
      <w:lang w:val="en-GB"/>
    </w:rPr>
  </w:style>
  <w:style w:type="character" w:styleId="FootnoteReference">
    <w:name w:val="footnote reference"/>
    <w:uiPriority w:val="99"/>
    <w:semiHidden/>
    <w:unhideWhenUsed/>
    <w:rsid w:val="0001242A"/>
    <w:rPr>
      <w:vertAlign w:val="superscript"/>
    </w:rPr>
  </w:style>
  <w:style w:type="table" w:styleId="TableGrid">
    <w:name w:val="Table Grid"/>
    <w:basedOn w:val="TableNormal"/>
    <w:locked/>
    <w:rsid w:val="00C72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10C3"/>
    <w:pPr>
      <w:tabs>
        <w:tab w:val="center" w:pos="4680"/>
        <w:tab w:val="right" w:pos="9360"/>
      </w:tabs>
    </w:pPr>
    <w:rPr>
      <w:rFonts w:cs="Times New Roman"/>
      <w:lang/>
    </w:rPr>
  </w:style>
  <w:style w:type="character" w:customStyle="1" w:styleId="HeaderChar">
    <w:name w:val="Header Char"/>
    <w:link w:val="Header"/>
    <w:uiPriority w:val="99"/>
    <w:rsid w:val="004810C3"/>
    <w:rPr>
      <w:rFonts w:cs="Calibri"/>
      <w:sz w:val="22"/>
      <w:szCs w:val="22"/>
      <w:lang w:val="en-GB"/>
    </w:rPr>
  </w:style>
  <w:style w:type="paragraph" w:styleId="Footer">
    <w:name w:val="footer"/>
    <w:basedOn w:val="Normal"/>
    <w:link w:val="FooterChar"/>
    <w:uiPriority w:val="99"/>
    <w:unhideWhenUsed/>
    <w:rsid w:val="004810C3"/>
    <w:pPr>
      <w:tabs>
        <w:tab w:val="center" w:pos="4680"/>
        <w:tab w:val="right" w:pos="9360"/>
      </w:tabs>
    </w:pPr>
    <w:rPr>
      <w:rFonts w:cs="Times New Roman"/>
      <w:lang/>
    </w:rPr>
  </w:style>
  <w:style w:type="character" w:customStyle="1" w:styleId="FooterChar">
    <w:name w:val="Footer Char"/>
    <w:link w:val="Footer"/>
    <w:uiPriority w:val="99"/>
    <w:rsid w:val="004810C3"/>
    <w:rPr>
      <w:rFonts w:cs="Calibri"/>
      <w:sz w:val="22"/>
      <w:szCs w:val="22"/>
      <w:lang w:val="en-GB"/>
    </w:rPr>
  </w:style>
  <w:style w:type="paragraph" w:styleId="EndnoteText">
    <w:name w:val="endnote text"/>
    <w:basedOn w:val="Normal"/>
    <w:link w:val="EndnoteTextChar"/>
    <w:uiPriority w:val="99"/>
    <w:semiHidden/>
    <w:unhideWhenUsed/>
    <w:rsid w:val="004810C3"/>
    <w:rPr>
      <w:rFonts w:cs="Times New Roman"/>
      <w:sz w:val="20"/>
      <w:szCs w:val="20"/>
      <w:lang/>
    </w:rPr>
  </w:style>
  <w:style w:type="character" w:customStyle="1" w:styleId="EndnoteTextChar">
    <w:name w:val="Endnote Text Char"/>
    <w:link w:val="EndnoteText"/>
    <w:uiPriority w:val="99"/>
    <w:semiHidden/>
    <w:rsid w:val="004810C3"/>
    <w:rPr>
      <w:rFonts w:cs="Calibri"/>
      <w:lang w:val="en-GB"/>
    </w:rPr>
  </w:style>
  <w:style w:type="character" w:styleId="EndnoteReference">
    <w:name w:val="endnote reference"/>
    <w:uiPriority w:val="99"/>
    <w:semiHidden/>
    <w:unhideWhenUsed/>
    <w:rsid w:val="004810C3"/>
    <w:rPr>
      <w:vertAlign w:val="superscript"/>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EDUCATION</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2016-05-12T11:09:00Z</dcterms:created>
  <dcterms:modified xsi:type="dcterms:W3CDTF">2016-05-12T11:09:00Z</dcterms:modified>
</cp:coreProperties>
</file>