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04" w:rsidRPr="00377FAA" w:rsidRDefault="00EC2904" w:rsidP="00EC2904">
      <w:pPr>
        <w:pStyle w:val="DACBODYTEXT"/>
        <w:rPr>
          <w:rFonts w:cs="Arial"/>
          <w:sz w:val="24"/>
          <w:szCs w:val="24"/>
        </w:rPr>
      </w:pPr>
    </w:p>
    <w:p w:rsidR="00EC2904" w:rsidRPr="00EC2904" w:rsidRDefault="00EC2904" w:rsidP="00EC2904">
      <w:pPr>
        <w:tabs>
          <w:tab w:val="left" w:pos="576"/>
          <w:tab w:val="left" w:pos="1296"/>
          <w:tab w:val="left" w:pos="6336"/>
        </w:tabs>
        <w:spacing w:after="0" w:line="360" w:lineRule="auto"/>
        <w:jc w:val="both"/>
        <w:rPr>
          <w:rFonts w:cs="Arial"/>
          <w:b/>
          <w:sz w:val="32"/>
          <w:szCs w:val="32"/>
        </w:rPr>
      </w:pPr>
      <w:r w:rsidRPr="00377FAA">
        <w:rPr>
          <w:rFonts w:cs="Arial"/>
          <w:b/>
          <w:sz w:val="24"/>
          <w:szCs w:val="24"/>
        </w:rPr>
        <w:t xml:space="preserve">                            </w:t>
      </w:r>
      <w:r>
        <w:rPr>
          <w:rFonts w:cs="Arial"/>
          <w:b/>
          <w:sz w:val="24"/>
          <w:szCs w:val="24"/>
        </w:rPr>
        <w:t xml:space="preserve">                     </w:t>
      </w:r>
      <w:r w:rsidRPr="00377FAA">
        <w:rPr>
          <w:rFonts w:cs="Arial"/>
          <w:b/>
          <w:sz w:val="24"/>
          <w:szCs w:val="24"/>
        </w:rPr>
        <w:t xml:space="preserve"> </w:t>
      </w:r>
      <w:r w:rsidRPr="00EC2904">
        <w:rPr>
          <w:rFonts w:cs="Arial"/>
          <w:b/>
          <w:sz w:val="32"/>
          <w:szCs w:val="32"/>
        </w:rPr>
        <w:t>NATIONAL ASSEMBLY</w:t>
      </w:r>
    </w:p>
    <w:p w:rsidR="00EC2904" w:rsidRPr="00EC2904" w:rsidRDefault="00EC2904" w:rsidP="00EC2904">
      <w:pPr>
        <w:tabs>
          <w:tab w:val="left" w:pos="6336"/>
        </w:tabs>
        <w:spacing w:after="0" w:line="480" w:lineRule="auto"/>
        <w:ind w:left="70"/>
        <w:jc w:val="both"/>
        <w:rPr>
          <w:rFonts w:eastAsia="Calibri" w:cs="Arial"/>
          <w:b/>
          <w:sz w:val="32"/>
          <w:szCs w:val="32"/>
          <w:u w:val="single"/>
        </w:rPr>
      </w:pPr>
    </w:p>
    <w:p w:rsidR="00EC2904" w:rsidRPr="00EC2904" w:rsidRDefault="00EC2904" w:rsidP="00EC2904">
      <w:pPr>
        <w:tabs>
          <w:tab w:val="left" w:pos="6336"/>
        </w:tabs>
        <w:spacing w:after="0" w:line="480" w:lineRule="auto"/>
        <w:ind w:left="70"/>
        <w:jc w:val="both"/>
        <w:rPr>
          <w:rFonts w:eastAsia="Calibri" w:cs="Arial"/>
          <w:b/>
          <w:sz w:val="32"/>
          <w:szCs w:val="32"/>
          <w:u w:val="single"/>
        </w:rPr>
      </w:pPr>
      <w:r w:rsidRPr="00EC2904">
        <w:rPr>
          <w:rFonts w:eastAsia="Calibri" w:cs="Arial"/>
          <w:b/>
          <w:sz w:val="32"/>
          <w:szCs w:val="32"/>
          <w:u w:val="single"/>
        </w:rPr>
        <w:t>QUESTION NO. 819-2021</w:t>
      </w:r>
    </w:p>
    <w:p w:rsidR="00EC2904" w:rsidRPr="00EC2904" w:rsidRDefault="00EC2904" w:rsidP="00EC2904">
      <w:pPr>
        <w:tabs>
          <w:tab w:val="left" w:pos="6336"/>
        </w:tabs>
        <w:spacing w:after="0" w:line="480" w:lineRule="auto"/>
        <w:ind w:left="70"/>
        <w:jc w:val="both"/>
        <w:rPr>
          <w:rFonts w:cs="Arial"/>
          <w:b/>
          <w:sz w:val="32"/>
          <w:szCs w:val="32"/>
          <w:u w:val="single"/>
        </w:rPr>
      </w:pPr>
      <w:r w:rsidRPr="00EC2904">
        <w:rPr>
          <w:rFonts w:cs="Arial"/>
          <w:b/>
          <w:sz w:val="32"/>
          <w:szCs w:val="32"/>
          <w:u w:val="single"/>
        </w:rPr>
        <w:t>FOR WRITTEN REPLY</w:t>
      </w:r>
    </w:p>
    <w:p w:rsidR="00EC2904" w:rsidRPr="00EC2904" w:rsidRDefault="00EC2904" w:rsidP="00EC2904">
      <w:pPr>
        <w:spacing w:after="0" w:line="360" w:lineRule="auto"/>
        <w:ind w:left="70"/>
        <w:jc w:val="both"/>
        <w:rPr>
          <w:rFonts w:eastAsia="Calibri" w:cs="Arial"/>
          <w:b/>
          <w:sz w:val="32"/>
          <w:szCs w:val="32"/>
        </w:rPr>
      </w:pPr>
      <w:r w:rsidRPr="00EC2904">
        <w:rPr>
          <w:rFonts w:eastAsia="Calibri" w:cs="Arial"/>
          <w:b/>
          <w:sz w:val="32"/>
          <w:szCs w:val="32"/>
        </w:rPr>
        <w:t>DATE OF PUBLICATION IN THE INTERNAL QUESTION PAPER: 12 MARCH   2021 (INTERNAL QUESTION PAPER NO. 08-2021)</w:t>
      </w:r>
    </w:p>
    <w:p w:rsidR="00EC2904" w:rsidRPr="00EC2904" w:rsidRDefault="00EC2904" w:rsidP="00EC2904">
      <w:pPr>
        <w:spacing w:before="100" w:beforeAutospacing="1" w:after="100" w:afterAutospacing="1" w:line="240" w:lineRule="auto"/>
        <w:ind w:left="720" w:hanging="720"/>
        <w:jc w:val="both"/>
        <w:outlineLvl w:val="0"/>
        <w:rPr>
          <w:rFonts w:cs="Arial"/>
          <w:sz w:val="32"/>
          <w:szCs w:val="32"/>
        </w:rPr>
      </w:pPr>
      <w:r w:rsidRPr="00EC2904">
        <w:rPr>
          <w:rFonts w:cs="Arial"/>
          <w:sz w:val="32"/>
          <w:szCs w:val="32"/>
        </w:rPr>
        <w:t xml:space="preserve">“Mrs V van </w:t>
      </w:r>
      <w:r w:rsidRPr="00EC2904">
        <w:rPr>
          <w:rFonts w:cs="Arial"/>
          <w:bCs/>
          <w:sz w:val="32"/>
          <w:szCs w:val="32"/>
          <w:lang w:val="en-US"/>
        </w:rPr>
        <w:t>Dyk</w:t>
      </w:r>
      <w:r w:rsidRPr="00EC2904">
        <w:rPr>
          <w:rFonts w:cs="Arial"/>
          <w:sz w:val="32"/>
          <w:szCs w:val="32"/>
        </w:rPr>
        <w:t xml:space="preserve"> (DA) to ask the Minister of Sport, Arts and Culture</w:t>
      </w:r>
      <w:r w:rsidR="002A5DA0" w:rsidRPr="00EC2904">
        <w:rPr>
          <w:rFonts w:cs="Arial"/>
          <w:sz w:val="32"/>
          <w:szCs w:val="32"/>
        </w:rPr>
        <w:fldChar w:fldCharType="begin"/>
      </w:r>
      <w:r w:rsidRPr="00EC2904">
        <w:rPr>
          <w:rFonts w:cs="Arial"/>
          <w:sz w:val="32"/>
          <w:szCs w:val="32"/>
        </w:rPr>
        <w:instrText xml:space="preserve"> XE "Sport, Arts and Culture" </w:instrText>
      </w:r>
      <w:r w:rsidR="002A5DA0" w:rsidRPr="00EC2904">
        <w:rPr>
          <w:rFonts w:cs="Arial"/>
          <w:sz w:val="32"/>
          <w:szCs w:val="32"/>
        </w:rPr>
        <w:fldChar w:fldCharType="end"/>
      </w:r>
      <w:r w:rsidRPr="00EC2904">
        <w:rPr>
          <w:rFonts w:cs="Arial"/>
          <w:sz w:val="32"/>
          <w:szCs w:val="32"/>
        </w:rPr>
        <w:t>:</w:t>
      </w:r>
    </w:p>
    <w:p w:rsidR="00EC2904" w:rsidRPr="00EC2904" w:rsidRDefault="00EC2904" w:rsidP="00EC2904">
      <w:pPr>
        <w:spacing w:before="100" w:beforeAutospacing="1" w:after="100" w:afterAutospacing="1" w:line="240" w:lineRule="auto"/>
        <w:jc w:val="both"/>
        <w:outlineLvl w:val="0"/>
        <w:rPr>
          <w:rFonts w:cs="Arial"/>
          <w:sz w:val="32"/>
          <w:szCs w:val="32"/>
        </w:rPr>
      </w:pPr>
      <w:r w:rsidRPr="00EC2904">
        <w:rPr>
          <w:rFonts w:cs="Arial"/>
          <w:sz w:val="32"/>
          <w:szCs w:val="32"/>
        </w:rPr>
        <w:t>(1).</w:t>
      </w:r>
      <w:r w:rsidRPr="00EC2904">
        <w:rPr>
          <w:rFonts w:cs="Arial"/>
          <w:sz w:val="32"/>
          <w:szCs w:val="32"/>
        </w:rPr>
        <w:tab/>
        <w:t xml:space="preserve">What are the terms of the NAC Grant Management Policy if an applicant still </w:t>
      </w:r>
      <w:r w:rsidRPr="00EC2904">
        <w:rPr>
          <w:rFonts w:cs="Arial"/>
          <w:sz w:val="32"/>
          <w:szCs w:val="32"/>
        </w:rPr>
        <w:tab/>
        <w:t xml:space="preserve">has an active project and/or file; </w:t>
      </w:r>
    </w:p>
    <w:p w:rsidR="00EC2904" w:rsidRPr="00EC2904" w:rsidRDefault="00EC2904" w:rsidP="00EC2904">
      <w:pPr>
        <w:spacing w:before="100" w:beforeAutospacing="1" w:after="100" w:afterAutospacing="1" w:line="240" w:lineRule="auto"/>
        <w:jc w:val="both"/>
        <w:outlineLvl w:val="0"/>
        <w:rPr>
          <w:rFonts w:cs="Arial"/>
          <w:b/>
          <w:sz w:val="32"/>
          <w:szCs w:val="32"/>
        </w:rPr>
      </w:pPr>
      <w:r w:rsidRPr="00EC2904">
        <w:rPr>
          <w:rFonts w:cs="Arial"/>
          <w:sz w:val="32"/>
          <w:szCs w:val="32"/>
        </w:rPr>
        <w:t>(2).</w:t>
      </w:r>
      <w:r w:rsidRPr="00EC2904">
        <w:rPr>
          <w:rFonts w:cs="Arial"/>
          <w:sz w:val="32"/>
          <w:szCs w:val="32"/>
        </w:rPr>
        <w:tab/>
        <w:t xml:space="preserve">whether the applicants have received the final funding; if not, why not; if so, what </w:t>
      </w:r>
      <w:r w:rsidRPr="00EC2904">
        <w:rPr>
          <w:rFonts w:cs="Arial"/>
          <w:sz w:val="32"/>
          <w:szCs w:val="32"/>
        </w:rPr>
        <w:tab/>
        <w:t>are the relevant details?</w:t>
      </w:r>
      <w:r w:rsidRPr="00EC2904">
        <w:rPr>
          <w:rFonts w:cs="Arial"/>
          <w:sz w:val="32"/>
          <w:szCs w:val="32"/>
        </w:rPr>
        <w:tab/>
      </w:r>
      <w:r w:rsidRPr="00EC2904">
        <w:rPr>
          <w:rFonts w:cs="Arial"/>
          <w:sz w:val="32"/>
          <w:szCs w:val="32"/>
        </w:rPr>
        <w:tab/>
      </w:r>
      <w:r w:rsidRPr="00EC2904">
        <w:rPr>
          <w:rFonts w:cs="Arial"/>
          <w:sz w:val="32"/>
          <w:szCs w:val="32"/>
        </w:rPr>
        <w:tab/>
      </w:r>
      <w:r w:rsidRPr="00EC2904">
        <w:rPr>
          <w:rFonts w:cs="Arial"/>
          <w:sz w:val="32"/>
          <w:szCs w:val="32"/>
        </w:rPr>
        <w:tab/>
      </w:r>
      <w:r w:rsidRPr="00EC2904">
        <w:rPr>
          <w:rFonts w:cs="Arial"/>
          <w:sz w:val="32"/>
          <w:szCs w:val="32"/>
        </w:rPr>
        <w:tab/>
      </w:r>
      <w:r w:rsidRPr="00EC2904">
        <w:rPr>
          <w:rFonts w:cs="Arial"/>
          <w:sz w:val="32"/>
          <w:szCs w:val="32"/>
        </w:rPr>
        <w:tab/>
      </w:r>
      <w:r w:rsidRPr="00EC2904">
        <w:rPr>
          <w:rFonts w:cs="Arial"/>
          <w:b/>
          <w:sz w:val="32"/>
          <w:szCs w:val="32"/>
        </w:rPr>
        <w:t>NW978E</w:t>
      </w:r>
    </w:p>
    <w:p w:rsidR="00EC2904" w:rsidRPr="00EC2904" w:rsidRDefault="00EC2904" w:rsidP="00EC2904">
      <w:pPr>
        <w:spacing w:after="0" w:line="360" w:lineRule="auto"/>
        <w:ind w:left="70"/>
        <w:jc w:val="both"/>
        <w:rPr>
          <w:rFonts w:cs="Arial"/>
          <w:b/>
          <w:sz w:val="32"/>
          <w:szCs w:val="32"/>
        </w:rPr>
      </w:pPr>
    </w:p>
    <w:p w:rsidR="00EC2904" w:rsidRPr="00EC2904" w:rsidRDefault="00EC2904" w:rsidP="00EC2904">
      <w:pPr>
        <w:spacing w:before="100" w:beforeAutospacing="1" w:after="100" w:afterAutospacing="1"/>
        <w:ind w:left="709" w:hanging="709"/>
        <w:jc w:val="both"/>
        <w:rPr>
          <w:rFonts w:cs="Arial"/>
          <w:b/>
          <w:sz w:val="32"/>
          <w:szCs w:val="32"/>
        </w:rPr>
      </w:pPr>
      <w:r w:rsidRPr="00EC2904">
        <w:rPr>
          <w:rFonts w:cs="Arial"/>
          <w:b/>
          <w:sz w:val="32"/>
          <w:szCs w:val="32"/>
        </w:rPr>
        <w:t>REPLY</w:t>
      </w:r>
    </w:p>
    <w:p w:rsidR="00EC2904" w:rsidRPr="00EC2904" w:rsidRDefault="00EC2904" w:rsidP="00EC2904">
      <w:pPr>
        <w:pStyle w:val="ListParagraph"/>
        <w:numPr>
          <w:ilvl w:val="0"/>
          <w:numId w:val="1"/>
        </w:numPr>
        <w:spacing w:line="360" w:lineRule="auto"/>
        <w:jc w:val="both"/>
        <w:rPr>
          <w:sz w:val="32"/>
          <w:szCs w:val="32"/>
        </w:rPr>
      </w:pPr>
      <w:r w:rsidRPr="00EC2904">
        <w:rPr>
          <w:sz w:val="32"/>
          <w:szCs w:val="32"/>
        </w:rPr>
        <w:t xml:space="preserve">According to NAC policy and procedures, applicants with active files are not eligible to be funded. They are declined at assessment stage on the basis of having active files or </w:t>
      </w:r>
      <w:proofErr w:type="gramStart"/>
      <w:r w:rsidRPr="00EC2904">
        <w:rPr>
          <w:sz w:val="32"/>
          <w:szCs w:val="32"/>
        </w:rPr>
        <w:t>expired</w:t>
      </w:r>
      <w:proofErr w:type="gramEnd"/>
      <w:r w:rsidRPr="00EC2904">
        <w:rPr>
          <w:sz w:val="32"/>
          <w:szCs w:val="32"/>
        </w:rPr>
        <w:t xml:space="preserve"> files.   However, if a narrative report has been sent with financial reports, and compliance documents such </w:t>
      </w:r>
      <w:r w:rsidRPr="00EC2904">
        <w:rPr>
          <w:sz w:val="32"/>
          <w:szCs w:val="32"/>
        </w:rPr>
        <w:lastRenderedPageBreak/>
        <w:t>as a valid tax clearance certificate, evidence of work done, the new application will be considered according to its own merit. In the event of expiry, three -year cool off period is observed before any application is considered.</w:t>
      </w:r>
    </w:p>
    <w:p w:rsidR="00EC2904" w:rsidRPr="00EC2904" w:rsidRDefault="00EC2904" w:rsidP="00EC2904">
      <w:pPr>
        <w:pStyle w:val="ListParagraph"/>
        <w:spacing w:line="360" w:lineRule="auto"/>
        <w:jc w:val="both"/>
        <w:rPr>
          <w:sz w:val="32"/>
          <w:szCs w:val="32"/>
        </w:rPr>
      </w:pPr>
    </w:p>
    <w:p w:rsidR="00EC2904" w:rsidRPr="00EC2904" w:rsidRDefault="00EC2904" w:rsidP="00EC2904">
      <w:pPr>
        <w:pStyle w:val="ListParagraph"/>
        <w:numPr>
          <w:ilvl w:val="0"/>
          <w:numId w:val="1"/>
        </w:numPr>
        <w:spacing w:before="120" w:after="120" w:line="360" w:lineRule="auto"/>
        <w:jc w:val="both"/>
        <w:rPr>
          <w:sz w:val="32"/>
          <w:szCs w:val="32"/>
        </w:rPr>
      </w:pPr>
      <w:r w:rsidRPr="00EC2904">
        <w:rPr>
          <w:sz w:val="32"/>
          <w:szCs w:val="32"/>
        </w:rPr>
        <w:t xml:space="preserve">Applicants only receive the final pay out of funding once they have provided satisfactory reports (narrative and financial reports depending on amounts granted) with valid tax compliance status as per the signed funding agreement. Where applicants have failed to comply with reporting processes, then their projects are expired based on failure to comply within specified time periods. There are five organizations funded under AOSF 2019–2021 that were expired immediately; due to falsification of information, attached as Annexure 4. </w:t>
      </w:r>
    </w:p>
    <w:p w:rsidR="00EC2904" w:rsidRPr="00EC2904" w:rsidRDefault="00EC2904" w:rsidP="00EC2904">
      <w:pPr>
        <w:pStyle w:val="DACBODYTEXT"/>
        <w:rPr>
          <w:sz w:val="32"/>
          <w:szCs w:val="32"/>
        </w:rPr>
      </w:pPr>
      <w:r w:rsidRPr="00EC2904">
        <w:rPr>
          <w:sz w:val="32"/>
          <w:szCs w:val="32"/>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9.45pt" o:ole="">
            <v:imagedata r:id="rId5" o:title=""/>
          </v:shape>
          <o:OLEObject Type="Embed" ProgID="Excel.Sheet.12" ShapeID="_x0000_i1025" DrawAspect="Icon" ObjectID="_1680348627" r:id="rId6"/>
        </w:object>
      </w:r>
      <w:bookmarkStart w:id="0" w:name="_GoBack"/>
      <w:bookmarkEnd w:id="0"/>
    </w:p>
    <w:p w:rsidR="006A33F5" w:rsidRDefault="000B1B9D"/>
    <w:sectPr w:rsidR="006A33F5" w:rsidSect="002A5D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24EAB"/>
    <w:multiLevelType w:val="hybridMultilevel"/>
    <w:tmpl w:val="1C22A890"/>
    <w:lvl w:ilvl="0" w:tplc="8A7429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C2904"/>
    <w:rsid w:val="000B1B9D"/>
    <w:rsid w:val="002A5DA0"/>
    <w:rsid w:val="00BE5DFB"/>
    <w:rsid w:val="00EC2904"/>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04"/>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C2904"/>
    <w:pPr>
      <w:ind w:left="993"/>
    </w:pPr>
    <w:rPr>
      <w:szCs w:val="18"/>
    </w:rPr>
  </w:style>
  <w:style w:type="paragraph" w:styleId="ListParagraph">
    <w:name w:val="List Paragraph"/>
    <w:basedOn w:val="Normal"/>
    <w:uiPriority w:val="34"/>
    <w:qFormat/>
    <w:rsid w:val="00EC290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“Mrs V van Dyk (DA) to ask the Minister of Sport, Arts and Culture:</vt:lpstr>
      <vt:lpstr>(1).	What are the terms of the NAC Grant Management Policy if an applicant still</vt:lpstr>
      <vt:lpstr>(2).	whether the applicants have received the final funding; if not, why not; if</vt:lpstr>
    </vt:vector>
  </TitlesOfParts>
  <Company>Toshiba</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2021-04-19T12:44:00Z</dcterms:created>
  <dcterms:modified xsi:type="dcterms:W3CDTF">2021-04-19T12:44:00Z</dcterms:modified>
</cp:coreProperties>
</file>