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92" w:rsidRPr="00B57D81" w:rsidRDefault="00AF4E92" w:rsidP="00AF4E92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>NATIONAL ASSEMBLY</w:t>
      </w:r>
    </w:p>
    <w:p w:rsidR="00AF4E92" w:rsidRPr="00B57D81" w:rsidRDefault="00AF4E92" w:rsidP="00AF4E92">
      <w:pPr>
        <w:pStyle w:val="DACBODYTEXT"/>
        <w:spacing w:after="0"/>
        <w:ind w:left="0"/>
        <w:jc w:val="both"/>
        <w:rPr>
          <w:rFonts w:cs="Arial"/>
          <w:b/>
          <w:sz w:val="32"/>
          <w:szCs w:val="32"/>
          <w:u w:val="single"/>
        </w:rPr>
      </w:pPr>
      <w:r w:rsidRPr="00B57D81">
        <w:rPr>
          <w:rFonts w:cs="Arial"/>
          <w:b/>
          <w:sz w:val="32"/>
          <w:szCs w:val="32"/>
          <w:u w:val="single"/>
        </w:rPr>
        <w:t>QUESTION No 818 - 2021</w:t>
      </w:r>
    </w:p>
    <w:p w:rsidR="00AF4E92" w:rsidRPr="00B57D81" w:rsidRDefault="00AF4E92" w:rsidP="00AF4E92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  <w:u w:val="single"/>
        </w:rPr>
        <w:t>FOR WRITTEN REPLY</w:t>
      </w:r>
    </w:p>
    <w:p w:rsidR="00AF4E92" w:rsidRDefault="00AF4E92" w:rsidP="00AF4E92">
      <w:pPr>
        <w:pStyle w:val="DACBODYTEXT"/>
        <w:spacing w:after="0"/>
        <w:ind w:left="0"/>
        <w:jc w:val="both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>INTERNAL QUESTION PAPER NO: 8 – 2021, DATE OF PUBLICATION 12 MARCH 2021:</w:t>
      </w:r>
    </w:p>
    <w:p w:rsidR="00AF4E92" w:rsidRPr="00B57D81" w:rsidRDefault="00AF4E92" w:rsidP="00AF4E92">
      <w:pPr>
        <w:pStyle w:val="DACBODYTEXT"/>
        <w:spacing w:after="0"/>
        <w:ind w:left="0"/>
        <w:jc w:val="both"/>
        <w:rPr>
          <w:rFonts w:cs="Arial"/>
          <w:b/>
          <w:sz w:val="32"/>
          <w:szCs w:val="32"/>
        </w:rPr>
      </w:pPr>
      <w:r w:rsidRPr="00B57D81">
        <w:rPr>
          <w:rFonts w:cs="Arial"/>
          <w:b/>
          <w:noProof/>
          <w:sz w:val="32"/>
          <w:szCs w:val="32"/>
          <w:lang w:val="af-ZA"/>
        </w:rPr>
        <w:t xml:space="preserve">Mrs V van Dyk </w:t>
      </w:r>
      <w:r w:rsidRPr="00B57D81">
        <w:rPr>
          <w:rFonts w:eastAsia="Times New Roman" w:cs="Arial"/>
          <w:b/>
          <w:sz w:val="32"/>
          <w:szCs w:val="32"/>
        </w:rPr>
        <w:t xml:space="preserve">(DA): to ask the Minister of Sport, Arts and Culture: Whether, </w:t>
      </w:r>
    </w:p>
    <w:p w:rsidR="00AF4E92" w:rsidRPr="00B57D81" w:rsidRDefault="00AF4E92" w:rsidP="00AF4E92">
      <w:pPr>
        <w:pStyle w:val="ListParagraph"/>
        <w:numPr>
          <w:ilvl w:val="0"/>
          <w:numId w:val="1"/>
        </w:numPr>
        <w:tabs>
          <w:tab w:val="left" w:pos="6336"/>
        </w:tabs>
        <w:spacing w:before="240"/>
        <w:jc w:val="both"/>
        <w:rPr>
          <w:rFonts w:cs="Arial"/>
          <w:sz w:val="32"/>
          <w:szCs w:val="32"/>
        </w:rPr>
      </w:pPr>
      <w:r w:rsidRPr="00B57D81">
        <w:rPr>
          <w:rFonts w:eastAsia="Times New Roman" w:cs="Arial"/>
          <w:sz w:val="32"/>
          <w:szCs w:val="32"/>
        </w:rPr>
        <w:t>with reference to the Arts Organisation Support Funding, he will furnish Mrs V van Dyk with a list of all applications for projects funding in terms of the (a) names of applicants, (b) amounts approved and (c) date on which funding of each project (</w:t>
      </w:r>
      <w:proofErr w:type="spellStart"/>
      <w:r w:rsidRPr="00B57D81">
        <w:rPr>
          <w:rFonts w:eastAsia="Times New Roman" w:cs="Arial"/>
          <w:sz w:val="32"/>
          <w:szCs w:val="32"/>
        </w:rPr>
        <w:t>i</w:t>
      </w:r>
      <w:proofErr w:type="spellEnd"/>
      <w:r w:rsidRPr="00B57D81">
        <w:rPr>
          <w:rFonts w:eastAsia="Times New Roman" w:cs="Arial"/>
          <w:sz w:val="32"/>
          <w:szCs w:val="32"/>
        </w:rPr>
        <w:t>) started and (ii) expired from 1 January 2019 to 31 December 2020;</w:t>
      </w:r>
    </w:p>
    <w:p w:rsidR="00AF4E92" w:rsidRPr="00B57D81" w:rsidRDefault="00AF4E92" w:rsidP="00AF4E92">
      <w:pPr>
        <w:pStyle w:val="ListParagraph"/>
        <w:tabs>
          <w:tab w:val="left" w:pos="6336"/>
        </w:tabs>
        <w:spacing w:before="240"/>
        <w:ind w:left="430"/>
        <w:jc w:val="both"/>
        <w:rPr>
          <w:rFonts w:cs="Arial"/>
          <w:sz w:val="32"/>
          <w:szCs w:val="32"/>
        </w:rPr>
      </w:pPr>
    </w:p>
    <w:p w:rsidR="00AF4E92" w:rsidRPr="00B57D81" w:rsidRDefault="00AF4E92" w:rsidP="00AF4E92">
      <w:pPr>
        <w:pStyle w:val="ListParagraph"/>
        <w:numPr>
          <w:ilvl w:val="0"/>
          <w:numId w:val="1"/>
        </w:numPr>
        <w:tabs>
          <w:tab w:val="left" w:pos="6336"/>
        </w:tabs>
        <w:spacing w:after="0"/>
        <w:jc w:val="both"/>
        <w:rPr>
          <w:rFonts w:cs="Arial"/>
          <w:sz w:val="32"/>
          <w:szCs w:val="32"/>
        </w:rPr>
      </w:pPr>
      <w:r w:rsidRPr="00B57D81">
        <w:rPr>
          <w:rFonts w:cs="Arial"/>
          <w:sz w:val="32"/>
          <w:szCs w:val="32"/>
        </w:rPr>
        <w:t>What (a) number of applications are still active and (b) is the name of each applicant;</w:t>
      </w:r>
    </w:p>
    <w:p w:rsidR="00AF4E92" w:rsidRPr="00B57D81" w:rsidRDefault="00AF4E92" w:rsidP="00AF4E92">
      <w:pPr>
        <w:pStyle w:val="ListParagraph"/>
        <w:rPr>
          <w:rFonts w:cs="Arial"/>
          <w:sz w:val="32"/>
          <w:szCs w:val="32"/>
        </w:rPr>
      </w:pPr>
    </w:p>
    <w:p w:rsidR="00AF4E92" w:rsidRPr="00B57D81" w:rsidRDefault="00AF4E92" w:rsidP="00AF4E92">
      <w:pPr>
        <w:pStyle w:val="ListParagraph"/>
        <w:numPr>
          <w:ilvl w:val="0"/>
          <w:numId w:val="1"/>
        </w:numPr>
        <w:tabs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B57D81">
        <w:rPr>
          <w:rFonts w:cs="Arial"/>
          <w:sz w:val="32"/>
          <w:szCs w:val="32"/>
        </w:rPr>
        <w:t>Whether any of the applicants had successfully reapplied in 2020, but still have active projects, if not, what is the position in this regard, if so, (a) what is the (</w:t>
      </w:r>
      <w:proofErr w:type="spellStart"/>
      <w:r w:rsidRPr="00B57D81">
        <w:rPr>
          <w:rFonts w:cs="Arial"/>
          <w:sz w:val="32"/>
          <w:szCs w:val="32"/>
        </w:rPr>
        <w:t>i</w:t>
      </w:r>
      <w:proofErr w:type="spellEnd"/>
      <w:r w:rsidRPr="00B57D81">
        <w:rPr>
          <w:rFonts w:cs="Arial"/>
          <w:sz w:val="32"/>
          <w:szCs w:val="32"/>
        </w:rPr>
        <w:t>) name of each applicant and (ii) amount of funding allocated and (b) has any payment been made</w:t>
      </w:r>
      <w:r>
        <w:rPr>
          <w:rFonts w:cs="Arial"/>
          <w:b/>
          <w:sz w:val="32"/>
          <w:szCs w:val="32"/>
        </w:rPr>
        <w:t xml:space="preserve">? </w:t>
      </w:r>
      <w:r w:rsidRPr="00B57D81">
        <w:rPr>
          <w:rFonts w:cs="Arial"/>
          <w:b/>
          <w:sz w:val="32"/>
          <w:szCs w:val="32"/>
        </w:rPr>
        <w:t>NW977E</w:t>
      </w:r>
    </w:p>
    <w:p w:rsidR="00AF4E92" w:rsidRPr="00B57D81" w:rsidRDefault="00AF4E92" w:rsidP="00AF4E92">
      <w:pPr>
        <w:tabs>
          <w:tab w:val="left" w:pos="990"/>
        </w:tabs>
        <w:spacing w:after="0"/>
        <w:ind w:left="70"/>
        <w:jc w:val="both"/>
        <w:rPr>
          <w:rFonts w:cs="Arial"/>
          <w:b/>
          <w:sz w:val="32"/>
          <w:szCs w:val="32"/>
        </w:rPr>
      </w:pPr>
    </w:p>
    <w:p w:rsidR="00AF4E92" w:rsidRDefault="00AF4E92" w:rsidP="00AF4E92">
      <w:pPr>
        <w:tabs>
          <w:tab w:val="left" w:pos="990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>REPLY:</w:t>
      </w:r>
    </w:p>
    <w:p w:rsidR="00AF4E92" w:rsidRPr="003E119D" w:rsidRDefault="00AF4E92" w:rsidP="00AF4E92">
      <w:pPr>
        <w:pStyle w:val="DACBODYTEXT"/>
        <w:numPr>
          <w:ilvl w:val="0"/>
          <w:numId w:val="2"/>
        </w:numPr>
        <w:spacing w:after="16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following are the projects financially supported in the year under review. </w:t>
      </w:r>
    </w:p>
    <w:tbl>
      <w:tblPr>
        <w:tblW w:w="95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2002"/>
        <w:gridCol w:w="1458"/>
        <w:gridCol w:w="1418"/>
        <w:gridCol w:w="8"/>
        <w:gridCol w:w="1374"/>
      </w:tblGrid>
      <w:tr w:rsidR="00AF4E92" w:rsidRPr="003C4621" w:rsidTr="002300C0">
        <w:trPr>
          <w:trHeight w:val="728"/>
          <w:tblHeader/>
        </w:trPr>
        <w:tc>
          <w:tcPr>
            <w:tcW w:w="6721" w:type="dxa"/>
            <w:gridSpan w:val="4"/>
            <w:shd w:val="clear" w:color="auto" w:fill="BDD6EE"/>
          </w:tcPr>
          <w:p w:rsidR="00AF4E92" w:rsidRPr="003C4621" w:rsidRDefault="00AF4E92" w:rsidP="002300C0">
            <w:pPr>
              <w:spacing w:line="360" w:lineRule="auto"/>
              <w:jc w:val="center"/>
              <w:rPr>
                <w:rFonts w:eastAsia="Calibri" w:cs="Arial"/>
                <w:b/>
                <w:sz w:val="22"/>
                <w:lang w:val="en-US"/>
              </w:rPr>
            </w:pPr>
            <w:r>
              <w:rPr>
                <w:rFonts w:eastAsia="Calibri" w:cs="Arial"/>
                <w:b/>
                <w:sz w:val="22"/>
                <w:lang w:val="en-US"/>
              </w:rPr>
              <w:t>LIST OF CULTURAL DEVELOPMENT PROJECT PROJECTS FUNDED DURING 2020/21</w:t>
            </w:r>
          </w:p>
        </w:tc>
        <w:tc>
          <w:tcPr>
            <w:tcW w:w="1426" w:type="dxa"/>
            <w:gridSpan w:val="2"/>
            <w:shd w:val="clear" w:color="auto" w:fill="BDD6EE"/>
          </w:tcPr>
          <w:p w:rsidR="00AF4E92" w:rsidRPr="003C4621" w:rsidRDefault="00AF4E92" w:rsidP="002300C0">
            <w:pPr>
              <w:spacing w:line="360" w:lineRule="auto"/>
              <w:jc w:val="center"/>
              <w:rPr>
                <w:rFonts w:eastAsia="Calibri" w:cs="Arial"/>
                <w:b/>
                <w:sz w:val="22"/>
                <w:lang w:val="en-US"/>
              </w:rPr>
            </w:pPr>
          </w:p>
        </w:tc>
        <w:tc>
          <w:tcPr>
            <w:tcW w:w="1374" w:type="dxa"/>
            <w:shd w:val="clear" w:color="auto" w:fill="BDD6EE"/>
          </w:tcPr>
          <w:p w:rsidR="00AF4E92" w:rsidRPr="003C4621" w:rsidRDefault="00AF4E92" w:rsidP="002300C0">
            <w:pPr>
              <w:spacing w:line="360" w:lineRule="auto"/>
              <w:jc w:val="center"/>
              <w:rPr>
                <w:rFonts w:eastAsia="Calibri" w:cs="Arial"/>
                <w:b/>
                <w:sz w:val="22"/>
                <w:lang w:val="en-US"/>
              </w:rPr>
            </w:pPr>
          </w:p>
        </w:tc>
      </w:tr>
      <w:tr w:rsidR="00AF4E92" w:rsidRPr="00A822CE" w:rsidTr="002300C0">
        <w:trPr>
          <w:tblHeader/>
        </w:trPr>
        <w:tc>
          <w:tcPr>
            <w:tcW w:w="710" w:type="dxa"/>
            <w:shd w:val="clear" w:color="auto" w:fill="D5DCE4" w:themeFill="text2" w:themeFillTint="33"/>
          </w:tcPr>
          <w:p w:rsidR="00AF4E92" w:rsidRPr="003C4621" w:rsidRDefault="00AF4E92" w:rsidP="002300C0">
            <w:pPr>
              <w:spacing w:line="360" w:lineRule="auto"/>
              <w:jc w:val="center"/>
              <w:rPr>
                <w:rFonts w:eastAsia="Calibri" w:cs="Arial"/>
                <w:b/>
                <w:sz w:val="22"/>
                <w:lang w:val="en-US"/>
              </w:rPr>
            </w:pPr>
            <w:r w:rsidRPr="003C4621">
              <w:rPr>
                <w:rFonts w:eastAsia="Calibri" w:cs="Arial"/>
                <w:b/>
                <w:sz w:val="22"/>
                <w:lang w:val="en-US"/>
              </w:rPr>
              <w:lastRenderedPageBreak/>
              <w:t>#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AF4E92" w:rsidRPr="003C4621" w:rsidRDefault="00AF4E92" w:rsidP="002300C0">
            <w:pPr>
              <w:spacing w:line="360" w:lineRule="auto"/>
              <w:rPr>
                <w:rFonts w:eastAsia="Calibri" w:cs="Arial"/>
                <w:b/>
                <w:sz w:val="22"/>
                <w:lang w:val="en-US"/>
              </w:rPr>
            </w:pPr>
            <w:r w:rsidRPr="003C4621">
              <w:rPr>
                <w:rFonts w:eastAsia="Calibri" w:cs="Arial"/>
                <w:b/>
                <w:sz w:val="22"/>
                <w:lang w:val="en-US"/>
              </w:rPr>
              <w:t>Name &amp; surname</w:t>
            </w:r>
          </w:p>
        </w:tc>
        <w:tc>
          <w:tcPr>
            <w:tcW w:w="2002" w:type="dxa"/>
            <w:shd w:val="clear" w:color="auto" w:fill="D5DCE4" w:themeFill="text2" w:themeFillTint="33"/>
          </w:tcPr>
          <w:p w:rsidR="00AF4E92" w:rsidRPr="003C4621" w:rsidRDefault="00AF4E92" w:rsidP="002300C0">
            <w:pPr>
              <w:spacing w:line="360" w:lineRule="auto"/>
              <w:jc w:val="center"/>
              <w:rPr>
                <w:rFonts w:eastAsia="Calibri" w:cs="Arial"/>
                <w:b/>
                <w:sz w:val="22"/>
                <w:lang w:val="en-US"/>
              </w:rPr>
            </w:pPr>
            <w:r>
              <w:rPr>
                <w:rFonts w:eastAsia="Calibri" w:cs="Arial"/>
                <w:b/>
                <w:sz w:val="22"/>
                <w:lang w:val="en-US"/>
              </w:rPr>
              <w:t>Date of Approval</w:t>
            </w:r>
          </w:p>
        </w:tc>
        <w:tc>
          <w:tcPr>
            <w:tcW w:w="1458" w:type="dxa"/>
            <w:shd w:val="clear" w:color="auto" w:fill="D5DCE4" w:themeFill="text2" w:themeFillTint="33"/>
          </w:tcPr>
          <w:p w:rsidR="00AF4E92" w:rsidRPr="003C4621" w:rsidRDefault="00AF4E92" w:rsidP="002300C0">
            <w:pPr>
              <w:spacing w:line="360" w:lineRule="auto"/>
              <w:rPr>
                <w:rFonts w:eastAsia="Calibri" w:cs="Arial"/>
                <w:b/>
                <w:sz w:val="22"/>
                <w:lang w:val="en-US"/>
              </w:rPr>
            </w:pPr>
            <w:r>
              <w:rPr>
                <w:rFonts w:eastAsia="Calibri" w:cs="Arial"/>
                <w:b/>
                <w:sz w:val="22"/>
                <w:lang w:val="en-US"/>
              </w:rPr>
              <w:t>B</w:t>
            </w:r>
            <w:r w:rsidRPr="003C4621">
              <w:rPr>
                <w:rFonts w:eastAsia="Calibri" w:cs="Arial"/>
                <w:b/>
                <w:sz w:val="22"/>
                <w:lang w:val="en-US"/>
              </w:rPr>
              <w:t>udget</w:t>
            </w:r>
          </w:p>
        </w:tc>
        <w:tc>
          <w:tcPr>
            <w:tcW w:w="1426" w:type="dxa"/>
            <w:gridSpan w:val="2"/>
            <w:shd w:val="clear" w:color="auto" w:fill="D5DCE4" w:themeFill="text2" w:themeFillTint="33"/>
          </w:tcPr>
          <w:p w:rsidR="00AF4E92" w:rsidRPr="003C4621" w:rsidRDefault="00AF4E92" w:rsidP="002300C0">
            <w:pPr>
              <w:spacing w:line="360" w:lineRule="auto"/>
              <w:rPr>
                <w:rFonts w:eastAsia="Calibri" w:cs="Arial"/>
                <w:b/>
                <w:sz w:val="22"/>
                <w:lang w:val="en-US"/>
              </w:rPr>
            </w:pPr>
            <w:r>
              <w:rPr>
                <w:rFonts w:eastAsia="Calibri" w:cs="Arial"/>
                <w:b/>
                <w:sz w:val="22"/>
                <w:lang w:val="en-US"/>
              </w:rPr>
              <w:t>Duration of the Project</w:t>
            </w:r>
          </w:p>
        </w:tc>
        <w:tc>
          <w:tcPr>
            <w:tcW w:w="1374" w:type="dxa"/>
            <w:shd w:val="clear" w:color="auto" w:fill="D5DCE4" w:themeFill="text2" w:themeFillTint="33"/>
          </w:tcPr>
          <w:p w:rsidR="00AF4E92" w:rsidRDefault="00AF4E92" w:rsidP="002300C0">
            <w:pPr>
              <w:spacing w:line="360" w:lineRule="auto"/>
              <w:rPr>
                <w:rFonts w:eastAsia="Calibri" w:cs="Arial"/>
                <w:b/>
                <w:sz w:val="22"/>
                <w:lang w:val="en-US"/>
              </w:rPr>
            </w:pPr>
            <w:r>
              <w:rPr>
                <w:rFonts w:eastAsia="Calibri" w:cs="Arial"/>
                <w:b/>
                <w:sz w:val="22"/>
                <w:lang w:val="en-US"/>
              </w:rPr>
              <w:t>Active/Non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before="100" w:beforeAutospacing="1" w:after="100" w:afterAutospacing="1"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Mr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Barney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Mokgatle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rPr>
                <w:rFonts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18/05/2020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R300.000</w:t>
            </w:r>
          </w:p>
        </w:tc>
        <w:tc>
          <w:tcPr>
            <w:tcW w:w="1426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yet started</w:t>
            </w:r>
          </w:p>
        </w:tc>
        <w:tc>
          <w:tcPr>
            <w:tcW w:w="1374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Non-Active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Mr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Molaodi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Sekake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rPr>
                <w:rFonts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18/05/2020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R100.000</w:t>
            </w:r>
          </w:p>
        </w:tc>
        <w:tc>
          <w:tcPr>
            <w:tcW w:w="1426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18/03/2021 – 30/09/2021</w:t>
            </w:r>
          </w:p>
        </w:tc>
        <w:tc>
          <w:tcPr>
            <w:tcW w:w="1374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Ms Rosemary Gray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rPr>
                <w:rFonts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18/05/2020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R100 000</w:t>
            </w:r>
          </w:p>
        </w:tc>
        <w:tc>
          <w:tcPr>
            <w:tcW w:w="1426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yet started</w:t>
            </w:r>
          </w:p>
        </w:tc>
        <w:tc>
          <w:tcPr>
            <w:tcW w:w="1374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Non-Active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Mr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Barney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Mokgatle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rPr>
                <w:rFonts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18/05/2020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R300 000</w:t>
            </w:r>
          </w:p>
        </w:tc>
        <w:tc>
          <w:tcPr>
            <w:tcW w:w="1426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yet started</w:t>
            </w:r>
          </w:p>
        </w:tc>
        <w:tc>
          <w:tcPr>
            <w:tcW w:w="1374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Non-Active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Mr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Mandlakayise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Dube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rPr>
                <w:rFonts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18/05/2020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R350 000</w:t>
            </w:r>
          </w:p>
        </w:tc>
        <w:tc>
          <w:tcPr>
            <w:tcW w:w="1426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yet started</w:t>
            </w:r>
          </w:p>
        </w:tc>
        <w:tc>
          <w:tcPr>
            <w:tcW w:w="1374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Non-Active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Ms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Fikile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Hlatshwayo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rPr>
                <w:rFonts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18/05/2020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R300 000</w:t>
            </w:r>
          </w:p>
        </w:tc>
        <w:tc>
          <w:tcPr>
            <w:tcW w:w="1426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yet started</w:t>
            </w:r>
          </w:p>
        </w:tc>
        <w:tc>
          <w:tcPr>
            <w:tcW w:w="1374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Non-Active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Mr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Mothobi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Mutloatse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rPr>
                <w:rFonts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18/05/2020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R380 000</w:t>
            </w:r>
          </w:p>
        </w:tc>
        <w:tc>
          <w:tcPr>
            <w:tcW w:w="1426" w:type="dxa"/>
            <w:gridSpan w:val="2"/>
          </w:tcPr>
          <w:p w:rsidR="00AF4E92" w:rsidRPr="009C1369" w:rsidRDefault="00AF4E92" w:rsidP="002300C0">
            <w:pPr>
              <w:rPr>
                <w:rFonts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yet started</w:t>
            </w:r>
          </w:p>
        </w:tc>
        <w:tc>
          <w:tcPr>
            <w:tcW w:w="1374" w:type="dxa"/>
          </w:tcPr>
          <w:p w:rsidR="00AF4E92" w:rsidRPr="009C1369" w:rsidRDefault="00AF4E92" w:rsidP="002300C0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Non-Active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Mr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Reedwaan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Vally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/ New Africa Books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18/05/2020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R1,100 000</w:t>
            </w:r>
          </w:p>
        </w:tc>
        <w:tc>
          <w:tcPr>
            <w:tcW w:w="1426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20/09/2020 – 31/03/2021</w:t>
            </w:r>
          </w:p>
        </w:tc>
        <w:tc>
          <w:tcPr>
            <w:tcW w:w="1374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Congress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Mahlangu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and Andre Marais / Reading Incubator SOECA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18/05/2020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R1 000 000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yet started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Non-Active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South African Book Development Council </w:t>
            </w: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(SABDC)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18/05/2020</w:t>
            </w:r>
          </w:p>
          <w:p w:rsidR="00AF4E92" w:rsidRPr="009C1369" w:rsidRDefault="00AF4E92" w:rsidP="002300C0">
            <w:pPr>
              <w:pStyle w:val="DACBODYTEXT"/>
              <w:rPr>
                <w:rFonts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  <w:lang w:val="en-US"/>
              </w:rPr>
              <w:t xml:space="preserve">Has </w:t>
            </w:r>
            <w:r w:rsidRPr="009C1369">
              <w:rPr>
                <w:rFonts w:cs="Arial"/>
                <w:sz w:val="24"/>
                <w:szCs w:val="24"/>
                <w:lang w:val="en-US"/>
              </w:rPr>
              <w:lastRenderedPageBreak/>
              <w:t>received annual funding for the period under review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R 2 500 000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20/12/2020 – </w:t>
            </w: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25/02/2021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Nonhlanhla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Matshazi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Londilox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18/05/2020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R2 000 000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yet started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Non-Active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South African Literary Awards (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Raks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Seakhoa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13/03/2020</w:t>
            </w:r>
          </w:p>
          <w:p w:rsidR="00AF4E92" w:rsidRPr="009C1369" w:rsidRDefault="00AF4E92" w:rsidP="002300C0">
            <w:pPr>
              <w:pStyle w:val="DACBODYTEXT"/>
              <w:rPr>
                <w:rFonts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  <w:lang w:val="en-US"/>
              </w:rPr>
              <w:t>Has received annual funding for the period under review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R1 500 000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20/12/2020 – 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Roshnie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Moonsammy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(Afro Arts SA) / African Women Writers Network project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13/03/2020</w:t>
            </w:r>
          </w:p>
          <w:p w:rsidR="00AF4E92" w:rsidRPr="009C1369" w:rsidRDefault="00AF4E92" w:rsidP="002300C0">
            <w:pPr>
              <w:pStyle w:val="DACBODYTEXT"/>
              <w:rPr>
                <w:rFonts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  <w:lang w:val="en-US"/>
              </w:rPr>
              <w:t>Has received funding in the period under review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R750 000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yet started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Non-Active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UKZN Time of the Writer Festival</w:t>
            </w:r>
          </w:p>
          <w:p w:rsidR="00AF4E92" w:rsidRPr="009C1369" w:rsidRDefault="00AF4E92" w:rsidP="002300C0">
            <w:pPr>
              <w:pStyle w:val="DACBODYTEXT"/>
              <w:ind w:left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13/03/2020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R800 000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01/07/2020 – 31/12/2020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KZN Music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Imbizo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24/08/2020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R1060,000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Completed</w:t>
            </w:r>
          </w:p>
        </w:tc>
      </w:tr>
      <w:tr w:rsidR="00AF4E92" w:rsidRPr="009C1369" w:rsidTr="002300C0">
        <w:trPr>
          <w:trHeight w:val="376"/>
        </w:trPr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Crown Gospel Awards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22/08/2020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R2000,000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Africa Rising International Film Festival (Streamed)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25/06/2019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R1,200,000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03/2019 – 05/2021 (2 yrs)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Fashion Industry Awards (online launch)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01/09/2020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R500,000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15/02/2021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Groovafest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17/12/2020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R1 000 000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Fashion Heritage Social Entrepreneur capacity building (online program)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01/09/2020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R1000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Content Creation/Innovative Hubs  (Animation)</w:t>
            </w:r>
          </w:p>
        </w:tc>
        <w:tc>
          <w:tcPr>
            <w:tcW w:w="2002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 3 000 000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Started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 xml:space="preserve">Emerging Creatives capacity building </w:t>
            </w:r>
            <w:r w:rsidRPr="009C1369">
              <w:rPr>
                <w:rFonts w:cs="Arial"/>
                <w:sz w:val="24"/>
                <w:szCs w:val="24"/>
              </w:rPr>
              <w:lastRenderedPageBreak/>
              <w:t>program (virtual &amp; steamed)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22/09/2020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R1190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 xml:space="preserve">Dr Wally Serote Reading Incubator 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 1 000 000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BOM Music Development Incubator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074F72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074F72">
              <w:rPr>
                <w:rFonts w:eastAsia="Calibri" w:cs="Arial"/>
                <w:sz w:val="24"/>
                <w:szCs w:val="24"/>
                <w:lang w:val="en-US"/>
              </w:rPr>
              <w:t>R1 000 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Completed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Playhouse company Incubator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R1 000 000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Arts in Motion Incubator Programme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R1 000 000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Completed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 xml:space="preserve"> Arts Cape Incubator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R1 000 000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Not started 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 xml:space="preserve">Reading Incubator &amp; </w:t>
            </w:r>
            <w:proofErr w:type="spellStart"/>
            <w:r w:rsidRPr="009C1369">
              <w:rPr>
                <w:rFonts w:cs="Arial"/>
                <w:sz w:val="24"/>
                <w:szCs w:val="24"/>
              </w:rPr>
              <w:t>Athlone</w:t>
            </w:r>
            <w:proofErr w:type="spellEnd"/>
            <w:r w:rsidRPr="009C1369">
              <w:rPr>
                <w:rFonts w:cs="Arial"/>
                <w:sz w:val="24"/>
                <w:szCs w:val="24"/>
              </w:rPr>
              <w:t xml:space="preserve"> Hub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 700 000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Training program (</w:t>
            </w:r>
            <w:proofErr w:type="spellStart"/>
            <w:r w:rsidRPr="009C1369">
              <w:rPr>
                <w:rFonts w:cs="Arial"/>
                <w:sz w:val="24"/>
                <w:szCs w:val="24"/>
              </w:rPr>
              <w:t>Amambazo</w:t>
            </w:r>
            <w:proofErr w:type="spellEnd"/>
            <w:r w:rsidRPr="009C1369">
              <w:rPr>
                <w:rFonts w:cs="Arial"/>
                <w:sz w:val="24"/>
                <w:szCs w:val="24"/>
              </w:rPr>
              <w:t xml:space="preserve"> Mobile Academy)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16/07/2018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R12 million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30/06/2021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INDONI SA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R10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milliom</w:t>
            </w:r>
            <w:proofErr w:type="spellEnd"/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Not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Strated</w:t>
            </w:r>
            <w:proofErr w:type="spellEnd"/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rPr>
                <w:rFonts w:cs="Arial"/>
                <w:sz w:val="24"/>
                <w:szCs w:val="24"/>
              </w:rPr>
            </w:pPr>
            <w:proofErr w:type="spellStart"/>
            <w:r w:rsidRPr="009C1369">
              <w:rPr>
                <w:rFonts w:cs="Arial"/>
                <w:sz w:val="24"/>
                <w:szCs w:val="24"/>
              </w:rPr>
              <w:t>Covid</w:t>
            </w:r>
            <w:proofErr w:type="spellEnd"/>
            <w:r w:rsidRPr="009C1369">
              <w:rPr>
                <w:rFonts w:cs="Arial"/>
                <w:sz w:val="24"/>
                <w:szCs w:val="24"/>
              </w:rPr>
              <w:t xml:space="preserve"> Book  and Women Network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R840 000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Not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sarted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South African Roadies Association (SARA) International Relations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21/12/2020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R1,265,000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31/03/2023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CCIFSA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08/05/2020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R2.5millin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color w:val="000000"/>
                <w:sz w:val="24"/>
                <w:szCs w:val="24"/>
              </w:rPr>
              <w:t>Northern Cape Provincial CADP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0.00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Times New Roman" w:cs="Arial"/>
                <w:color w:val="000000"/>
                <w:sz w:val="24"/>
                <w:szCs w:val="24"/>
              </w:rPr>
              <w:t>Eastern Cape Provincial CADP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26/02/2020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450,000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Times New Roman" w:cs="Arial"/>
                <w:color w:val="000000"/>
                <w:sz w:val="24"/>
                <w:szCs w:val="24"/>
              </w:rPr>
              <w:t>Western Cape CADP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09/03/2021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450,000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31.04/2021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pStyle w:val="DACBODYTEXT"/>
              <w:ind w:left="0"/>
              <w:rPr>
                <w:rFonts w:cs="Arial"/>
                <w:sz w:val="24"/>
                <w:szCs w:val="24"/>
              </w:rPr>
            </w:pPr>
            <w:r w:rsidRPr="009C1369">
              <w:rPr>
                <w:rFonts w:eastAsia="Times New Roman" w:cs="Arial"/>
                <w:color w:val="000000"/>
                <w:sz w:val="24"/>
                <w:szCs w:val="24"/>
              </w:rPr>
              <w:t>Limpopo Provincial CADP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01/11/2019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0.00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30/05/2021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Times New Roman" w:cs="Arial"/>
                <w:color w:val="000000"/>
                <w:sz w:val="24"/>
                <w:szCs w:val="24"/>
              </w:rPr>
              <w:t>North West CADP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08/03/2020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300,000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30/04/2021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Times New Roman" w:cs="Arial"/>
                <w:color w:val="000000"/>
                <w:sz w:val="24"/>
                <w:szCs w:val="24"/>
              </w:rPr>
              <w:t>Gauteng Provincial CADP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10/03/2020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300,000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Times New Roman" w:cs="Arial"/>
                <w:color w:val="000000"/>
                <w:sz w:val="24"/>
                <w:szCs w:val="24"/>
              </w:rPr>
              <w:t>Mpumalanga Provincial CADP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01/11/2019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0.00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30/05/2021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Times New Roman" w:cs="Arial"/>
                <w:color w:val="000000"/>
                <w:sz w:val="24"/>
                <w:szCs w:val="24"/>
              </w:rPr>
              <w:t>Free State Provincial CADP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01/11/2019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0.00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30/05/2021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Acrive</w:t>
            </w:r>
            <w:proofErr w:type="spellEnd"/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Times New Roman" w:cs="Arial"/>
                <w:color w:val="000000"/>
                <w:sz w:val="24"/>
                <w:szCs w:val="24"/>
              </w:rPr>
              <w:t>KZN Provincial CADP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26/02/2021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450,000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 xml:space="preserve">National Arts Festival    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R3,5 million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Completed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Mai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17/11/2020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R2. million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South  African National  Book Development Policy Consultative Session (s)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R1 300 000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Not started 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Downtown Studios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15/06/2020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R6 million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31/03/2020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District Six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R3 million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started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African Book Design Fair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R300 000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Started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53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Spoken Word Youth Performance Poetry ( Hear my Voice)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R500 000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 xml:space="preserve">Public Art project in </w:t>
            </w:r>
            <w:proofErr w:type="spellStart"/>
            <w:r w:rsidRPr="009C1369">
              <w:rPr>
                <w:rFonts w:cs="Arial"/>
                <w:sz w:val="24"/>
                <w:szCs w:val="24"/>
              </w:rPr>
              <w:t>Tembisa</w:t>
            </w:r>
            <w:proofErr w:type="spellEnd"/>
            <w:r w:rsidRPr="009C1369">
              <w:rPr>
                <w:rFonts w:cs="Arial"/>
                <w:sz w:val="24"/>
                <w:szCs w:val="24"/>
              </w:rPr>
              <w:t>, Gauteng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30/06/2020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R250,000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31/03/2020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 xml:space="preserve">Public Art project at </w:t>
            </w:r>
            <w:proofErr w:type="spellStart"/>
            <w:r w:rsidRPr="009C1369">
              <w:rPr>
                <w:rFonts w:cs="Arial"/>
                <w:sz w:val="24"/>
                <w:szCs w:val="24"/>
              </w:rPr>
              <w:t>Emakhazeni</w:t>
            </w:r>
            <w:proofErr w:type="spellEnd"/>
            <w:r w:rsidRPr="009C1369">
              <w:rPr>
                <w:rFonts w:cs="Arial"/>
                <w:sz w:val="24"/>
                <w:szCs w:val="24"/>
              </w:rPr>
              <w:t>, Mpumalanga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30/06/2020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R500,000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31/03/2020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SAMIC Conference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R604 000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Not </w:t>
            </w: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Started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Public Art project at Salt River, Western Cape</w:t>
            </w:r>
          </w:p>
        </w:tc>
        <w:tc>
          <w:tcPr>
            <w:tcW w:w="2002" w:type="dxa"/>
            <w:shd w:val="clear" w:color="auto" w:fill="auto"/>
          </w:tcPr>
          <w:p w:rsidR="00AF4E92" w:rsidRDefault="00AF4E92" w:rsidP="002300C0">
            <w:r w:rsidRPr="00097527">
              <w:rPr>
                <w:rFonts w:eastAsia="Calibri" w:cs="Arial"/>
                <w:sz w:val="24"/>
                <w:szCs w:val="24"/>
                <w:lang w:val="en-US"/>
              </w:rPr>
              <w:t>30/06/2020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R400,000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 xml:space="preserve">Public Art project at </w:t>
            </w:r>
            <w:proofErr w:type="spellStart"/>
            <w:r w:rsidRPr="009C1369">
              <w:rPr>
                <w:rFonts w:cs="Arial"/>
                <w:sz w:val="24"/>
                <w:szCs w:val="24"/>
              </w:rPr>
              <w:t>Eluthuthu</w:t>
            </w:r>
            <w:proofErr w:type="spellEnd"/>
            <w:r w:rsidRPr="009C1369">
              <w:rPr>
                <w:rFonts w:cs="Arial"/>
                <w:sz w:val="24"/>
                <w:szCs w:val="24"/>
              </w:rPr>
              <w:t>,  Eastern Cape</w:t>
            </w:r>
          </w:p>
        </w:tc>
        <w:tc>
          <w:tcPr>
            <w:tcW w:w="2002" w:type="dxa"/>
            <w:shd w:val="clear" w:color="auto" w:fill="auto"/>
          </w:tcPr>
          <w:p w:rsidR="00AF4E92" w:rsidRDefault="00AF4E92" w:rsidP="002300C0">
            <w:r w:rsidRPr="00097527">
              <w:rPr>
                <w:rFonts w:eastAsia="Calibri" w:cs="Arial"/>
                <w:sz w:val="24"/>
                <w:szCs w:val="24"/>
                <w:lang w:val="en-US"/>
              </w:rPr>
              <w:t>30/06/2020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R500,000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Gateways Public Art at Several  Municipalities </w:t>
            </w:r>
          </w:p>
        </w:tc>
        <w:tc>
          <w:tcPr>
            <w:tcW w:w="2002" w:type="dxa"/>
            <w:shd w:val="clear" w:color="auto" w:fill="auto"/>
          </w:tcPr>
          <w:p w:rsidR="00AF4E92" w:rsidRDefault="00AF4E92" w:rsidP="002300C0">
            <w:r w:rsidRPr="00097527">
              <w:rPr>
                <w:rFonts w:eastAsia="Calibri" w:cs="Arial"/>
                <w:sz w:val="24"/>
                <w:szCs w:val="24"/>
                <w:lang w:val="en-US"/>
              </w:rPr>
              <w:t>30/06/2020</w:t>
            </w:r>
          </w:p>
        </w:tc>
        <w:tc>
          <w:tcPr>
            <w:tcW w:w="1458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R500,000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 xml:space="preserve">KZN_ </w:t>
            </w:r>
            <w:proofErr w:type="spellStart"/>
            <w:r w:rsidRPr="009C1369">
              <w:rPr>
                <w:rFonts w:cs="Arial"/>
                <w:sz w:val="24"/>
                <w:szCs w:val="24"/>
              </w:rPr>
              <w:t>Wushini</w:t>
            </w:r>
            <w:proofErr w:type="spellEnd"/>
          </w:p>
        </w:tc>
        <w:tc>
          <w:tcPr>
            <w:tcW w:w="2002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R400 000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started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>LP_TLZ Development Projects</w:t>
            </w:r>
          </w:p>
        </w:tc>
        <w:tc>
          <w:tcPr>
            <w:tcW w:w="2002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R400 000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stared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cs="Arial"/>
                <w:sz w:val="24"/>
                <w:szCs w:val="24"/>
              </w:rPr>
              <w:t xml:space="preserve">MPUMALANGA_ </w:t>
            </w:r>
            <w:proofErr w:type="spellStart"/>
            <w:r w:rsidRPr="009C1369">
              <w:rPr>
                <w:rFonts w:cs="Arial"/>
                <w:sz w:val="24"/>
                <w:szCs w:val="24"/>
              </w:rPr>
              <w:t>Emthojeni</w:t>
            </w:r>
            <w:proofErr w:type="spellEnd"/>
          </w:p>
        </w:tc>
        <w:tc>
          <w:tcPr>
            <w:tcW w:w="2002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Not started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Non 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65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Writers Guild of South Africa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October 19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R700 000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2019 -2021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>Siters</w:t>
            </w:r>
            <w:proofErr w:type="spellEnd"/>
            <w:r w:rsidRPr="009C1369">
              <w:rPr>
                <w:rFonts w:eastAsia="Calibri" w:cs="Arial"/>
                <w:sz w:val="24"/>
                <w:szCs w:val="24"/>
                <w:lang w:val="en-US"/>
              </w:rPr>
              <w:t xml:space="preserve"> Working in Film and TV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0ctober 2019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R246 000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2019 -2021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South African Guild of Actors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19/07/2019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R300 000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</w:rPr>
              <w:t>South African Screen Federation (SASFED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19/07/2-19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R1 000 000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69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</w:rPr>
              <w:t>Independent Black Filmmakers Collective (IBFC)</w:t>
            </w:r>
          </w:p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1+9/07/2019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R964 750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</w:rPr>
              <w:t>South African Arts &amp; Culture Youth Forum (SAACYF)</w:t>
            </w:r>
          </w:p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03=09=2019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R1,7 million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31/03/2020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Completed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71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9C1369">
              <w:rPr>
                <w:rFonts w:eastAsia="Calibri" w:cs="Arial"/>
                <w:sz w:val="24"/>
                <w:szCs w:val="24"/>
              </w:rPr>
              <w:t xml:space="preserve">Open Design </w:t>
            </w:r>
            <w:proofErr w:type="spellStart"/>
            <w:r w:rsidRPr="009C1369">
              <w:rPr>
                <w:rFonts w:eastAsia="Calibri" w:cs="Arial"/>
                <w:sz w:val="24"/>
                <w:szCs w:val="24"/>
              </w:rPr>
              <w:t>Afrika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02/09/2020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R300 000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  <w:p w:rsidR="00AF4E92" w:rsidRPr="009C1369" w:rsidRDefault="00AF4E92" w:rsidP="002300C0">
            <w:pPr>
              <w:pStyle w:val="DACBODYTEX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9C1369">
              <w:rPr>
                <w:rFonts w:eastAsia="Calibri" w:cs="Arial"/>
                <w:sz w:val="24"/>
                <w:szCs w:val="24"/>
                <w:lang w:val="en-US"/>
              </w:rPr>
              <w:t>Completed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The Village Knockout Foundation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22/11/2021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R516 850</w:t>
            </w:r>
          </w:p>
        </w:tc>
        <w:tc>
          <w:tcPr>
            <w:tcW w:w="1418" w:type="dxa"/>
          </w:tcPr>
          <w:p w:rsidR="00AF4E92" w:rsidRDefault="00AF4E92" w:rsidP="002300C0">
            <w:r w:rsidRPr="002B60E0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Default="00AF4E92" w:rsidP="002300C0">
            <w:r w:rsidRPr="002C3B28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73.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Marang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Youth Development </w:t>
            </w:r>
          </w:p>
        </w:tc>
        <w:tc>
          <w:tcPr>
            <w:tcW w:w="2002" w:type="dxa"/>
            <w:shd w:val="clear" w:color="auto" w:fill="auto"/>
          </w:tcPr>
          <w:p w:rsidR="00AF4E92" w:rsidRDefault="00AF4E92" w:rsidP="002300C0">
            <w:r w:rsidRPr="002E6A07">
              <w:rPr>
                <w:rFonts w:eastAsia="Calibri" w:cs="Arial"/>
                <w:sz w:val="24"/>
                <w:szCs w:val="24"/>
                <w:lang w:val="en-US"/>
              </w:rPr>
              <w:t>22/11/2021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R600 000</w:t>
            </w:r>
          </w:p>
        </w:tc>
        <w:tc>
          <w:tcPr>
            <w:tcW w:w="1418" w:type="dxa"/>
          </w:tcPr>
          <w:p w:rsidR="00AF4E92" w:rsidRDefault="00AF4E92" w:rsidP="002300C0">
            <w:r w:rsidRPr="002B60E0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Default="00AF4E92" w:rsidP="002300C0">
            <w:r w:rsidRPr="002C3B28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74. 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Somelezi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Development &amp; Project</w:t>
            </w:r>
          </w:p>
        </w:tc>
        <w:tc>
          <w:tcPr>
            <w:tcW w:w="2002" w:type="dxa"/>
            <w:shd w:val="clear" w:color="auto" w:fill="auto"/>
          </w:tcPr>
          <w:p w:rsidR="00AF4E92" w:rsidRDefault="00AF4E92" w:rsidP="002300C0">
            <w:r w:rsidRPr="002E6A07">
              <w:rPr>
                <w:rFonts w:eastAsia="Calibri" w:cs="Arial"/>
                <w:sz w:val="24"/>
                <w:szCs w:val="24"/>
                <w:lang w:val="en-US"/>
              </w:rPr>
              <w:t>22/11/2021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R638 000</w:t>
            </w:r>
          </w:p>
        </w:tc>
        <w:tc>
          <w:tcPr>
            <w:tcW w:w="1418" w:type="dxa"/>
          </w:tcPr>
          <w:p w:rsidR="00AF4E92" w:rsidRDefault="00AF4E92" w:rsidP="002300C0">
            <w:r w:rsidRPr="002B60E0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Default="00AF4E92" w:rsidP="002300C0">
            <w:r w:rsidRPr="002C3B28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75.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The Filed Band Foundation</w:t>
            </w:r>
          </w:p>
        </w:tc>
        <w:tc>
          <w:tcPr>
            <w:tcW w:w="2002" w:type="dxa"/>
            <w:shd w:val="clear" w:color="auto" w:fill="auto"/>
          </w:tcPr>
          <w:p w:rsidR="00AF4E92" w:rsidRDefault="00AF4E92" w:rsidP="002300C0">
            <w:r w:rsidRPr="002E6A07">
              <w:rPr>
                <w:rFonts w:eastAsia="Calibri" w:cs="Arial"/>
                <w:sz w:val="24"/>
                <w:szCs w:val="24"/>
                <w:lang w:val="en-US"/>
              </w:rPr>
              <w:t>22/11/2021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R700 000</w:t>
            </w:r>
          </w:p>
        </w:tc>
        <w:tc>
          <w:tcPr>
            <w:tcW w:w="1418" w:type="dxa"/>
          </w:tcPr>
          <w:p w:rsidR="00AF4E92" w:rsidRDefault="00AF4E92" w:rsidP="002300C0">
            <w:r w:rsidRPr="002B60E0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Default="00AF4E92" w:rsidP="002300C0">
            <w:r w:rsidRPr="002C3B28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Sizovelela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Community Development</w:t>
            </w:r>
          </w:p>
        </w:tc>
        <w:tc>
          <w:tcPr>
            <w:tcW w:w="2002" w:type="dxa"/>
            <w:shd w:val="clear" w:color="auto" w:fill="auto"/>
          </w:tcPr>
          <w:p w:rsidR="00AF4E92" w:rsidRDefault="00AF4E92" w:rsidP="002300C0">
            <w:r w:rsidRPr="002E6A07">
              <w:rPr>
                <w:rFonts w:eastAsia="Calibri" w:cs="Arial"/>
                <w:sz w:val="24"/>
                <w:szCs w:val="24"/>
                <w:lang w:val="en-US"/>
              </w:rPr>
              <w:t>22/11/2021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R572 000</w:t>
            </w:r>
          </w:p>
        </w:tc>
        <w:tc>
          <w:tcPr>
            <w:tcW w:w="1418" w:type="dxa"/>
          </w:tcPr>
          <w:p w:rsidR="00AF4E92" w:rsidRDefault="00AF4E92" w:rsidP="002300C0">
            <w:r w:rsidRPr="002B60E0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Default="00AF4E92" w:rsidP="002300C0">
            <w:r w:rsidRPr="002C3B28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77.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Make It Happen (NPO)</w:t>
            </w:r>
          </w:p>
        </w:tc>
        <w:tc>
          <w:tcPr>
            <w:tcW w:w="2002" w:type="dxa"/>
            <w:shd w:val="clear" w:color="auto" w:fill="auto"/>
          </w:tcPr>
          <w:p w:rsidR="00AF4E92" w:rsidRDefault="00AF4E92" w:rsidP="002300C0">
            <w:r w:rsidRPr="002E6A07">
              <w:rPr>
                <w:rFonts w:eastAsia="Calibri" w:cs="Arial"/>
                <w:sz w:val="24"/>
                <w:szCs w:val="24"/>
                <w:lang w:val="en-US"/>
              </w:rPr>
              <w:t>22/11/2021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R500 000</w:t>
            </w:r>
          </w:p>
        </w:tc>
        <w:tc>
          <w:tcPr>
            <w:tcW w:w="1418" w:type="dxa"/>
          </w:tcPr>
          <w:p w:rsidR="00AF4E92" w:rsidRDefault="00AF4E92" w:rsidP="002300C0">
            <w:r w:rsidRPr="002B60E0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Default="00AF4E92" w:rsidP="002300C0">
            <w:r w:rsidRPr="002C3B28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78. 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Unity and Cultural Diversity Council (NPO)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2E6A07">
              <w:rPr>
                <w:rFonts w:eastAsia="Calibri" w:cs="Arial"/>
                <w:sz w:val="24"/>
                <w:szCs w:val="24"/>
                <w:lang w:val="en-US"/>
              </w:rPr>
              <w:t>22/11/2021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R554 000</w:t>
            </w:r>
          </w:p>
        </w:tc>
        <w:tc>
          <w:tcPr>
            <w:tcW w:w="1418" w:type="dxa"/>
          </w:tcPr>
          <w:p w:rsidR="00AF4E92" w:rsidRDefault="00AF4E92" w:rsidP="002300C0">
            <w:r w:rsidRPr="002B60E0"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Default="00AF4E92" w:rsidP="002300C0">
            <w:r w:rsidRPr="002C3B28">
              <w:rPr>
                <w:rFonts w:eastAsia="Calibri" w:cs="Arial"/>
                <w:sz w:val="24"/>
                <w:szCs w:val="24"/>
                <w:lang w:val="en-US"/>
              </w:rPr>
              <w:t>Active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79.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Steelpan and Marimba Youth Development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03/02/2021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R590 000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completed</w:t>
            </w:r>
          </w:p>
        </w:tc>
      </w:tr>
      <w:tr w:rsidR="00AF4E92" w:rsidRPr="009C1369" w:rsidTr="002300C0">
        <w:tc>
          <w:tcPr>
            <w:tcW w:w="710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80.</w:t>
            </w:r>
          </w:p>
        </w:tc>
        <w:tc>
          <w:tcPr>
            <w:tcW w:w="2551" w:type="dxa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Ndwanenhle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Rural Development</w:t>
            </w:r>
          </w:p>
        </w:tc>
        <w:tc>
          <w:tcPr>
            <w:tcW w:w="2002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15/12/2020</w:t>
            </w:r>
          </w:p>
        </w:tc>
        <w:tc>
          <w:tcPr>
            <w:tcW w:w="1458" w:type="dxa"/>
            <w:shd w:val="clear" w:color="auto" w:fill="auto"/>
          </w:tcPr>
          <w:p w:rsidR="00AF4E92" w:rsidRPr="009C1369" w:rsidRDefault="00AF4E92" w:rsidP="002300C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R583 150</w:t>
            </w:r>
          </w:p>
        </w:tc>
        <w:tc>
          <w:tcPr>
            <w:tcW w:w="1418" w:type="dxa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31/03/2021</w:t>
            </w:r>
          </w:p>
        </w:tc>
        <w:tc>
          <w:tcPr>
            <w:tcW w:w="1382" w:type="dxa"/>
            <w:gridSpan w:val="2"/>
          </w:tcPr>
          <w:p w:rsidR="00AF4E92" w:rsidRPr="009C1369" w:rsidRDefault="00AF4E92" w:rsidP="002300C0">
            <w:pPr>
              <w:spacing w:line="360" w:lineRule="auto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Completed </w:t>
            </w:r>
          </w:p>
        </w:tc>
      </w:tr>
    </w:tbl>
    <w:p w:rsidR="00AF4E92" w:rsidRPr="009C1369" w:rsidRDefault="00AF4E92" w:rsidP="00AF4E92">
      <w:pPr>
        <w:pStyle w:val="DACBODYTEXT"/>
        <w:ind w:left="-270" w:firstLine="270"/>
        <w:jc w:val="both"/>
        <w:rPr>
          <w:rFonts w:cs="Arial"/>
          <w:sz w:val="24"/>
          <w:szCs w:val="24"/>
        </w:rPr>
      </w:pPr>
    </w:p>
    <w:p w:rsidR="00AF4E92" w:rsidRDefault="00AF4E92" w:rsidP="00AF4E92">
      <w:pPr>
        <w:pStyle w:val="DACBODYTEXT"/>
        <w:ind w:left="-270" w:firstLine="27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2 .</w:t>
      </w:r>
      <w:proofErr w:type="gramEnd"/>
      <w:r>
        <w:rPr>
          <w:rFonts w:cs="Arial"/>
          <w:sz w:val="24"/>
          <w:szCs w:val="24"/>
        </w:rPr>
        <w:t xml:space="preserve"> (a) 44 applications / projects are still active and the (b) names are reflected in the </w:t>
      </w:r>
    </w:p>
    <w:p w:rsidR="00AF4E92" w:rsidRPr="009C1369" w:rsidRDefault="00AF4E92" w:rsidP="00AF4E92">
      <w:pPr>
        <w:pStyle w:val="DACBODYTEXT"/>
        <w:ind w:left="-270" w:firstLine="27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table</w:t>
      </w:r>
      <w:r w:rsidRPr="00B5037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above</w:t>
      </w:r>
    </w:p>
    <w:p w:rsidR="00AF4E92" w:rsidRDefault="00AF4E92" w:rsidP="00AF4E92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Default="00AF4E92" w:rsidP="00AF4E92">
      <w:pPr>
        <w:pStyle w:val="DACBODYTEXT"/>
      </w:pPr>
    </w:p>
    <w:p w:rsidR="00AF4E92" w:rsidRPr="00B81E37" w:rsidRDefault="00AF4E92" w:rsidP="00AF4E92">
      <w:pPr>
        <w:pStyle w:val="DACBODYTEXT"/>
      </w:pPr>
    </w:p>
    <w:p w:rsidR="006A33F5" w:rsidRDefault="00067BED">
      <w:bookmarkStart w:id="0" w:name="_GoBack"/>
      <w:bookmarkEnd w:id="0"/>
    </w:p>
    <w:sectPr w:rsidR="006A33F5" w:rsidSect="006A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11F0"/>
    <w:multiLevelType w:val="hybridMultilevel"/>
    <w:tmpl w:val="37E2405A"/>
    <w:lvl w:ilvl="0" w:tplc="32A8C20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5D5C53B1"/>
    <w:multiLevelType w:val="hybridMultilevel"/>
    <w:tmpl w:val="13A27F48"/>
    <w:lvl w:ilvl="0" w:tplc="D1D69FFC">
      <w:start w:val="1"/>
      <w:numFmt w:val="decimal"/>
      <w:lvlText w:val="%1."/>
      <w:lvlJc w:val="left"/>
      <w:pPr>
        <w:ind w:left="45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E92"/>
    <w:rsid w:val="00067BED"/>
    <w:rsid w:val="006A607D"/>
    <w:rsid w:val="00AF4E92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AF4E92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AF4E92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AF4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2021-04-19T17:48:00Z</dcterms:created>
  <dcterms:modified xsi:type="dcterms:W3CDTF">2021-04-19T17:48:00Z</dcterms:modified>
</cp:coreProperties>
</file>