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C73E91">
      <w:pPr>
        <w:pStyle w:val="Title"/>
        <w:ind w:left="709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D5644">
        <w:rPr>
          <w:rFonts w:ascii="Arial" w:hAnsi="Arial" w:cs="Arial"/>
          <w:b/>
          <w:sz w:val="22"/>
          <w:szCs w:val="22"/>
          <w:u w:val="single"/>
        </w:rPr>
        <w:t>818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832BB">
        <w:rPr>
          <w:rFonts w:ascii="Arial" w:hAnsi="Arial" w:cs="Arial"/>
          <w:b/>
          <w:sz w:val="22"/>
          <w:szCs w:val="22"/>
          <w:u w:val="single"/>
        </w:rPr>
        <w:t>20</w:t>
      </w:r>
      <w:r w:rsidR="00C36A1F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F40180" w:rsidRPr="00C36A1F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832BB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D5644" w:rsidRPr="003D5644" w:rsidRDefault="003D5644" w:rsidP="003D564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3D5644">
        <w:rPr>
          <w:rFonts w:ascii="Arial" w:hAnsi="Arial" w:cs="Arial"/>
          <w:b/>
          <w:sz w:val="22"/>
          <w:szCs w:val="22"/>
        </w:rPr>
        <w:t>818.</w:t>
      </w:r>
      <w:r w:rsidRPr="003D5644">
        <w:rPr>
          <w:rFonts w:ascii="Arial" w:hAnsi="Arial" w:cs="Arial"/>
          <w:b/>
          <w:sz w:val="22"/>
          <w:szCs w:val="22"/>
        </w:rPr>
        <w:tab/>
        <w:t xml:space="preserve">Ms M S Khawula (EFF) to </w:t>
      </w:r>
      <w:r w:rsidRPr="003D5644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>ask</w:t>
      </w:r>
      <w:r w:rsidRPr="003D5644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:rsidR="00ED7863" w:rsidRDefault="003D5644" w:rsidP="00EB7BA3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16"/>
          <w:szCs w:val="16"/>
        </w:rPr>
      </w:pPr>
      <w:r w:rsidRPr="003D5644">
        <w:rPr>
          <w:rFonts w:ascii="Arial" w:hAnsi="Arial" w:cs="Arial"/>
          <w:sz w:val="22"/>
          <w:szCs w:val="22"/>
        </w:rPr>
        <w:t>Since his reply to question 1791 on 14 August 2018, how many households currently use bucket toilets?</w:t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22"/>
          <w:szCs w:val="22"/>
        </w:rPr>
        <w:tab/>
      </w:r>
      <w:r w:rsidRPr="003D5644">
        <w:rPr>
          <w:rFonts w:ascii="Arial" w:hAnsi="Arial" w:cs="Arial"/>
          <w:sz w:val="16"/>
          <w:szCs w:val="16"/>
        </w:rPr>
        <w:t>NW941E</w:t>
      </w:r>
    </w:p>
    <w:p w:rsidR="00B425C7" w:rsidRPr="00990959" w:rsidRDefault="008F6257" w:rsidP="00C73E91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B425C7" w:rsidRPr="00990959" w:rsidRDefault="00B425C7" w:rsidP="000831BB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90959" w:rsidRDefault="00B425C7" w:rsidP="003076B5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Pr="00EB7BA3" w:rsidRDefault="00ED7863" w:rsidP="00EB7BA3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beneficiary towns</w:t>
      </w:r>
      <w:r w:rsidR="00D175AD">
        <w:rPr>
          <w:rFonts w:ascii="Arial" w:hAnsi="Arial" w:cs="Arial"/>
          <w:sz w:val="22"/>
          <w:szCs w:val="22"/>
        </w:rPr>
        <w:t xml:space="preserve"> (see table below)</w:t>
      </w:r>
      <w:r>
        <w:rPr>
          <w:rFonts w:ascii="Arial" w:hAnsi="Arial" w:cs="Arial"/>
          <w:sz w:val="22"/>
          <w:szCs w:val="22"/>
        </w:rPr>
        <w:t xml:space="preserve"> from the Bucket Eradication Programme are still using bucket toilets as the construction of bulk infrastructure that will allow toilets to flush are currently </w:t>
      </w:r>
      <w:r w:rsidR="00D175AD">
        <w:rPr>
          <w:rFonts w:ascii="Arial" w:hAnsi="Arial" w:cs="Arial"/>
          <w:sz w:val="22"/>
          <w:szCs w:val="22"/>
        </w:rPr>
        <w:t>in process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175AD" w:rsidRPr="00990959" w:rsidRDefault="00DE5A13" w:rsidP="00ED7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701"/>
        <w:gridCol w:w="1843"/>
        <w:gridCol w:w="2552"/>
        <w:gridCol w:w="2126"/>
      </w:tblGrid>
      <w:tr w:rsidR="00F64F71" w:rsidRPr="00EB7BA3" w:rsidTr="00EB7BA3">
        <w:trPr>
          <w:trHeight w:val="221"/>
        </w:trPr>
        <w:tc>
          <w:tcPr>
            <w:tcW w:w="1701" w:type="dxa"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sz w:val="22"/>
                <w:szCs w:val="22"/>
                <w:lang w:val="en-ZA"/>
              </w:rPr>
              <w:t>PROVINCE</w:t>
            </w:r>
          </w:p>
        </w:tc>
        <w:tc>
          <w:tcPr>
            <w:tcW w:w="1843" w:type="dxa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LOCAL MUNICIPALITY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BUCKET ERADICATION TOWN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TOILETS NOT YET FLUSHING</w:t>
            </w:r>
          </w:p>
        </w:tc>
      </w:tr>
      <w:tr w:rsidR="00F64F71" w:rsidRPr="00EB7BA3" w:rsidTr="00EB7BA3">
        <w:trPr>
          <w:trHeight w:val="101"/>
        </w:trPr>
        <w:tc>
          <w:tcPr>
            <w:tcW w:w="1701" w:type="dxa"/>
            <w:vMerge w:val="restart"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Free State Province</w:t>
            </w:r>
          </w:p>
        </w:tc>
        <w:tc>
          <w:tcPr>
            <w:tcW w:w="1843" w:type="dxa"/>
            <w:vMerge w:val="restart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Setsoto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Ficksburg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218</w:t>
            </w:r>
          </w:p>
        </w:tc>
      </w:tr>
      <w:tr w:rsidR="00F64F71" w:rsidRPr="00EB7BA3" w:rsidTr="00EB7BA3">
        <w:trPr>
          <w:trHeight w:val="36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Senekal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2,435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Clocolan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3,379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Nketoana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Arlington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1,192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PetrusSteyn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960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Reitz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739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Tokologo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Dealesville</w:t>
            </w:r>
            <w:proofErr w:type="spellEnd"/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1,279</w:t>
            </w:r>
          </w:p>
        </w:tc>
      </w:tr>
      <w:tr w:rsidR="00F64F71" w:rsidRPr="00EB7BA3" w:rsidTr="00EB7BA3">
        <w:trPr>
          <w:trHeight w:val="93"/>
        </w:trPr>
        <w:tc>
          <w:tcPr>
            <w:tcW w:w="1701" w:type="dxa"/>
            <w:vMerge w:val="restart"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Northern Cape Province</w:t>
            </w:r>
          </w:p>
        </w:tc>
        <w:tc>
          <w:tcPr>
            <w:tcW w:w="1843" w:type="dxa"/>
            <w:vMerge w:val="restart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Siyancuma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Griekwastad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387</w:t>
            </w:r>
          </w:p>
        </w:tc>
      </w:tr>
      <w:tr w:rsidR="00F64F71" w:rsidRPr="00EB7BA3" w:rsidTr="00EB7BA3">
        <w:trPr>
          <w:trHeight w:val="27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Campbell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596</w:t>
            </w:r>
          </w:p>
        </w:tc>
      </w:tr>
      <w:tr w:rsidR="00F64F71" w:rsidRPr="00EB7BA3" w:rsidTr="00EB7BA3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Tsantsabane</w:t>
            </w:r>
            <w:proofErr w:type="spellEnd"/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Maranteng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134</w:t>
            </w:r>
          </w:p>
        </w:tc>
      </w:tr>
      <w:tr w:rsidR="00F64F71" w:rsidRPr="00EB7BA3" w:rsidTr="00EB7BA3">
        <w:trPr>
          <w:trHeight w:val="23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Postdene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149</w:t>
            </w:r>
          </w:p>
        </w:tc>
      </w:tr>
      <w:tr w:rsidR="00F64F71" w:rsidRPr="00EB7BA3" w:rsidTr="00EB7BA3">
        <w:trPr>
          <w:trHeight w:val="99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Sol Plaatjie</w:t>
            </w: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Motswedimosa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656</w:t>
            </w:r>
          </w:p>
        </w:tc>
      </w:tr>
      <w:tr w:rsidR="00F64F71" w:rsidRPr="00EB7BA3" w:rsidTr="00EB7BA3">
        <w:trPr>
          <w:trHeight w:val="47"/>
        </w:trPr>
        <w:tc>
          <w:tcPr>
            <w:tcW w:w="1701" w:type="dxa"/>
            <w:vMerge/>
            <w:vAlign w:val="center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vMerge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52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Fraser Moleketi</w:t>
            </w: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sz w:val="22"/>
                <w:szCs w:val="22"/>
                <w:lang w:val="en-ZA"/>
              </w:rPr>
              <w:t>97</w:t>
            </w:r>
          </w:p>
        </w:tc>
      </w:tr>
      <w:tr w:rsidR="00D175AD" w:rsidRPr="00EB7BA3" w:rsidTr="00EB7BA3">
        <w:trPr>
          <w:trHeight w:val="16"/>
        </w:trPr>
        <w:tc>
          <w:tcPr>
            <w:tcW w:w="1701" w:type="dxa"/>
            <w:vAlign w:val="center"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TOTAL:</w:t>
            </w:r>
          </w:p>
        </w:tc>
        <w:tc>
          <w:tcPr>
            <w:tcW w:w="4395" w:type="dxa"/>
            <w:gridSpan w:val="2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hideMark/>
          </w:tcPr>
          <w:p w:rsidR="00D175AD" w:rsidRPr="00EB7BA3" w:rsidRDefault="00D175AD" w:rsidP="00187A30">
            <w:pPr>
              <w:tabs>
                <w:tab w:val="left" w:pos="432"/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7BA3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12 221</w:t>
            </w:r>
          </w:p>
        </w:tc>
      </w:tr>
    </w:tbl>
    <w:p w:rsidR="00B425C7" w:rsidRPr="00990959" w:rsidRDefault="00B425C7" w:rsidP="00ED7863">
      <w:pPr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 w:rsidSect="0089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B2" w:rsidRDefault="00B341B2" w:rsidP="00B425C7">
      <w:r>
        <w:separator/>
      </w:r>
    </w:p>
  </w:endnote>
  <w:endnote w:type="continuationSeparator" w:id="0">
    <w:p w:rsidR="00B341B2" w:rsidRDefault="00B341B2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B2" w:rsidRDefault="00B341B2" w:rsidP="00B425C7">
      <w:r>
        <w:separator/>
      </w:r>
    </w:p>
  </w:footnote>
  <w:footnote w:type="continuationSeparator" w:id="0">
    <w:p w:rsidR="00B341B2" w:rsidRDefault="00B341B2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F5476"/>
    <w:multiLevelType w:val="hybridMultilevel"/>
    <w:tmpl w:val="046042DA"/>
    <w:lvl w:ilvl="0" w:tplc="978C59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446F4"/>
    <w:rsid w:val="000831BB"/>
    <w:rsid w:val="00122733"/>
    <w:rsid w:val="001502EB"/>
    <w:rsid w:val="00187A30"/>
    <w:rsid w:val="001B7A43"/>
    <w:rsid w:val="002150F3"/>
    <w:rsid w:val="00220C7A"/>
    <w:rsid w:val="002411EA"/>
    <w:rsid w:val="00252C1E"/>
    <w:rsid w:val="002E6E62"/>
    <w:rsid w:val="003076B5"/>
    <w:rsid w:val="003D2848"/>
    <w:rsid w:val="003D5644"/>
    <w:rsid w:val="00466EAD"/>
    <w:rsid w:val="00472B29"/>
    <w:rsid w:val="00481D62"/>
    <w:rsid w:val="00485A28"/>
    <w:rsid w:val="00496665"/>
    <w:rsid w:val="005D2DE2"/>
    <w:rsid w:val="00602DEC"/>
    <w:rsid w:val="00627945"/>
    <w:rsid w:val="006E5263"/>
    <w:rsid w:val="00714546"/>
    <w:rsid w:val="00781414"/>
    <w:rsid w:val="007C3899"/>
    <w:rsid w:val="007E12DD"/>
    <w:rsid w:val="00835C12"/>
    <w:rsid w:val="008965FF"/>
    <w:rsid w:val="008E3EF2"/>
    <w:rsid w:val="008F6257"/>
    <w:rsid w:val="00906A05"/>
    <w:rsid w:val="00990959"/>
    <w:rsid w:val="009B2AB0"/>
    <w:rsid w:val="00A02FCD"/>
    <w:rsid w:val="00A070C8"/>
    <w:rsid w:val="00A32C57"/>
    <w:rsid w:val="00AA5921"/>
    <w:rsid w:val="00AD0A5A"/>
    <w:rsid w:val="00AE5FB2"/>
    <w:rsid w:val="00B341B2"/>
    <w:rsid w:val="00B425C7"/>
    <w:rsid w:val="00B52304"/>
    <w:rsid w:val="00C36A1F"/>
    <w:rsid w:val="00C45B63"/>
    <w:rsid w:val="00C66E23"/>
    <w:rsid w:val="00C73E91"/>
    <w:rsid w:val="00D175AD"/>
    <w:rsid w:val="00D832BB"/>
    <w:rsid w:val="00DC1C19"/>
    <w:rsid w:val="00DE5A13"/>
    <w:rsid w:val="00EB7BA3"/>
    <w:rsid w:val="00ED7863"/>
    <w:rsid w:val="00F40180"/>
    <w:rsid w:val="00F40190"/>
    <w:rsid w:val="00F445F4"/>
    <w:rsid w:val="00F64F71"/>
    <w:rsid w:val="00F96274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4070-D740-49A6-8EC2-E74702B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PUMZA</cp:lastModifiedBy>
  <cp:revision>2</cp:revision>
  <dcterms:created xsi:type="dcterms:W3CDTF">2019-04-15T10:27:00Z</dcterms:created>
  <dcterms:modified xsi:type="dcterms:W3CDTF">2019-04-15T10:27:00Z</dcterms:modified>
</cp:coreProperties>
</file>