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25006" w:rsidRDefault="00F515CF" w:rsidP="00C7376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2500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25006" w:rsidRDefault="001304CF" w:rsidP="00C7376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500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25006">
        <w:rPr>
          <w:rFonts w:ascii="Arial" w:eastAsia="Times New Roman" w:hAnsi="Arial" w:cs="Arial"/>
          <w:b/>
          <w:sz w:val="24"/>
          <w:szCs w:val="24"/>
        </w:rPr>
        <w:t>R</w:t>
      </w:r>
      <w:r w:rsidRPr="0082500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2500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25006" w:rsidRDefault="001168CA" w:rsidP="00C7376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25006" w:rsidRDefault="00FD7F03" w:rsidP="00C7376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25006" w:rsidRDefault="00F515CF" w:rsidP="00C7376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2500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515DA" w:rsidRPr="00825006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825006" w:rsidRPr="00825006">
        <w:rPr>
          <w:rFonts w:ascii="Arial" w:eastAsia="Times New Roman" w:hAnsi="Arial" w:cs="Arial"/>
          <w:b/>
          <w:bCs/>
          <w:sz w:val="24"/>
          <w:szCs w:val="24"/>
        </w:rPr>
        <w:t>16</w:t>
      </w:r>
    </w:p>
    <w:p w:rsidR="00FF1348" w:rsidRPr="00825006" w:rsidRDefault="00F515CF" w:rsidP="00C7376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2500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25006" w:rsidRDefault="00687C52" w:rsidP="00C7376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515DA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E5915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515DA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667C44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515DA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2500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825006" w:rsidRDefault="00EE5915" w:rsidP="00C7376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</w:pPr>
    </w:p>
    <w:p w:rsidR="00825006" w:rsidRPr="00825006" w:rsidRDefault="00825006" w:rsidP="00C7376F">
      <w:pPr>
        <w:spacing w:after="0" w:line="240" w:lineRule="auto"/>
        <w:ind w:left="567" w:hanging="567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25006">
        <w:rPr>
          <w:rFonts w:ascii="Arial" w:hAnsi="Arial" w:cs="Arial"/>
          <w:b/>
          <w:sz w:val="24"/>
          <w:szCs w:val="24"/>
        </w:rPr>
        <w:t xml:space="preserve">816. </w:t>
      </w:r>
      <w:proofErr w:type="spellStart"/>
      <w:r w:rsidRPr="00825006">
        <w:rPr>
          <w:rFonts w:ascii="Arial" w:hAnsi="Arial" w:cs="Arial"/>
          <w:b/>
          <w:sz w:val="24"/>
          <w:szCs w:val="24"/>
        </w:rPr>
        <w:t>Inkosi</w:t>
      </w:r>
      <w:proofErr w:type="spellEnd"/>
      <w:r w:rsidRPr="00825006"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 w:rsidRPr="00825006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825006">
        <w:rPr>
          <w:rFonts w:ascii="Arial" w:hAnsi="Arial" w:cs="Arial"/>
          <w:b/>
          <w:sz w:val="24"/>
          <w:szCs w:val="24"/>
        </w:rPr>
        <w:t xml:space="preserve"> (IFP) to ask the Minister of Agriculture, Land Reform and Rural Development</w:t>
      </w:r>
      <w:r w:rsidR="005D5B5B" w:rsidRPr="00825006">
        <w:rPr>
          <w:rFonts w:ascii="Arial" w:hAnsi="Arial" w:cs="Arial"/>
          <w:b/>
          <w:sz w:val="24"/>
          <w:szCs w:val="24"/>
        </w:rPr>
        <w:fldChar w:fldCharType="begin"/>
      </w:r>
      <w:r w:rsidRPr="00825006">
        <w:rPr>
          <w:rFonts w:ascii="Arial" w:hAnsi="Arial" w:cs="Arial"/>
          <w:sz w:val="24"/>
          <w:szCs w:val="24"/>
        </w:rPr>
        <w:instrText xml:space="preserve"> XE "</w:instrText>
      </w:r>
      <w:r w:rsidRPr="00825006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25006">
        <w:rPr>
          <w:rFonts w:ascii="Arial" w:hAnsi="Arial" w:cs="Arial"/>
          <w:sz w:val="24"/>
          <w:szCs w:val="24"/>
        </w:rPr>
        <w:instrText xml:space="preserve">" </w:instrText>
      </w:r>
      <w:r w:rsidR="005D5B5B" w:rsidRPr="00825006">
        <w:rPr>
          <w:rFonts w:ascii="Arial" w:hAnsi="Arial" w:cs="Arial"/>
          <w:b/>
          <w:sz w:val="24"/>
          <w:szCs w:val="24"/>
        </w:rPr>
        <w:fldChar w:fldCharType="end"/>
      </w:r>
      <w:r w:rsidRPr="00825006">
        <w:rPr>
          <w:rFonts w:ascii="Arial" w:hAnsi="Arial" w:cs="Arial"/>
          <w:b/>
          <w:sz w:val="24"/>
          <w:szCs w:val="24"/>
        </w:rPr>
        <w:t>:</w:t>
      </w:r>
    </w:p>
    <w:p w:rsidR="00825006" w:rsidRPr="00825006" w:rsidRDefault="00825006" w:rsidP="00C7376F">
      <w:pPr>
        <w:spacing w:after="0" w:line="240" w:lineRule="auto"/>
        <w:ind w:left="720" w:hanging="7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25006" w:rsidRPr="00825006" w:rsidRDefault="00825006" w:rsidP="00C7376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5006">
        <w:rPr>
          <w:rFonts w:ascii="Arial" w:hAnsi="Arial" w:cs="Arial"/>
          <w:sz w:val="24"/>
          <w:szCs w:val="24"/>
        </w:rPr>
        <w:t xml:space="preserve">What mechanisms did her department put in place to encourage and assist persons and/or communities in rural areas to utilise the land for food production and food security, </w:t>
      </w:r>
      <w:r w:rsidR="006662DE" w:rsidRPr="00825006">
        <w:rPr>
          <w:rFonts w:ascii="Arial" w:hAnsi="Arial" w:cs="Arial"/>
          <w:sz w:val="24"/>
          <w:szCs w:val="24"/>
        </w:rPr>
        <w:t>since</w:t>
      </w:r>
      <w:r w:rsidRPr="00825006">
        <w:rPr>
          <w:rFonts w:ascii="Arial" w:hAnsi="Arial" w:cs="Arial"/>
          <w:sz w:val="24"/>
          <w:szCs w:val="24"/>
        </w:rPr>
        <w:t xml:space="preserve"> most productive agricultural land in communal areas is fast becoming residential developments;</w:t>
      </w:r>
    </w:p>
    <w:p w:rsidR="00825006" w:rsidRPr="00825006" w:rsidRDefault="00825006" w:rsidP="00C7376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25006" w:rsidRPr="00825006" w:rsidRDefault="00825006" w:rsidP="00C7376F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25006">
        <w:rPr>
          <w:rFonts w:ascii="Arial" w:hAnsi="Arial" w:cs="Arial"/>
          <w:sz w:val="24"/>
          <w:szCs w:val="24"/>
        </w:rPr>
        <w:t>(2)</w:t>
      </w:r>
      <w:r w:rsidRPr="00825006">
        <w:rPr>
          <w:rFonts w:ascii="Arial" w:hAnsi="Arial" w:cs="Arial"/>
          <w:sz w:val="24"/>
          <w:szCs w:val="24"/>
        </w:rPr>
        <w:tab/>
        <w:t xml:space="preserve">what policies does her department have in place to revive the farms that are lying fallow </w:t>
      </w:r>
      <w:r w:rsidR="006662DE" w:rsidRPr="00825006">
        <w:rPr>
          <w:rFonts w:ascii="Arial" w:hAnsi="Arial" w:cs="Arial"/>
          <w:sz w:val="24"/>
          <w:szCs w:val="24"/>
        </w:rPr>
        <w:t>because of</w:t>
      </w:r>
      <w:r w:rsidRPr="00825006">
        <w:rPr>
          <w:rFonts w:ascii="Arial" w:hAnsi="Arial" w:cs="Arial"/>
          <w:sz w:val="24"/>
          <w:szCs w:val="24"/>
        </w:rPr>
        <w:t xml:space="preserve"> land beneficiaries fighting over resources, </w:t>
      </w:r>
      <w:r w:rsidR="006662DE" w:rsidRPr="00825006">
        <w:rPr>
          <w:rFonts w:ascii="Arial" w:hAnsi="Arial" w:cs="Arial"/>
          <w:sz w:val="24"/>
          <w:szCs w:val="24"/>
        </w:rPr>
        <w:t>to</w:t>
      </w:r>
      <w:r w:rsidRPr="00825006">
        <w:rPr>
          <w:rFonts w:ascii="Arial" w:hAnsi="Arial" w:cs="Arial"/>
          <w:sz w:val="24"/>
          <w:szCs w:val="24"/>
        </w:rPr>
        <w:t xml:space="preserve"> pursue achieving Goal 1 of Agenda 2063 in the next 43 years?</w:t>
      </w:r>
      <w:r w:rsidRPr="00825006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B7638C">
        <w:rPr>
          <w:rFonts w:ascii="Arial" w:hAnsi="Arial" w:cs="Arial"/>
          <w:sz w:val="24"/>
          <w:szCs w:val="24"/>
        </w:rPr>
        <w:t xml:space="preserve">           </w:t>
      </w:r>
      <w:r w:rsidRPr="00825006">
        <w:rPr>
          <w:rFonts w:ascii="Arial" w:hAnsi="Arial" w:cs="Arial"/>
          <w:b/>
          <w:sz w:val="24"/>
          <w:szCs w:val="24"/>
        </w:rPr>
        <w:t>NW1019E</w:t>
      </w:r>
    </w:p>
    <w:p w:rsidR="00EE5915" w:rsidRPr="00825006" w:rsidRDefault="00EE5915" w:rsidP="00C737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E5915" w:rsidRPr="00825006" w:rsidRDefault="00EE5915" w:rsidP="00C737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C737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2500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2500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25006">
        <w:rPr>
          <w:rFonts w:ascii="Arial" w:hAnsi="Arial" w:cs="Arial"/>
          <w:b/>
          <w:sz w:val="24"/>
          <w:szCs w:val="24"/>
        </w:rPr>
        <w:t>:</w:t>
      </w:r>
    </w:p>
    <w:p w:rsidR="00C7376F" w:rsidRPr="00825006" w:rsidRDefault="00C7376F" w:rsidP="00C7376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</w:p>
    <w:p w:rsidR="00363010" w:rsidRDefault="00C7376F" w:rsidP="00363010">
      <w:pPr>
        <w:pStyle w:val="ListParagraph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3010">
        <w:rPr>
          <w:rFonts w:ascii="Arial" w:hAnsi="Arial" w:cs="Arial"/>
          <w:sz w:val="24"/>
          <w:szCs w:val="24"/>
        </w:rPr>
        <w:t>In an effort to encourage and assist persons and</w:t>
      </w:r>
      <w:r w:rsidR="00363010">
        <w:rPr>
          <w:rFonts w:ascii="Arial" w:hAnsi="Arial" w:cs="Arial"/>
          <w:sz w:val="24"/>
          <w:szCs w:val="24"/>
        </w:rPr>
        <w:t xml:space="preserve"> /or communities in rural areas </w:t>
      </w:r>
      <w:r w:rsidRPr="00363010">
        <w:rPr>
          <w:rFonts w:ascii="Arial" w:hAnsi="Arial" w:cs="Arial"/>
          <w:sz w:val="24"/>
          <w:szCs w:val="24"/>
        </w:rPr>
        <w:t xml:space="preserve">to utilize the land for food production and food security, the Department </w:t>
      </w:r>
      <w:r w:rsidR="00363010">
        <w:rPr>
          <w:rFonts w:ascii="Arial" w:hAnsi="Arial" w:cs="Arial"/>
          <w:sz w:val="24"/>
          <w:szCs w:val="24"/>
        </w:rPr>
        <w:t xml:space="preserve">of </w:t>
      </w:r>
      <w:r w:rsidRPr="00363010">
        <w:rPr>
          <w:rFonts w:ascii="Arial" w:hAnsi="Arial" w:cs="Arial"/>
          <w:sz w:val="24"/>
          <w:szCs w:val="24"/>
        </w:rPr>
        <w:t>Agriculture, Land Reform and Rural Development (DALRRD) has</w:t>
      </w:r>
      <w:r w:rsidR="00363010" w:rsidRPr="00363010">
        <w:rPr>
          <w:rFonts w:ascii="Arial" w:hAnsi="Arial" w:cs="Arial"/>
          <w:sz w:val="24"/>
          <w:szCs w:val="24"/>
        </w:rPr>
        <w:t xml:space="preserve"> </w:t>
      </w:r>
      <w:r w:rsidRPr="00363010">
        <w:rPr>
          <w:rFonts w:ascii="Arial" w:hAnsi="Arial" w:cs="Arial"/>
          <w:sz w:val="24"/>
          <w:szCs w:val="24"/>
        </w:rPr>
        <w:t xml:space="preserve">developed </w:t>
      </w:r>
      <w:r w:rsidR="00363010">
        <w:rPr>
          <w:rFonts w:ascii="Arial" w:hAnsi="Arial" w:cs="Arial"/>
          <w:sz w:val="24"/>
          <w:szCs w:val="24"/>
        </w:rPr>
        <w:t xml:space="preserve">the </w:t>
      </w:r>
      <w:r w:rsidRPr="00363010">
        <w:rPr>
          <w:rFonts w:ascii="Arial" w:hAnsi="Arial" w:cs="Arial"/>
          <w:sz w:val="24"/>
          <w:szCs w:val="24"/>
        </w:rPr>
        <w:t>Agriculture and Agro-processing Master Plan wh</w:t>
      </w:r>
      <w:r w:rsidR="00363010">
        <w:rPr>
          <w:rFonts w:ascii="Arial" w:hAnsi="Arial" w:cs="Arial"/>
          <w:sz w:val="24"/>
          <w:szCs w:val="24"/>
        </w:rPr>
        <w:t xml:space="preserve">ich </w:t>
      </w:r>
      <w:r w:rsidRPr="00363010">
        <w:rPr>
          <w:rFonts w:ascii="Arial" w:hAnsi="Arial" w:cs="Arial"/>
          <w:sz w:val="24"/>
          <w:szCs w:val="24"/>
        </w:rPr>
        <w:t>focus</w:t>
      </w:r>
      <w:r w:rsidR="00363010">
        <w:rPr>
          <w:rFonts w:ascii="Arial" w:hAnsi="Arial" w:cs="Arial"/>
          <w:sz w:val="24"/>
          <w:szCs w:val="24"/>
        </w:rPr>
        <w:t xml:space="preserve">es on </w:t>
      </w:r>
      <w:r w:rsidRPr="00363010">
        <w:rPr>
          <w:rFonts w:ascii="Arial" w:hAnsi="Arial" w:cs="Arial"/>
          <w:sz w:val="24"/>
          <w:szCs w:val="24"/>
        </w:rPr>
        <w:t xml:space="preserve">district-based commodity production schemes driven through mass production by rural communities and households within a given radius </w:t>
      </w:r>
      <w:r w:rsidR="00363010">
        <w:rPr>
          <w:rFonts w:ascii="Arial" w:hAnsi="Arial" w:cs="Arial"/>
          <w:sz w:val="24"/>
          <w:szCs w:val="24"/>
        </w:rPr>
        <w:t xml:space="preserve">and </w:t>
      </w:r>
      <w:r w:rsidRPr="00363010">
        <w:rPr>
          <w:rFonts w:ascii="Arial" w:hAnsi="Arial" w:cs="Arial"/>
          <w:sz w:val="24"/>
          <w:szCs w:val="24"/>
        </w:rPr>
        <w:t>supported by a Production Support Centre</w:t>
      </w:r>
      <w:r w:rsidR="00363010" w:rsidRPr="00363010">
        <w:rPr>
          <w:rFonts w:ascii="Arial" w:hAnsi="Arial" w:cs="Arial"/>
          <w:sz w:val="24"/>
          <w:szCs w:val="24"/>
        </w:rPr>
        <w:t>. A</w:t>
      </w:r>
      <w:r w:rsidRPr="00363010">
        <w:rPr>
          <w:rFonts w:ascii="Arial" w:hAnsi="Arial" w:cs="Arial"/>
          <w:sz w:val="24"/>
          <w:szCs w:val="24"/>
        </w:rPr>
        <w:t xml:space="preserve">ll existing farmer support programmes of </w:t>
      </w:r>
      <w:r w:rsidR="00363010">
        <w:rPr>
          <w:rFonts w:ascii="Arial" w:hAnsi="Arial" w:cs="Arial"/>
          <w:sz w:val="24"/>
          <w:szCs w:val="24"/>
        </w:rPr>
        <w:t xml:space="preserve">DALRRD </w:t>
      </w:r>
      <w:r w:rsidRPr="00363010">
        <w:rPr>
          <w:rFonts w:ascii="Arial" w:hAnsi="Arial" w:cs="Arial"/>
          <w:sz w:val="24"/>
          <w:szCs w:val="24"/>
        </w:rPr>
        <w:t>are being aligned to this plan which should ensure that at least 1 27</w:t>
      </w:r>
      <w:r w:rsidR="00363010">
        <w:rPr>
          <w:rFonts w:ascii="Arial" w:hAnsi="Arial" w:cs="Arial"/>
          <w:sz w:val="24"/>
          <w:szCs w:val="24"/>
        </w:rPr>
        <w:t>0 340 rural households are food-secure by</w:t>
      </w:r>
      <w:r w:rsidRPr="00363010">
        <w:rPr>
          <w:rFonts w:ascii="Arial" w:hAnsi="Arial" w:cs="Arial"/>
          <w:sz w:val="24"/>
          <w:szCs w:val="24"/>
        </w:rPr>
        <w:t xml:space="preserve"> 2030</w:t>
      </w:r>
      <w:r w:rsidR="00363010">
        <w:rPr>
          <w:rFonts w:ascii="Arial" w:hAnsi="Arial" w:cs="Arial"/>
          <w:sz w:val="24"/>
          <w:szCs w:val="24"/>
        </w:rPr>
        <w:t>.</w:t>
      </w:r>
    </w:p>
    <w:p w:rsidR="00363010" w:rsidRDefault="00363010" w:rsidP="0036301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7376F" w:rsidRPr="00363010" w:rsidRDefault="00363010" w:rsidP="0036301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7376F" w:rsidRPr="00363010">
        <w:rPr>
          <w:rFonts w:ascii="Arial" w:hAnsi="Arial" w:cs="Arial"/>
          <w:sz w:val="24"/>
          <w:szCs w:val="24"/>
        </w:rPr>
        <w:t xml:space="preserve">he issue about agricultural land in communal areas fast becoming residential developments is a function that is currently being managed by </w:t>
      </w:r>
      <w:r w:rsidR="00CB6CD4" w:rsidRPr="00363010">
        <w:rPr>
          <w:rFonts w:ascii="Arial" w:hAnsi="Arial" w:cs="Arial"/>
          <w:sz w:val="24"/>
          <w:szCs w:val="24"/>
        </w:rPr>
        <w:t>t</w:t>
      </w:r>
      <w:r w:rsidR="00C7376F" w:rsidRPr="00363010">
        <w:rPr>
          <w:rFonts w:ascii="Arial" w:hAnsi="Arial" w:cs="Arial"/>
          <w:sz w:val="24"/>
          <w:szCs w:val="24"/>
        </w:rPr>
        <w:t xml:space="preserve">raditional </w:t>
      </w:r>
      <w:r w:rsidR="001F0A46" w:rsidRPr="00363010">
        <w:rPr>
          <w:rFonts w:ascii="Arial" w:hAnsi="Arial" w:cs="Arial"/>
          <w:sz w:val="24"/>
          <w:szCs w:val="24"/>
        </w:rPr>
        <w:t>c</w:t>
      </w:r>
      <w:r w:rsidR="00C7376F" w:rsidRPr="00363010">
        <w:rPr>
          <w:rFonts w:ascii="Arial" w:hAnsi="Arial" w:cs="Arial"/>
          <w:sz w:val="24"/>
          <w:szCs w:val="24"/>
        </w:rPr>
        <w:t xml:space="preserve">ouncils in whose area of jurisdiction the land currently falls. DALRRD stands ready to assist traditional councils and communities to develop land use schemes that will provide a legal and orderly basis on which the land use can be regulated. </w:t>
      </w:r>
    </w:p>
    <w:p w:rsidR="00C7376F" w:rsidRPr="003016FF" w:rsidRDefault="00C7376F" w:rsidP="00C7376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7376F" w:rsidRPr="00363010" w:rsidRDefault="00C7376F" w:rsidP="00363010">
      <w:pPr>
        <w:pStyle w:val="ListParagraph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3010">
        <w:rPr>
          <w:rFonts w:ascii="Arial" w:hAnsi="Arial" w:cs="Arial"/>
          <w:sz w:val="24"/>
          <w:szCs w:val="24"/>
        </w:rPr>
        <w:t xml:space="preserve">DALRRD’s position </w:t>
      </w:r>
      <w:r w:rsidR="00363010" w:rsidRPr="00363010">
        <w:rPr>
          <w:rFonts w:ascii="Arial" w:hAnsi="Arial" w:cs="Arial"/>
          <w:sz w:val="24"/>
          <w:szCs w:val="24"/>
        </w:rPr>
        <w:t xml:space="preserve">is that no development or support can be provided </w:t>
      </w:r>
      <w:r w:rsidRPr="00363010">
        <w:rPr>
          <w:rFonts w:ascii="Arial" w:hAnsi="Arial" w:cs="Arial"/>
          <w:sz w:val="24"/>
          <w:szCs w:val="24"/>
        </w:rPr>
        <w:t xml:space="preserve">on farms that are lying fallow </w:t>
      </w:r>
      <w:r w:rsidR="00475BBD">
        <w:rPr>
          <w:rFonts w:ascii="Arial" w:hAnsi="Arial" w:cs="Arial"/>
          <w:sz w:val="24"/>
          <w:szCs w:val="24"/>
        </w:rPr>
        <w:t xml:space="preserve">due to </w:t>
      </w:r>
      <w:r w:rsidRPr="00363010">
        <w:rPr>
          <w:rFonts w:ascii="Arial" w:hAnsi="Arial" w:cs="Arial"/>
          <w:sz w:val="24"/>
          <w:szCs w:val="24"/>
        </w:rPr>
        <w:t xml:space="preserve">land beneficiaries fighting over resources until the dispute is resolved through social facilitation.   </w:t>
      </w:r>
    </w:p>
    <w:p w:rsidR="000B7E81" w:rsidRPr="00B7638C" w:rsidRDefault="000B7E81" w:rsidP="00C7376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0B7E81" w:rsidRPr="00B7638C" w:rsidSect="00C32BB5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DC8"/>
    <w:multiLevelType w:val="hybridMultilevel"/>
    <w:tmpl w:val="5B3A280E"/>
    <w:lvl w:ilvl="0" w:tplc="694ABE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1131D"/>
    <w:multiLevelType w:val="hybridMultilevel"/>
    <w:tmpl w:val="D946D9D4"/>
    <w:lvl w:ilvl="0" w:tplc="33E66762">
      <w:start w:val="1"/>
      <w:numFmt w:val="decimal"/>
      <w:lvlText w:val="(%1)"/>
      <w:lvlJc w:val="left"/>
      <w:pPr>
        <w:ind w:left="1418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E7503"/>
    <w:multiLevelType w:val="hybridMultilevel"/>
    <w:tmpl w:val="5D6EC3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31A37"/>
    <w:multiLevelType w:val="hybridMultilevel"/>
    <w:tmpl w:val="BFEE8D64"/>
    <w:lvl w:ilvl="0" w:tplc="51082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D2624"/>
    <w:multiLevelType w:val="hybridMultilevel"/>
    <w:tmpl w:val="EA4035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C34BC"/>
    <w:multiLevelType w:val="hybridMultilevel"/>
    <w:tmpl w:val="5B3A280E"/>
    <w:lvl w:ilvl="0" w:tplc="694ABE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AE3BB6"/>
    <w:multiLevelType w:val="hybridMultilevel"/>
    <w:tmpl w:val="0E8C5160"/>
    <w:lvl w:ilvl="0" w:tplc="6A26B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76A10"/>
    <w:multiLevelType w:val="hybridMultilevel"/>
    <w:tmpl w:val="5A7CE1B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16"/>
  </w:num>
  <w:num w:numId="8">
    <w:abstractNumId w:val="0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1240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7755B"/>
    <w:rsid w:val="001B7997"/>
    <w:rsid w:val="001D073E"/>
    <w:rsid w:val="001D3245"/>
    <w:rsid w:val="001D3373"/>
    <w:rsid w:val="001D5C1B"/>
    <w:rsid w:val="001D76F9"/>
    <w:rsid w:val="001E1CEE"/>
    <w:rsid w:val="001E3D8B"/>
    <w:rsid w:val="001E7DD3"/>
    <w:rsid w:val="001F0A46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B0472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63010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5BBD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5B5B"/>
    <w:rsid w:val="005D6E12"/>
    <w:rsid w:val="005F30F3"/>
    <w:rsid w:val="005F5053"/>
    <w:rsid w:val="005F59FF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15DA"/>
    <w:rsid w:val="00661A1E"/>
    <w:rsid w:val="00665264"/>
    <w:rsid w:val="006662DE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D7ADC"/>
    <w:rsid w:val="006E4AE6"/>
    <w:rsid w:val="006E59E1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3BE5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6086"/>
    <w:rsid w:val="0080788F"/>
    <w:rsid w:val="00807D64"/>
    <w:rsid w:val="00810041"/>
    <w:rsid w:val="00820FBB"/>
    <w:rsid w:val="0082253A"/>
    <w:rsid w:val="00825006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3EB3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59DB"/>
    <w:rsid w:val="00956AE7"/>
    <w:rsid w:val="009621BB"/>
    <w:rsid w:val="00971036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24176"/>
    <w:rsid w:val="00A5099E"/>
    <w:rsid w:val="00A5760D"/>
    <w:rsid w:val="00A63373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AF7EA8"/>
    <w:rsid w:val="00B01282"/>
    <w:rsid w:val="00B125DB"/>
    <w:rsid w:val="00B23562"/>
    <w:rsid w:val="00B27A1B"/>
    <w:rsid w:val="00B33396"/>
    <w:rsid w:val="00B35BE8"/>
    <w:rsid w:val="00B35E24"/>
    <w:rsid w:val="00B47578"/>
    <w:rsid w:val="00B71E7C"/>
    <w:rsid w:val="00B72514"/>
    <w:rsid w:val="00B7638C"/>
    <w:rsid w:val="00B835C2"/>
    <w:rsid w:val="00B8633E"/>
    <w:rsid w:val="00B97E5C"/>
    <w:rsid w:val="00BB0024"/>
    <w:rsid w:val="00BB04E1"/>
    <w:rsid w:val="00BB2068"/>
    <w:rsid w:val="00BB2FDE"/>
    <w:rsid w:val="00BB7D31"/>
    <w:rsid w:val="00BC2F11"/>
    <w:rsid w:val="00BE6DD5"/>
    <w:rsid w:val="00C120FE"/>
    <w:rsid w:val="00C123AE"/>
    <w:rsid w:val="00C14953"/>
    <w:rsid w:val="00C32BB5"/>
    <w:rsid w:val="00C358F6"/>
    <w:rsid w:val="00C366DC"/>
    <w:rsid w:val="00C47238"/>
    <w:rsid w:val="00C7376F"/>
    <w:rsid w:val="00C83915"/>
    <w:rsid w:val="00C94A47"/>
    <w:rsid w:val="00CA1537"/>
    <w:rsid w:val="00CA3FC5"/>
    <w:rsid w:val="00CA5B30"/>
    <w:rsid w:val="00CA73BE"/>
    <w:rsid w:val="00CB0BEC"/>
    <w:rsid w:val="00CB4052"/>
    <w:rsid w:val="00CB6CD4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4974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0D4E"/>
    <w:rsid w:val="00EB298B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B8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6931-DD7E-4E22-A0A2-59D29A9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2021-01-24T15:48:00Z</dcterms:created>
  <dcterms:modified xsi:type="dcterms:W3CDTF">2021-01-24T15:48:00Z</dcterms:modified>
</cp:coreProperties>
</file>