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55091B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55091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55091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55091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55091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55091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55091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317DF"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81</w:t>
      </w:r>
    </w:p>
    <w:p w:rsidR="00D33C41" w:rsidRPr="0055091B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571987"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10 FEBRUARY</w:t>
      </w:r>
      <w:r w:rsidR="009E7540"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55091B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571987"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2B387B"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7209B7" w:rsidRPr="0055091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</w:p>
    <w:p w:rsidR="00F317DF" w:rsidRPr="0055091B" w:rsidRDefault="00F317DF" w:rsidP="00F317DF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40"/>
          <w:lang w:val="en-US"/>
        </w:rPr>
      </w:pPr>
      <w:r w:rsidRPr="0055091B">
        <w:rPr>
          <w:rFonts w:ascii="Arial" w:hAnsi="Arial" w:cs="Arial"/>
          <w:b/>
          <w:sz w:val="24"/>
          <w:szCs w:val="40"/>
        </w:rPr>
        <w:t>81.</w:t>
      </w:r>
      <w:r w:rsidRPr="0055091B">
        <w:rPr>
          <w:rFonts w:ascii="Arial" w:eastAsia="Times New Roman" w:hAnsi="Arial" w:cs="Arial"/>
          <w:b/>
          <w:color w:val="FF0000"/>
          <w:sz w:val="24"/>
          <w:szCs w:val="40"/>
        </w:rPr>
        <w:tab/>
      </w:r>
      <w:r w:rsidRPr="0055091B">
        <w:rPr>
          <w:rFonts w:ascii="Arial" w:hAnsi="Arial" w:cs="Arial"/>
          <w:b/>
          <w:sz w:val="24"/>
          <w:szCs w:val="40"/>
          <w:lang w:val="en-US"/>
        </w:rPr>
        <w:t xml:space="preserve">Mrs G Opperman (DA) to ask the Minister of </w:t>
      </w:r>
      <w:r w:rsidRPr="0055091B">
        <w:rPr>
          <w:rFonts w:ascii="Arial" w:eastAsia="Calibri" w:hAnsi="Arial" w:cs="Arial"/>
          <w:b/>
          <w:sz w:val="24"/>
          <w:szCs w:val="40"/>
        </w:rPr>
        <w:t>Social Development</w:t>
      </w:r>
      <w:r w:rsidR="00CB7BE1" w:rsidRPr="0055091B">
        <w:rPr>
          <w:rFonts w:ascii="Arial" w:eastAsia="Calibri" w:hAnsi="Arial" w:cs="Arial"/>
          <w:b/>
          <w:sz w:val="24"/>
          <w:szCs w:val="40"/>
        </w:rPr>
        <w:fldChar w:fldCharType="begin"/>
      </w:r>
      <w:r w:rsidRPr="0055091B">
        <w:rPr>
          <w:rFonts w:ascii="Arial" w:hAnsi="Arial" w:cs="Arial"/>
          <w:sz w:val="24"/>
          <w:szCs w:val="40"/>
        </w:rPr>
        <w:instrText xml:space="preserve"> XE "</w:instrText>
      </w:r>
      <w:r w:rsidRPr="0055091B">
        <w:rPr>
          <w:rFonts w:ascii="Arial" w:hAnsi="Arial" w:cs="Arial"/>
          <w:b/>
          <w:sz w:val="24"/>
          <w:szCs w:val="40"/>
        </w:rPr>
        <w:instrText>Social Development</w:instrText>
      </w:r>
      <w:r w:rsidRPr="0055091B">
        <w:rPr>
          <w:rFonts w:ascii="Arial" w:hAnsi="Arial" w:cs="Arial"/>
          <w:sz w:val="24"/>
          <w:szCs w:val="40"/>
        </w:rPr>
        <w:instrText xml:space="preserve">" </w:instrText>
      </w:r>
      <w:r w:rsidR="00CB7BE1" w:rsidRPr="0055091B">
        <w:rPr>
          <w:rFonts w:ascii="Arial" w:eastAsia="Calibri" w:hAnsi="Arial" w:cs="Arial"/>
          <w:b/>
          <w:sz w:val="24"/>
          <w:szCs w:val="40"/>
        </w:rPr>
        <w:fldChar w:fldCharType="end"/>
      </w:r>
      <w:r w:rsidRPr="0055091B">
        <w:rPr>
          <w:rFonts w:ascii="Arial" w:eastAsia="Calibri" w:hAnsi="Arial" w:cs="Arial"/>
          <w:b/>
          <w:sz w:val="24"/>
          <w:szCs w:val="40"/>
        </w:rPr>
        <w:t>:</w:t>
      </w:r>
    </w:p>
    <w:p w:rsidR="00F317DF" w:rsidRPr="0055091B" w:rsidRDefault="00F317DF" w:rsidP="00F317D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40"/>
        </w:rPr>
      </w:pPr>
      <w:r w:rsidRPr="0055091B">
        <w:rPr>
          <w:rFonts w:ascii="Arial" w:hAnsi="Arial" w:cs="Arial"/>
          <w:sz w:val="24"/>
          <w:szCs w:val="40"/>
        </w:rPr>
        <w:t>(a) What are the reasons that 19 funded vacant posts have been frozen in the 2021-22 financial year and (b) by what date will the specified vacancies be filled?</w:t>
      </w:r>
      <w:r w:rsidRPr="0055091B">
        <w:rPr>
          <w:rFonts w:ascii="Arial" w:hAnsi="Arial" w:cs="Arial"/>
          <w:sz w:val="24"/>
          <w:szCs w:val="40"/>
        </w:rPr>
        <w:tab/>
      </w:r>
      <w:r w:rsidRPr="0055091B">
        <w:rPr>
          <w:rFonts w:ascii="Arial" w:hAnsi="Arial" w:cs="Arial"/>
          <w:sz w:val="24"/>
          <w:szCs w:val="40"/>
        </w:rPr>
        <w:tab/>
      </w:r>
      <w:r w:rsidRPr="0055091B">
        <w:rPr>
          <w:rFonts w:ascii="Arial" w:hAnsi="Arial" w:cs="Arial"/>
          <w:sz w:val="24"/>
          <w:szCs w:val="40"/>
        </w:rPr>
        <w:tab/>
      </w:r>
      <w:r w:rsidRPr="0055091B">
        <w:rPr>
          <w:rFonts w:ascii="Arial" w:hAnsi="Arial" w:cs="Arial"/>
          <w:sz w:val="24"/>
          <w:szCs w:val="40"/>
        </w:rPr>
        <w:tab/>
      </w:r>
      <w:r w:rsidRPr="0055091B">
        <w:rPr>
          <w:rFonts w:ascii="Arial" w:hAnsi="Arial" w:cs="Arial"/>
          <w:sz w:val="24"/>
          <w:szCs w:val="40"/>
        </w:rPr>
        <w:tab/>
      </w:r>
      <w:r w:rsidRPr="0055091B">
        <w:rPr>
          <w:rFonts w:ascii="Arial" w:eastAsia="Times New Roman" w:hAnsi="Arial" w:cs="Arial"/>
          <w:color w:val="000000" w:themeColor="text1"/>
          <w:sz w:val="24"/>
          <w:szCs w:val="40"/>
          <w:lang w:eastAsia="en-GB"/>
        </w:rPr>
        <w:t>NW85E</w:t>
      </w:r>
    </w:p>
    <w:p w:rsidR="00571987" w:rsidRPr="0055091B" w:rsidRDefault="00571987" w:rsidP="00571987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40"/>
        </w:rPr>
      </w:pPr>
    </w:p>
    <w:p w:rsidR="00DA4793" w:rsidRPr="0055091B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55091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86660C" w:rsidRPr="0055091B" w:rsidRDefault="0086660C" w:rsidP="00101E27">
      <w:pPr>
        <w:numPr>
          <w:ilvl w:val="0"/>
          <w:numId w:val="17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40"/>
        </w:rPr>
      </w:pPr>
      <w:r w:rsidRPr="0055091B">
        <w:rPr>
          <w:rFonts w:ascii="Arial" w:hAnsi="Arial" w:cs="Arial"/>
          <w:sz w:val="24"/>
          <w:szCs w:val="40"/>
        </w:rPr>
        <w:t>Due to a moratorium that was placed during March 2018 on the process of filling posts as well as the financial constraints experienced by the Department as a result of the drastic budget cuts to the compensation budget</w:t>
      </w:r>
      <w:r w:rsidR="00BA5A2E" w:rsidRPr="0055091B">
        <w:rPr>
          <w:rFonts w:ascii="Arial" w:hAnsi="Arial" w:cs="Arial"/>
          <w:sz w:val="24"/>
          <w:szCs w:val="40"/>
        </w:rPr>
        <w:t>,</w:t>
      </w:r>
      <w:r w:rsidRPr="0055091B">
        <w:rPr>
          <w:rFonts w:ascii="Arial" w:hAnsi="Arial" w:cs="Arial"/>
          <w:sz w:val="24"/>
          <w:szCs w:val="40"/>
        </w:rPr>
        <w:t xml:space="preserve"> the Department could not fill all its vacant posts </w:t>
      </w:r>
      <w:r w:rsidR="00BA5A2E" w:rsidRPr="0055091B">
        <w:rPr>
          <w:rFonts w:ascii="Arial" w:hAnsi="Arial" w:cs="Arial"/>
          <w:sz w:val="24"/>
          <w:szCs w:val="40"/>
        </w:rPr>
        <w:t xml:space="preserve">and </w:t>
      </w:r>
      <w:r w:rsidRPr="0055091B">
        <w:rPr>
          <w:rFonts w:ascii="Arial" w:hAnsi="Arial" w:cs="Arial"/>
          <w:sz w:val="24"/>
          <w:szCs w:val="40"/>
        </w:rPr>
        <w:t xml:space="preserve">commenced with a process of prioritising critical posts to be filled.  </w:t>
      </w:r>
    </w:p>
    <w:p w:rsidR="0096789B" w:rsidRPr="0055091B" w:rsidRDefault="0096789B" w:rsidP="0086660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40"/>
        </w:rPr>
      </w:pPr>
      <w:r w:rsidRPr="0055091B">
        <w:rPr>
          <w:rFonts w:ascii="Arial" w:hAnsi="Arial" w:cs="Arial"/>
          <w:sz w:val="24"/>
          <w:szCs w:val="40"/>
        </w:rPr>
        <w:t xml:space="preserve">The National </w:t>
      </w:r>
      <w:r w:rsidR="007834FB" w:rsidRPr="0055091B">
        <w:rPr>
          <w:rFonts w:ascii="Arial" w:hAnsi="Arial" w:cs="Arial"/>
          <w:sz w:val="24"/>
          <w:szCs w:val="40"/>
        </w:rPr>
        <w:t>Department d</w:t>
      </w:r>
      <w:r w:rsidRPr="0055091B">
        <w:rPr>
          <w:rFonts w:ascii="Arial" w:hAnsi="Arial" w:cs="Arial"/>
          <w:sz w:val="24"/>
          <w:szCs w:val="40"/>
        </w:rPr>
        <w:t xml:space="preserve">id not freeze any vacant posts </w:t>
      </w:r>
      <w:r w:rsidR="007834FB" w:rsidRPr="0055091B">
        <w:rPr>
          <w:rFonts w:ascii="Arial" w:hAnsi="Arial" w:cs="Arial"/>
          <w:sz w:val="24"/>
          <w:szCs w:val="40"/>
        </w:rPr>
        <w:t>on its approved post establishment</w:t>
      </w:r>
      <w:r w:rsidRPr="0055091B">
        <w:rPr>
          <w:rFonts w:ascii="Arial" w:hAnsi="Arial" w:cs="Arial"/>
          <w:sz w:val="24"/>
          <w:szCs w:val="40"/>
        </w:rPr>
        <w:t xml:space="preserve"> during 2021-22 financial year</w:t>
      </w:r>
      <w:r w:rsidR="007834FB" w:rsidRPr="0055091B">
        <w:rPr>
          <w:rFonts w:ascii="Arial" w:hAnsi="Arial" w:cs="Arial"/>
          <w:sz w:val="24"/>
          <w:szCs w:val="40"/>
        </w:rPr>
        <w:t xml:space="preserve">.  </w:t>
      </w:r>
    </w:p>
    <w:p w:rsidR="0086660C" w:rsidRPr="0055091B" w:rsidRDefault="00765AA7" w:rsidP="0086660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40"/>
        </w:rPr>
      </w:pPr>
      <w:r w:rsidRPr="0055091B">
        <w:rPr>
          <w:rFonts w:ascii="Arial" w:hAnsi="Arial" w:cs="Arial"/>
          <w:sz w:val="24"/>
          <w:szCs w:val="40"/>
        </w:rPr>
        <w:t xml:space="preserve">Due to the </w:t>
      </w:r>
      <w:r w:rsidR="0086660C" w:rsidRPr="0055091B">
        <w:rPr>
          <w:rFonts w:ascii="Arial" w:hAnsi="Arial" w:cs="Arial"/>
          <w:sz w:val="24"/>
          <w:szCs w:val="40"/>
        </w:rPr>
        <w:t xml:space="preserve">reduction in the compensation budget of the Department, not all funded vacant posts may be filled, and the Department is currently undergoing a prioritisation process in this regard. </w:t>
      </w:r>
    </w:p>
    <w:p w:rsidR="0096789B" w:rsidRPr="0055091B" w:rsidRDefault="0086660C" w:rsidP="0086660C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40"/>
        </w:rPr>
      </w:pPr>
      <w:r w:rsidRPr="0055091B">
        <w:rPr>
          <w:rFonts w:ascii="Arial" w:hAnsi="Arial" w:cs="Arial"/>
          <w:sz w:val="24"/>
          <w:szCs w:val="40"/>
        </w:rPr>
        <w:t xml:space="preserve">The Department also identified other critical skills that are required in the Organisation, these include data analysts, researchers, economists and policy developers.  This will necessitate a re-prioritisation of posts thus impacting on the vacant posts.  </w:t>
      </w:r>
      <w:bookmarkStart w:id="0" w:name="_GoBack"/>
      <w:bookmarkEnd w:id="0"/>
    </w:p>
    <w:p w:rsidR="009B1CB7" w:rsidRPr="0055091B" w:rsidRDefault="0096789B" w:rsidP="00D044D2">
      <w:pPr>
        <w:spacing w:before="100" w:beforeAutospacing="1" w:after="100" w:afterAutospacing="1"/>
        <w:ind w:left="567"/>
        <w:jc w:val="both"/>
        <w:rPr>
          <w:rFonts w:ascii="Arial" w:hAnsi="Arial" w:cs="Arial"/>
          <w:sz w:val="24"/>
          <w:szCs w:val="40"/>
        </w:rPr>
      </w:pPr>
      <w:r w:rsidRPr="0055091B">
        <w:rPr>
          <w:rFonts w:ascii="Arial" w:hAnsi="Arial" w:cs="Arial"/>
          <w:sz w:val="24"/>
          <w:szCs w:val="40"/>
        </w:rPr>
        <w:t>The prioritisation process is crucial as it will ensure that the Department does not overspend on the compensation budget over the medium term.</w:t>
      </w:r>
      <w:r w:rsidR="00765AA7" w:rsidRPr="0055091B">
        <w:rPr>
          <w:rFonts w:ascii="Arial" w:hAnsi="Arial" w:cs="Arial"/>
          <w:sz w:val="24"/>
          <w:szCs w:val="40"/>
        </w:rPr>
        <w:t xml:space="preserve">  </w:t>
      </w:r>
    </w:p>
    <w:p w:rsidR="00E25212" w:rsidRPr="0055091B" w:rsidRDefault="00E25212" w:rsidP="00D044D2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4"/>
          <w:szCs w:val="40"/>
        </w:rPr>
      </w:pPr>
      <w:r w:rsidRPr="0055091B">
        <w:rPr>
          <w:rFonts w:ascii="Arial" w:hAnsi="Arial" w:cs="Arial"/>
          <w:sz w:val="24"/>
          <w:szCs w:val="40"/>
        </w:rPr>
        <w:lastRenderedPageBreak/>
        <w:t>(b)</w:t>
      </w:r>
      <w:r w:rsidR="0086660C" w:rsidRPr="0055091B">
        <w:rPr>
          <w:rFonts w:ascii="Arial" w:hAnsi="Arial" w:cs="Arial"/>
          <w:sz w:val="24"/>
          <w:szCs w:val="40"/>
        </w:rPr>
        <w:tab/>
      </w:r>
      <w:r w:rsidRPr="0055091B">
        <w:rPr>
          <w:rFonts w:ascii="Arial" w:hAnsi="Arial" w:cs="Arial"/>
          <w:sz w:val="24"/>
          <w:szCs w:val="40"/>
        </w:rPr>
        <w:t xml:space="preserve">The filling of vacant posts </w:t>
      </w:r>
      <w:r w:rsidR="0086660C" w:rsidRPr="0055091B">
        <w:rPr>
          <w:rFonts w:ascii="Arial" w:hAnsi="Arial" w:cs="Arial"/>
          <w:sz w:val="24"/>
          <w:szCs w:val="40"/>
        </w:rPr>
        <w:t>is</w:t>
      </w:r>
      <w:r w:rsidRPr="0055091B">
        <w:rPr>
          <w:rFonts w:ascii="Arial" w:hAnsi="Arial" w:cs="Arial"/>
          <w:sz w:val="24"/>
          <w:szCs w:val="40"/>
        </w:rPr>
        <w:t xml:space="preserve"> an ongoing process</w:t>
      </w:r>
      <w:r w:rsidR="00BA5A2E" w:rsidRPr="0055091B">
        <w:rPr>
          <w:rFonts w:ascii="Arial" w:hAnsi="Arial" w:cs="Arial"/>
          <w:sz w:val="24"/>
          <w:szCs w:val="40"/>
        </w:rPr>
        <w:t xml:space="preserve">, as one post is filled, another becomes vacant.  The filling of posts are therefore always at various stages of the recruitment process.  </w:t>
      </w:r>
    </w:p>
    <w:p w:rsidR="00E25212" w:rsidRPr="00D422AB" w:rsidRDefault="00E25212" w:rsidP="00DA4793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40"/>
        </w:rPr>
      </w:pPr>
    </w:p>
    <w:p w:rsidR="00E25212" w:rsidRPr="008E5698" w:rsidRDefault="00E25212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CB7B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F53" w:rsidRDefault="00041F53">
      <w:pPr>
        <w:spacing w:after="0" w:line="240" w:lineRule="auto"/>
      </w:pPr>
      <w:r>
        <w:separator/>
      </w:r>
    </w:p>
  </w:endnote>
  <w:endnote w:type="continuationSeparator" w:id="0">
    <w:p w:rsidR="00041F53" w:rsidRDefault="0004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CB7BE1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B215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F53" w:rsidRDefault="00041F53">
      <w:pPr>
        <w:spacing w:after="0" w:line="240" w:lineRule="auto"/>
      </w:pPr>
      <w:r>
        <w:separator/>
      </w:r>
    </w:p>
  </w:footnote>
  <w:footnote w:type="continuationSeparator" w:id="0">
    <w:p w:rsidR="00041F53" w:rsidRDefault="0004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4780A"/>
    <w:multiLevelType w:val="hybridMultilevel"/>
    <w:tmpl w:val="A844D1A6"/>
    <w:lvl w:ilvl="0" w:tplc="FC665A68">
      <w:start w:val="1"/>
      <w:numFmt w:val="lowerLetter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5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B7052"/>
    <w:rsid w:val="000C1583"/>
    <w:rsid w:val="000C35A9"/>
    <w:rsid w:val="000D465F"/>
    <w:rsid w:val="000D4EA6"/>
    <w:rsid w:val="000E3F6F"/>
    <w:rsid w:val="000E4E44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0107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37EFE"/>
    <w:rsid w:val="0054758F"/>
    <w:rsid w:val="0055091B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9623C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5AA7"/>
    <w:rsid w:val="00766504"/>
    <w:rsid w:val="007703DD"/>
    <w:rsid w:val="00774E61"/>
    <w:rsid w:val="00775010"/>
    <w:rsid w:val="0077740D"/>
    <w:rsid w:val="0078077B"/>
    <w:rsid w:val="00780F7E"/>
    <w:rsid w:val="007830B6"/>
    <w:rsid w:val="007834FB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4B65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1F09"/>
    <w:rsid w:val="00843136"/>
    <w:rsid w:val="00850C63"/>
    <w:rsid w:val="00861672"/>
    <w:rsid w:val="008617BF"/>
    <w:rsid w:val="0086660C"/>
    <w:rsid w:val="00870526"/>
    <w:rsid w:val="00873A25"/>
    <w:rsid w:val="0087491C"/>
    <w:rsid w:val="0088698A"/>
    <w:rsid w:val="00892AE6"/>
    <w:rsid w:val="008966DE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0176"/>
    <w:rsid w:val="00962A9C"/>
    <w:rsid w:val="0096789B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517"/>
    <w:rsid w:val="00B21BC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A2E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BE1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44D2"/>
    <w:rsid w:val="00D065BE"/>
    <w:rsid w:val="00D12A10"/>
    <w:rsid w:val="00D2120F"/>
    <w:rsid w:val="00D27368"/>
    <w:rsid w:val="00D33C41"/>
    <w:rsid w:val="00D4048F"/>
    <w:rsid w:val="00D422AB"/>
    <w:rsid w:val="00D450FC"/>
    <w:rsid w:val="00D51239"/>
    <w:rsid w:val="00D61A84"/>
    <w:rsid w:val="00D67D54"/>
    <w:rsid w:val="00D703A5"/>
    <w:rsid w:val="00D714A2"/>
    <w:rsid w:val="00D71E36"/>
    <w:rsid w:val="00D80E2E"/>
    <w:rsid w:val="00DA1E4E"/>
    <w:rsid w:val="00DA4793"/>
    <w:rsid w:val="00DB32F0"/>
    <w:rsid w:val="00DC028F"/>
    <w:rsid w:val="00DC221D"/>
    <w:rsid w:val="00DC5658"/>
    <w:rsid w:val="00DD45B4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25212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63A53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E3E41"/>
    <w:rsid w:val="00FE7FD8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87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918B-42A9-48F2-B440-9A45E2E5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2022-02-17T12:41:00Z</cp:lastPrinted>
  <dcterms:created xsi:type="dcterms:W3CDTF">2022-03-01T12:01:00Z</dcterms:created>
  <dcterms:modified xsi:type="dcterms:W3CDTF">2022-03-01T12:01:00Z</dcterms:modified>
</cp:coreProperties>
</file>