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36/1/4/1 (201800087)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NATIONAL ASSEMBLY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FOR WRITTEN REPLY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QUESTION 808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DATE OF PUBLICATION IN INTERNAL QUESTION PAPER: 16 MARCH 2018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(INTERNAL QUESTION PAPER NO 8-2018}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 xml:space="preserve">808. Mr J R 8 </w:t>
      </w:r>
      <w:proofErr w:type="spellStart"/>
      <w:r w:rsidRPr="00F51635">
        <w:rPr>
          <w:rFonts w:ascii="Arial" w:hAnsi="Arial" w:cs="Arial"/>
          <w:b/>
          <w:sz w:val="20"/>
          <w:szCs w:val="20"/>
        </w:rPr>
        <w:t>Lorimer</w:t>
      </w:r>
      <w:proofErr w:type="spellEnd"/>
      <w:r w:rsidRPr="00F51635">
        <w:rPr>
          <w:rFonts w:ascii="Arial" w:hAnsi="Arial" w:cs="Arial"/>
          <w:b/>
          <w:sz w:val="20"/>
          <w:szCs w:val="20"/>
        </w:rPr>
        <w:t xml:space="preserve"> (DA) to ask the Minister of Police: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1635">
        <w:rPr>
          <w:rFonts w:ascii="Arial" w:hAnsi="Arial" w:cs="Arial"/>
          <w:sz w:val="20"/>
          <w:szCs w:val="20"/>
        </w:rPr>
        <w:t>(1) What is the total number of (a) officers and (b) vehicles for visible policing at the (</w:t>
      </w:r>
      <w:proofErr w:type="spellStart"/>
      <w:r w:rsidRPr="00F51635">
        <w:rPr>
          <w:rFonts w:ascii="Arial" w:hAnsi="Arial" w:cs="Arial"/>
          <w:sz w:val="20"/>
          <w:szCs w:val="20"/>
        </w:rPr>
        <w:t>i</w:t>
      </w:r>
      <w:proofErr w:type="spellEnd"/>
      <w:r w:rsidRPr="00F5163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51635">
        <w:rPr>
          <w:rFonts w:ascii="Arial" w:hAnsi="Arial" w:cs="Arial"/>
          <w:sz w:val="20"/>
          <w:szCs w:val="20"/>
        </w:rPr>
        <w:t>Langlaagte</w:t>
      </w:r>
      <w:proofErr w:type="spellEnd"/>
      <w:r w:rsidRPr="00F51635">
        <w:rPr>
          <w:rFonts w:ascii="Arial" w:hAnsi="Arial" w:cs="Arial"/>
          <w:sz w:val="20"/>
          <w:szCs w:val="20"/>
        </w:rPr>
        <w:t xml:space="preserve">, {ii) </w:t>
      </w:r>
      <w:proofErr w:type="spellStart"/>
      <w:r w:rsidRPr="00F51635">
        <w:rPr>
          <w:rFonts w:ascii="Arial" w:hAnsi="Arial" w:cs="Arial"/>
          <w:sz w:val="20"/>
          <w:szCs w:val="20"/>
        </w:rPr>
        <w:t>Sophiatown</w:t>
      </w:r>
      <w:proofErr w:type="spellEnd"/>
      <w:r w:rsidRPr="00F51635">
        <w:rPr>
          <w:rFonts w:ascii="Arial" w:hAnsi="Arial" w:cs="Arial"/>
          <w:sz w:val="20"/>
          <w:szCs w:val="20"/>
        </w:rPr>
        <w:t xml:space="preserve">, (iii) Linden and (iv) Parkview Police Stations as </w:t>
      </w:r>
      <w:r w:rsidRPr="00F51635">
        <w:rPr>
          <w:rFonts w:ascii="Arial" w:hAnsi="Arial" w:cs="Arial"/>
          <w:i/>
          <w:iCs/>
          <w:sz w:val="20"/>
          <w:szCs w:val="20"/>
        </w:rPr>
        <w:t xml:space="preserve">at </w:t>
      </w:r>
      <w:r w:rsidRPr="00F51635">
        <w:rPr>
          <w:rFonts w:ascii="Arial" w:hAnsi="Arial" w:cs="Arial"/>
          <w:sz w:val="20"/>
          <w:szCs w:val="20"/>
        </w:rPr>
        <w:t>the latest specified date for which information is available;</w:t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  <w:t>(2) what is the recommended number of (a) officers and (b) vehicles for visible policing that is supposed to be allocated to each of the specified police stations;</w:t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  <w:t>(3) what plans have been put in place to ensure that each specified police station has the recommended number of officers and vehicles deployed for visible policing;</w:t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  <w:t>(4) by what date will each station be fully staffed and equipped in each case?</w:t>
      </w:r>
      <w:r w:rsidRPr="00F51635">
        <w:rPr>
          <w:rFonts w:ascii="Arial" w:hAnsi="Arial" w:cs="Arial"/>
          <w:sz w:val="20"/>
          <w:szCs w:val="20"/>
        </w:rPr>
        <w:br/>
        <w:t xml:space="preserve"> </w:t>
      </w:r>
      <w:r w:rsidRPr="00F51635">
        <w:rPr>
          <w:rFonts w:ascii="Arial" w:hAnsi="Arial" w:cs="Arial"/>
          <w:sz w:val="20"/>
          <w:szCs w:val="20"/>
        </w:rPr>
        <w:tab/>
      </w:r>
      <w:r w:rsidRPr="00F51635">
        <w:rPr>
          <w:rFonts w:ascii="Arial" w:hAnsi="Arial" w:cs="Arial"/>
          <w:sz w:val="20"/>
          <w:szCs w:val="20"/>
        </w:rPr>
        <w:tab/>
      </w:r>
      <w:r w:rsidRPr="00F51635">
        <w:rPr>
          <w:rFonts w:ascii="Arial" w:hAnsi="Arial" w:cs="Arial"/>
          <w:sz w:val="20"/>
          <w:szCs w:val="20"/>
        </w:rPr>
        <w:tab/>
      </w:r>
      <w:r w:rsidRPr="00F51635">
        <w:rPr>
          <w:rFonts w:ascii="Arial" w:hAnsi="Arial" w:cs="Arial"/>
          <w:sz w:val="20"/>
          <w:szCs w:val="20"/>
        </w:rPr>
        <w:tab/>
        <w:t>NW893E</w:t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F51635">
        <w:rPr>
          <w:rFonts w:ascii="Arial" w:hAnsi="Arial" w:cs="Arial"/>
          <w:b/>
          <w:sz w:val="20"/>
          <w:szCs w:val="20"/>
        </w:rPr>
        <w:t>:</w:t>
      </w:r>
      <w:proofErr w:type="gramEnd"/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  <w:t>(1)(a)(b) The actual number of personnel (including the Station Commander) and the number of vehicles, is as follows:</w:t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sz w:val="20"/>
                <w:szCs w:val="20"/>
              </w:rPr>
              <w:t>Police Station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sz w:val="20"/>
                <w:szCs w:val="20"/>
              </w:rPr>
              <w:t>(a) Officers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sz w:val="20"/>
                <w:szCs w:val="20"/>
              </w:rPr>
              <w:t>(b) Vehicles</w:t>
            </w:r>
          </w:p>
        </w:tc>
      </w:tr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5163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Langlaagte</w:t>
            </w:r>
            <w:proofErr w:type="spellEnd"/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 xml:space="preserve">(ii) </w:t>
            </w: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Sophiatown</w:t>
            </w:r>
            <w:proofErr w:type="spellEnd"/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(iii) Linden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(iv) Parkview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844E3E" w:rsidRPr="00F51635" w:rsidRDefault="00844E3E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1635">
        <w:rPr>
          <w:rFonts w:ascii="Arial" w:hAnsi="Arial" w:cs="Arial"/>
          <w:sz w:val="20"/>
          <w:szCs w:val="20"/>
        </w:rPr>
        <w:t>{2)(a)(b) The Fixed Establishment (including the Station Commander) and the number of vehicles, is as follows:</w:t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773B1" w:rsidRPr="00F51635" w:rsidTr="007F6603">
        <w:tc>
          <w:tcPr>
            <w:tcW w:w="3080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sz w:val="20"/>
                <w:szCs w:val="20"/>
              </w:rPr>
              <w:t>Police Station</w:t>
            </w:r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sz w:val="20"/>
                <w:szCs w:val="20"/>
              </w:rPr>
              <w:t>(a) Officers</w:t>
            </w:r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sz w:val="20"/>
                <w:szCs w:val="20"/>
              </w:rPr>
              <w:t>(b) Vehicles</w:t>
            </w:r>
          </w:p>
        </w:tc>
      </w:tr>
      <w:tr w:rsidR="00B773B1" w:rsidRPr="00F51635" w:rsidTr="007F6603">
        <w:tc>
          <w:tcPr>
            <w:tcW w:w="3080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5163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Langlaagte</w:t>
            </w:r>
            <w:proofErr w:type="spellEnd"/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1</w:t>
            </w:r>
            <w:r w:rsidRPr="00F516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773B1" w:rsidRPr="00F51635" w:rsidTr="007F6603">
        <w:tc>
          <w:tcPr>
            <w:tcW w:w="3080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 xml:space="preserve">(ii) </w:t>
            </w: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Sophiatown</w:t>
            </w:r>
            <w:proofErr w:type="spellEnd"/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2</w:t>
            </w:r>
            <w:r w:rsidRPr="00F516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73B1" w:rsidRPr="00F51635" w:rsidTr="007F6603">
        <w:tc>
          <w:tcPr>
            <w:tcW w:w="3080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(iii) Linden</w:t>
            </w:r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773B1" w:rsidRPr="00F51635" w:rsidTr="007F6603">
        <w:tc>
          <w:tcPr>
            <w:tcW w:w="3080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(iv) Parkview</w:t>
            </w:r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81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1635">
        <w:rPr>
          <w:rFonts w:ascii="Arial" w:hAnsi="Arial" w:cs="Arial"/>
          <w:sz w:val="20"/>
          <w:szCs w:val="20"/>
        </w:rPr>
        <w:t>(3) In the 2016/2017 and 2017/2018 financial years, the total number of students that were allocated to the police stations, is as follows: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bCs/>
                <w:sz w:val="20"/>
                <w:szCs w:val="20"/>
              </w:rPr>
              <w:t>Police Station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bCs/>
                <w:sz w:val="20"/>
                <w:szCs w:val="20"/>
              </w:rPr>
              <w:t>2016/2017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bCs/>
                <w:sz w:val="20"/>
                <w:szCs w:val="20"/>
              </w:rPr>
              <w:t>2017/2018</w:t>
            </w:r>
          </w:p>
        </w:tc>
      </w:tr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Langlaagte</w:t>
            </w:r>
            <w:proofErr w:type="spellEnd"/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Sophiatown</w:t>
            </w:r>
            <w:proofErr w:type="spellEnd"/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Linden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773B1" w:rsidRPr="00F51635" w:rsidTr="00B773B1">
        <w:tc>
          <w:tcPr>
            <w:tcW w:w="3080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eastAsia="HiddenHorzOCR" w:hAnsi="Arial" w:cs="Arial"/>
                <w:sz w:val="20"/>
                <w:szCs w:val="20"/>
              </w:rPr>
              <w:t>Parkview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1635">
        <w:rPr>
          <w:rFonts w:ascii="Arial" w:hAnsi="Arial" w:cs="Arial"/>
          <w:sz w:val="20"/>
          <w:szCs w:val="20"/>
        </w:rPr>
        <w:t xml:space="preserve">One post, for a Head Data </w:t>
      </w:r>
      <w:proofErr w:type="spellStart"/>
      <w:r w:rsidRPr="00F51635">
        <w:rPr>
          <w:rFonts w:ascii="Arial" w:hAnsi="Arial" w:cs="Arial"/>
          <w:sz w:val="20"/>
          <w:szCs w:val="20"/>
        </w:rPr>
        <w:t>Capturer</w:t>
      </w:r>
      <w:proofErr w:type="spellEnd"/>
      <w:r w:rsidRPr="00F51635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Pr="00F51635">
        <w:rPr>
          <w:rFonts w:ascii="Arial" w:hAnsi="Arial" w:cs="Arial"/>
          <w:sz w:val="20"/>
          <w:szCs w:val="20"/>
        </w:rPr>
        <w:t>Sophiatown</w:t>
      </w:r>
      <w:proofErr w:type="spellEnd"/>
      <w:r w:rsidRPr="00F51635">
        <w:rPr>
          <w:rFonts w:ascii="Arial" w:hAnsi="Arial" w:cs="Arial"/>
          <w:sz w:val="20"/>
          <w:szCs w:val="20"/>
        </w:rPr>
        <w:t xml:space="preserve"> Police Station, has been advertised.</w:t>
      </w:r>
      <w:r w:rsidRPr="00F51635">
        <w:rPr>
          <w:rFonts w:ascii="Arial" w:hAnsi="Arial" w:cs="Arial"/>
          <w:sz w:val="20"/>
          <w:szCs w:val="20"/>
        </w:rPr>
        <w:br/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1635">
        <w:rPr>
          <w:rFonts w:ascii="Arial" w:hAnsi="Arial" w:cs="Arial"/>
          <w:sz w:val="20"/>
          <w:szCs w:val="20"/>
        </w:rPr>
        <w:lastRenderedPageBreak/>
        <w:t xml:space="preserve">The total number of additional vehicles, planned for allocation to visible policing for the 2018/2019 financial year. </w:t>
      </w:r>
      <w:proofErr w:type="gramStart"/>
      <w:r w:rsidRPr="00F51635">
        <w:rPr>
          <w:rFonts w:ascii="Arial" w:hAnsi="Arial" w:cs="Arial"/>
          <w:sz w:val="20"/>
          <w:szCs w:val="20"/>
        </w:rPr>
        <w:t>is</w:t>
      </w:r>
      <w:proofErr w:type="gramEnd"/>
      <w:r w:rsidRPr="00F51635">
        <w:rPr>
          <w:rFonts w:ascii="Arial" w:hAnsi="Arial" w:cs="Arial"/>
          <w:sz w:val="20"/>
          <w:szCs w:val="20"/>
        </w:rPr>
        <w:t xml:space="preserve"> as follows:</w:t>
      </w: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693"/>
      </w:tblGrid>
      <w:tr w:rsidR="00B773B1" w:rsidRPr="00F51635" w:rsidTr="00B773B1">
        <w:tc>
          <w:tcPr>
            <w:tcW w:w="2802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bCs/>
                <w:sz w:val="20"/>
                <w:szCs w:val="20"/>
              </w:rPr>
              <w:t>Police Station</w:t>
            </w:r>
          </w:p>
        </w:tc>
        <w:tc>
          <w:tcPr>
            <w:tcW w:w="2693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b/>
                <w:bCs/>
                <w:sz w:val="20"/>
                <w:szCs w:val="20"/>
              </w:rPr>
              <w:t>2018/2019</w:t>
            </w:r>
          </w:p>
        </w:tc>
      </w:tr>
      <w:tr w:rsidR="00B773B1" w:rsidRPr="00F51635" w:rsidTr="00B773B1">
        <w:tc>
          <w:tcPr>
            <w:tcW w:w="2802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Langlaagte</w:t>
            </w:r>
            <w:proofErr w:type="spellEnd"/>
          </w:p>
        </w:tc>
        <w:tc>
          <w:tcPr>
            <w:tcW w:w="2693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773B1" w:rsidRPr="00F51635" w:rsidTr="00B773B1">
        <w:tc>
          <w:tcPr>
            <w:tcW w:w="2802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1635">
              <w:rPr>
                <w:rFonts w:ascii="Arial" w:hAnsi="Arial" w:cs="Arial"/>
                <w:sz w:val="20"/>
                <w:szCs w:val="20"/>
              </w:rPr>
              <w:t>Sophiatown</w:t>
            </w:r>
            <w:proofErr w:type="spellEnd"/>
          </w:p>
        </w:tc>
        <w:tc>
          <w:tcPr>
            <w:tcW w:w="2693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73B1" w:rsidRPr="00F51635" w:rsidTr="00B773B1">
        <w:tc>
          <w:tcPr>
            <w:tcW w:w="2802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Linden</w:t>
            </w:r>
          </w:p>
        </w:tc>
        <w:tc>
          <w:tcPr>
            <w:tcW w:w="2693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73B1" w:rsidRPr="00F51635" w:rsidTr="00B773B1">
        <w:tc>
          <w:tcPr>
            <w:tcW w:w="2802" w:type="dxa"/>
          </w:tcPr>
          <w:p w:rsidR="00B773B1" w:rsidRPr="00F51635" w:rsidRDefault="00B773B1" w:rsidP="007F66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eastAsia="HiddenHorzOCR" w:hAnsi="Arial" w:cs="Arial"/>
                <w:sz w:val="20"/>
                <w:szCs w:val="20"/>
              </w:rPr>
              <w:t>Parkview</w:t>
            </w:r>
          </w:p>
        </w:tc>
        <w:tc>
          <w:tcPr>
            <w:tcW w:w="2693" w:type="dxa"/>
          </w:tcPr>
          <w:p w:rsidR="00B773B1" w:rsidRPr="00F51635" w:rsidRDefault="00B773B1" w:rsidP="00B773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6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73B1" w:rsidRPr="00F51635" w:rsidRDefault="00B773B1" w:rsidP="00B7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1635" w:rsidRPr="00F51635" w:rsidRDefault="00B773B1" w:rsidP="00F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sz w:val="20"/>
          <w:szCs w:val="20"/>
        </w:rPr>
        <w:t>(4) Staffing of personnel at all the business units is an ongoing process, which is</w:t>
      </w:r>
      <w:r w:rsidR="00F51635" w:rsidRPr="00F51635">
        <w:rPr>
          <w:rFonts w:ascii="Arial" w:hAnsi="Arial" w:cs="Arial"/>
          <w:sz w:val="20"/>
          <w:szCs w:val="20"/>
        </w:rPr>
        <w:t xml:space="preserve"> </w:t>
      </w:r>
      <w:r w:rsidRPr="00F51635">
        <w:rPr>
          <w:rFonts w:ascii="Arial" w:hAnsi="Arial" w:cs="Arial"/>
          <w:sz w:val="20"/>
          <w:szCs w:val="20"/>
        </w:rPr>
        <w:t>influenced by the allocation in terms of the compensation budget. The</w:t>
      </w:r>
      <w:r w:rsidR="00F51635" w:rsidRPr="00F51635">
        <w:rPr>
          <w:rFonts w:ascii="Arial" w:hAnsi="Arial" w:cs="Arial"/>
          <w:sz w:val="20"/>
          <w:szCs w:val="20"/>
        </w:rPr>
        <w:t xml:space="preserve"> </w:t>
      </w:r>
      <w:r w:rsidRPr="00F51635">
        <w:rPr>
          <w:rFonts w:ascii="Arial" w:hAnsi="Arial" w:cs="Arial"/>
          <w:sz w:val="20"/>
          <w:szCs w:val="20"/>
        </w:rPr>
        <w:t>vehicles will be delivered by 31 March 2019.</w:t>
      </w:r>
      <w:r w:rsidR="00F51635" w:rsidRPr="00F51635">
        <w:rPr>
          <w:rFonts w:ascii="Arial" w:hAnsi="Arial" w:cs="Arial"/>
          <w:sz w:val="20"/>
          <w:szCs w:val="20"/>
        </w:rPr>
        <w:br/>
      </w:r>
      <w:r w:rsidR="00F51635"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t>Reply to question 808 recommended</w:t>
      </w:r>
      <w:r w:rsidR="00F51635" w:rsidRPr="00F51635">
        <w:rPr>
          <w:rFonts w:ascii="Arial" w:hAnsi="Arial" w:cs="Arial"/>
          <w:sz w:val="20"/>
          <w:szCs w:val="20"/>
        </w:rPr>
        <w:br/>
      </w:r>
      <w:r w:rsidR="00F51635" w:rsidRPr="00F51635">
        <w:rPr>
          <w:rFonts w:ascii="Arial" w:hAnsi="Arial" w:cs="Arial"/>
          <w:sz w:val="20"/>
          <w:szCs w:val="20"/>
        </w:rPr>
        <w:br/>
      </w:r>
      <w:r w:rsidR="00F51635" w:rsidRPr="00F51635">
        <w:rPr>
          <w:rFonts w:ascii="Arial" w:hAnsi="Arial" w:cs="Arial"/>
          <w:b/>
          <w:sz w:val="20"/>
          <w:szCs w:val="20"/>
        </w:rPr>
        <w:t>GENERAL</w:t>
      </w:r>
    </w:p>
    <w:p w:rsidR="00F51635" w:rsidRPr="00F51635" w:rsidRDefault="00F51635" w:rsidP="00F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NATIONAL COMMISSIONER: SOUTH AFRICAN POLICE SERVICE</w:t>
      </w:r>
    </w:p>
    <w:p w:rsidR="00F51635" w:rsidRPr="00F51635" w:rsidRDefault="00F51635" w:rsidP="00F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KJ SITOLE (SOEG)</w:t>
      </w:r>
    </w:p>
    <w:p w:rsidR="00F51635" w:rsidRPr="00F51635" w:rsidRDefault="00F51635" w:rsidP="00F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1635">
        <w:rPr>
          <w:rFonts w:ascii="Arial" w:hAnsi="Arial" w:cs="Arial"/>
          <w:b/>
          <w:sz w:val="20"/>
          <w:szCs w:val="20"/>
        </w:rPr>
        <w:t>Date</w:t>
      </w:r>
      <w:proofErr w:type="gramStart"/>
      <w:r w:rsidRPr="00F51635">
        <w:rPr>
          <w:rFonts w:ascii="Arial" w:hAnsi="Arial" w:cs="Arial"/>
          <w:sz w:val="20"/>
          <w:szCs w:val="20"/>
        </w:rPr>
        <w:t>:2018</w:t>
      </w:r>
      <w:proofErr w:type="gramEnd"/>
      <w:r w:rsidRPr="00F51635">
        <w:rPr>
          <w:rFonts w:ascii="Arial" w:hAnsi="Arial" w:cs="Arial"/>
          <w:sz w:val="20"/>
          <w:szCs w:val="20"/>
        </w:rPr>
        <w:t>-03-28</w:t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  <w:t>Reply to question 808 approved/not approved</w:t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hAnsi="Arial" w:cs="Arial"/>
          <w:sz w:val="20"/>
          <w:szCs w:val="20"/>
        </w:rPr>
        <w:br/>
      </w:r>
      <w:r w:rsidRPr="00F51635">
        <w:rPr>
          <w:rFonts w:ascii="Arial" w:eastAsia="HiddenHorzOCR" w:hAnsi="Arial" w:cs="Arial"/>
          <w:b/>
          <w:sz w:val="20"/>
          <w:szCs w:val="20"/>
        </w:rPr>
        <w:t xml:space="preserve">MINISTER OF POLICE </w:t>
      </w:r>
      <w:r w:rsidRPr="00F51635">
        <w:rPr>
          <w:rFonts w:ascii="Arial" w:eastAsia="HiddenHorzOCR" w:hAnsi="Arial" w:cs="Arial"/>
          <w:b/>
          <w:sz w:val="20"/>
          <w:szCs w:val="20"/>
        </w:rPr>
        <w:br/>
        <w:t>BH CELE, MP</w:t>
      </w:r>
      <w:r w:rsidRPr="00F51635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F51635">
        <w:rPr>
          <w:rFonts w:ascii="Arial" w:eastAsia="HiddenHorzOCR" w:hAnsi="Arial" w:cs="Arial"/>
          <w:sz w:val="20"/>
          <w:szCs w:val="20"/>
        </w:rPr>
        <w:t>: 26/04/2018</w:t>
      </w:r>
      <w:r w:rsidRPr="00F51635">
        <w:rPr>
          <w:rFonts w:ascii="Arial" w:eastAsia="HiddenHorzOCR" w:hAnsi="Arial" w:cs="Arial"/>
          <w:sz w:val="20"/>
          <w:szCs w:val="20"/>
        </w:rPr>
        <w:br/>
      </w:r>
    </w:p>
    <w:p w:rsidR="00B773B1" w:rsidRPr="00F51635" w:rsidRDefault="00B773B1" w:rsidP="00F51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773B1" w:rsidRPr="00F51635" w:rsidSect="00EF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773B1"/>
    <w:rsid w:val="00844E3E"/>
    <w:rsid w:val="008E4298"/>
    <w:rsid w:val="00B773B1"/>
    <w:rsid w:val="00C00DB2"/>
    <w:rsid w:val="00EF3F13"/>
    <w:rsid w:val="00F5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2018-08-21T10:58:00Z</dcterms:created>
  <dcterms:modified xsi:type="dcterms:W3CDTF">2018-08-21T11:26:00Z</dcterms:modified>
</cp:coreProperties>
</file>