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B4" w:rsidRPr="00C817B4" w:rsidRDefault="00C817B4" w:rsidP="00C817B4">
      <w:pPr>
        <w:spacing w:line="360" w:lineRule="auto"/>
        <w:jc w:val="center"/>
        <w:rPr>
          <w:rFonts w:ascii="Arial" w:hAnsi="Arial" w:cs="Arial"/>
          <w:b/>
          <w:sz w:val="22"/>
          <w:szCs w:val="22"/>
        </w:rPr>
      </w:pPr>
      <w:bookmarkStart w:id="0" w:name="_GoBack"/>
      <w:bookmarkStart w:id="1" w:name="_Hlk119330508"/>
      <w:bookmarkStart w:id="2" w:name="_Hlk119330225"/>
      <w:bookmarkEnd w:id="0"/>
      <w:r w:rsidRPr="00C817B4">
        <w:rPr>
          <w:rFonts w:ascii="Arial" w:hAnsi="Arial" w:cs="Arial"/>
          <w:b/>
          <w:sz w:val="22"/>
          <w:szCs w:val="22"/>
        </w:rPr>
        <w:t>NATIONAL ASSEMBLY</w:t>
      </w:r>
    </w:p>
    <w:p w:rsidR="00C817B4" w:rsidRPr="00C817B4" w:rsidRDefault="00C817B4" w:rsidP="00C817B4">
      <w:pPr>
        <w:spacing w:line="360" w:lineRule="auto"/>
        <w:jc w:val="center"/>
        <w:rPr>
          <w:rFonts w:ascii="Arial" w:hAnsi="Arial" w:cs="Arial"/>
          <w:b/>
          <w:sz w:val="22"/>
          <w:szCs w:val="22"/>
        </w:rPr>
      </w:pPr>
      <w:r w:rsidRPr="00C817B4">
        <w:rPr>
          <w:rFonts w:ascii="Arial" w:hAnsi="Arial" w:cs="Arial"/>
          <w:b/>
          <w:sz w:val="22"/>
          <w:szCs w:val="22"/>
        </w:rPr>
        <w:t xml:space="preserve">QUESTION FOR </w:t>
      </w:r>
      <w:bookmarkStart w:id="3" w:name="_Hlk113920454"/>
      <w:r w:rsidR="00CE4E7E">
        <w:rPr>
          <w:rFonts w:ascii="Arial" w:hAnsi="Arial" w:cs="Arial"/>
          <w:b/>
          <w:sz w:val="22"/>
          <w:szCs w:val="22"/>
        </w:rPr>
        <w:t>WRITTEN</w:t>
      </w:r>
      <w:r w:rsidRPr="00C817B4">
        <w:rPr>
          <w:rFonts w:ascii="Arial" w:hAnsi="Arial" w:cs="Arial"/>
          <w:b/>
          <w:sz w:val="22"/>
          <w:szCs w:val="22"/>
        </w:rPr>
        <w:t xml:space="preserve"> REPLY</w:t>
      </w:r>
      <w:bookmarkEnd w:id="3"/>
    </w:p>
    <w:p w:rsidR="00C817B4" w:rsidRPr="00C817B4" w:rsidRDefault="00C817B4" w:rsidP="004E2698">
      <w:pPr>
        <w:spacing w:line="360" w:lineRule="auto"/>
        <w:jc w:val="center"/>
        <w:rPr>
          <w:rFonts w:ascii="Arial" w:hAnsi="Arial" w:cs="Arial"/>
          <w:b/>
          <w:sz w:val="22"/>
          <w:szCs w:val="22"/>
        </w:rPr>
      </w:pPr>
      <w:bookmarkStart w:id="4" w:name="_Hlk65832587"/>
      <w:bookmarkStart w:id="5" w:name="_Hlk55548705"/>
      <w:bookmarkStart w:id="6" w:name="_Hlk131172558"/>
      <w:r w:rsidRPr="00C817B4">
        <w:rPr>
          <w:rFonts w:ascii="Arial" w:hAnsi="Arial" w:cs="Arial"/>
          <w:b/>
          <w:sz w:val="22"/>
          <w:szCs w:val="22"/>
        </w:rPr>
        <w:t xml:space="preserve">QUESTION NUMBER: </w:t>
      </w:r>
      <w:bookmarkStart w:id="7" w:name="_Hlk34208942"/>
      <w:bookmarkStart w:id="8" w:name="_Hlk49113957"/>
      <w:r w:rsidR="00520A48">
        <w:rPr>
          <w:rFonts w:ascii="Arial" w:hAnsi="Arial" w:cs="Arial"/>
          <w:b/>
          <w:sz w:val="22"/>
          <w:szCs w:val="22"/>
        </w:rPr>
        <w:t>804</w:t>
      </w:r>
      <w:r w:rsidRPr="00C817B4">
        <w:rPr>
          <w:rFonts w:ascii="Arial" w:hAnsi="Arial" w:cs="Arial"/>
          <w:b/>
          <w:sz w:val="22"/>
          <w:szCs w:val="22"/>
        </w:rPr>
        <w:t xml:space="preserve"> [</w:t>
      </w:r>
      <w:bookmarkEnd w:id="7"/>
      <w:r w:rsidR="00F87749" w:rsidRPr="00F87749">
        <w:rPr>
          <w:rFonts w:ascii="Arial" w:hAnsi="Arial" w:cs="Arial"/>
          <w:b/>
          <w:sz w:val="22"/>
          <w:szCs w:val="22"/>
        </w:rPr>
        <w:t>NW</w:t>
      </w:r>
      <w:r w:rsidR="00520A48">
        <w:rPr>
          <w:rFonts w:ascii="Arial" w:hAnsi="Arial" w:cs="Arial"/>
          <w:b/>
          <w:sz w:val="22"/>
          <w:szCs w:val="22"/>
        </w:rPr>
        <w:t>904</w:t>
      </w:r>
      <w:r w:rsidR="00F87749" w:rsidRPr="00F87749">
        <w:rPr>
          <w:rFonts w:ascii="Arial" w:hAnsi="Arial" w:cs="Arial"/>
          <w:b/>
          <w:sz w:val="22"/>
          <w:szCs w:val="22"/>
        </w:rPr>
        <w:t>E</w:t>
      </w:r>
      <w:r w:rsidR="00F87749">
        <w:rPr>
          <w:rFonts w:ascii="Arial" w:hAnsi="Arial" w:cs="Arial"/>
          <w:b/>
          <w:sz w:val="22"/>
          <w:szCs w:val="22"/>
        </w:rPr>
        <w:t>]</w:t>
      </w:r>
    </w:p>
    <w:p w:rsidR="00652211" w:rsidRPr="00C817B4" w:rsidRDefault="00C817B4" w:rsidP="00652211">
      <w:pPr>
        <w:spacing w:line="360" w:lineRule="auto"/>
        <w:jc w:val="center"/>
        <w:rPr>
          <w:rFonts w:ascii="Arial" w:hAnsi="Arial" w:cs="Arial"/>
          <w:b/>
          <w:sz w:val="22"/>
          <w:szCs w:val="22"/>
        </w:rPr>
      </w:pPr>
      <w:r w:rsidRPr="00C817B4">
        <w:rPr>
          <w:rFonts w:ascii="Arial" w:hAnsi="Arial" w:cs="Arial"/>
          <w:b/>
          <w:sz w:val="22"/>
          <w:szCs w:val="22"/>
        </w:rPr>
        <w:t xml:space="preserve">DATE OF PUBLICATION: </w:t>
      </w:r>
      <w:bookmarkEnd w:id="4"/>
      <w:bookmarkEnd w:id="5"/>
      <w:bookmarkEnd w:id="8"/>
      <w:r w:rsidR="00652211" w:rsidRPr="00652211">
        <w:rPr>
          <w:rFonts w:ascii="Arial" w:hAnsi="Arial" w:cs="Arial"/>
          <w:b/>
          <w:sz w:val="22"/>
          <w:szCs w:val="22"/>
        </w:rPr>
        <w:t>10 MARCH 2023</w:t>
      </w:r>
    </w:p>
    <w:p w:rsidR="00520A48" w:rsidRPr="00520A48" w:rsidRDefault="00C817B4" w:rsidP="00520A48">
      <w:pPr>
        <w:spacing w:before="100" w:beforeAutospacing="1" w:after="100" w:afterAutospacing="1"/>
        <w:ind w:left="709" w:hanging="709"/>
        <w:jc w:val="both"/>
        <w:rPr>
          <w:rFonts w:ascii="Arial" w:hAnsi="Arial" w:cs="Arial"/>
          <w:color w:val="000000"/>
          <w:sz w:val="22"/>
          <w:szCs w:val="22"/>
          <w:lang w:val="en-GB"/>
        </w:rPr>
      </w:pPr>
      <w:bookmarkStart w:id="9" w:name="_Toc118993277"/>
      <w:bookmarkEnd w:id="1"/>
      <w:r w:rsidRPr="00520A48">
        <w:rPr>
          <w:rFonts w:ascii="Arial" w:eastAsiaTheme="majorEastAsia" w:hAnsi="Arial" w:cs="Arial"/>
          <w:b/>
          <w:bCs/>
          <w:noProof/>
          <w:sz w:val="22"/>
          <w:szCs w:val="22"/>
          <w:lang w:val="en-GB"/>
        </w:rPr>
        <w:sym w:font="Wingdings 2" w:char="F0EA"/>
      </w:r>
      <w:bookmarkStart w:id="10" w:name="_Hlk128388733"/>
      <w:bookmarkEnd w:id="9"/>
      <w:r w:rsidR="00520A48" w:rsidRPr="00520A48">
        <w:rPr>
          <w:rFonts w:ascii="Arial" w:hAnsi="Arial" w:cs="Arial"/>
          <w:b/>
          <w:bCs/>
          <w:sz w:val="22"/>
          <w:szCs w:val="22"/>
          <w:lang w:val="en-GB"/>
        </w:rPr>
        <w:t>804.</w:t>
      </w:r>
      <w:r w:rsidR="00520A48" w:rsidRPr="00520A48">
        <w:rPr>
          <w:rFonts w:ascii="Arial" w:hAnsi="Arial" w:cs="Arial"/>
          <w:b/>
          <w:bCs/>
          <w:sz w:val="22"/>
          <w:szCs w:val="22"/>
          <w:lang w:val="en-GB"/>
        </w:rPr>
        <w:tab/>
        <w:t xml:space="preserve">Mr E M Buthelezi </w:t>
      </w:r>
      <w:bookmarkEnd w:id="6"/>
      <w:r w:rsidR="00520A48" w:rsidRPr="00520A48">
        <w:rPr>
          <w:rFonts w:ascii="Arial" w:hAnsi="Arial" w:cs="Arial"/>
          <w:b/>
          <w:bCs/>
          <w:sz w:val="22"/>
          <w:szCs w:val="22"/>
          <w:lang w:val="en-GB"/>
        </w:rPr>
        <w:t>(IFP) to ask the Minister of Finance</w:t>
      </w:r>
      <w:r w:rsidR="00864D31" w:rsidRPr="00520A48">
        <w:rPr>
          <w:rFonts w:ascii="Arial" w:hAnsi="Arial" w:cs="Arial"/>
          <w:b/>
          <w:bCs/>
          <w:sz w:val="22"/>
          <w:szCs w:val="22"/>
          <w:lang w:val="en-GB"/>
        </w:rPr>
        <w:fldChar w:fldCharType="begin"/>
      </w:r>
      <w:r w:rsidR="00520A48" w:rsidRPr="00520A48">
        <w:rPr>
          <w:rFonts w:ascii="Arial" w:hAnsi="Arial" w:cs="Arial"/>
          <w:sz w:val="22"/>
          <w:szCs w:val="22"/>
        </w:rPr>
        <w:instrText xml:space="preserve"> XE "</w:instrText>
      </w:r>
      <w:r w:rsidR="00520A48" w:rsidRPr="00520A48">
        <w:rPr>
          <w:rFonts w:ascii="Arial" w:hAnsi="Arial" w:cs="Arial"/>
          <w:b/>
          <w:sz w:val="22"/>
          <w:szCs w:val="22"/>
          <w:lang w:val="en-GB"/>
        </w:rPr>
        <w:instrText>Minister of Finance</w:instrText>
      </w:r>
      <w:r w:rsidR="00520A48" w:rsidRPr="00520A48">
        <w:rPr>
          <w:rFonts w:ascii="Arial" w:hAnsi="Arial" w:cs="Arial"/>
          <w:sz w:val="22"/>
          <w:szCs w:val="22"/>
        </w:rPr>
        <w:instrText xml:space="preserve">" </w:instrText>
      </w:r>
      <w:r w:rsidR="00864D31" w:rsidRPr="00520A48">
        <w:rPr>
          <w:rFonts w:ascii="Arial" w:hAnsi="Arial" w:cs="Arial"/>
          <w:b/>
          <w:bCs/>
          <w:sz w:val="22"/>
          <w:szCs w:val="22"/>
          <w:lang w:val="en-GB"/>
        </w:rPr>
        <w:fldChar w:fldCharType="end"/>
      </w:r>
      <w:r w:rsidR="00520A48" w:rsidRPr="00520A48">
        <w:rPr>
          <w:rFonts w:ascii="Arial" w:hAnsi="Arial" w:cs="Arial"/>
          <w:b/>
          <w:bCs/>
          <w:sz w:val="22"/>
          <w:szCs w:val="22"/>
          <w:lang w:val="en-GB"/>
        </w:rPr>
        <w:t>:</w:t>
      </w:r>
      <w:r w:rsidR="00520A48" w:rsidRPr="00520A48">
        <w:rPr>
          <w:rFonts w:ascii="Arial" w:hAnsi="Arial" w:cs="Arial"/>
          <w:color w:val="000000"/>
          <w:sz w:val="22"/>
          <w:szCs w:val="22"/>
          <w:lang w:val="en-GB"/>
        </w:rPr>
        <w:t xml:space="preserve"> </w:t>
      </w:r>
    </w:p>
    <w:p w:rsidR="00520A48" w:rsidRPr="00520A48" w:rsidRDefault="00520A48" w:rsidP="00B04F6C">
      <w:pPr>
        <w:spacing w:before="100" w:beforeAutospacing="1" w:after="100" w:afterAutospacing="1" w:line="276" w:lineRule="auto"/>
        <w:jc w:val="both"/>
        <w:rPr>
          <w:rFonts w:ascii="Arial" w:hAnsi="Arial" w:cs="Arial"/>
          <w:color w:val="000000"/>
          <w:sz w:val="22"/>
          <w:szCs w:val="22"/>
          <w:lang w:val="en-GB"/>
        </w:rPr>
      </w:pPr>
      <w:r w:rsidRPr="00520A48">
        <w:rPr>
          <w:rFonts w:ascii="Arial" w:hAnsi="Arial" w:cs="Arial"/>
          <w:sz w:val="22"/>
          <w:szCs w:val="22"/>
          <w:lang w:val="en-GB"/>
        </w:rPr>
        <w:t>Whether the National Treasury has a plan to balance the increase in employee compensation while also ensuring that funds are allocated to ensure service delivery; if not, why not; if so, what are the relevant details?</w:t>
      </w:r>
      <w:r w:rsidRPr="00520A48">
        <w:rPr>
          <w:rFonts w:ascii="Arial" w:hAnsi="Arial" w:cs="Arial"/>
          <w:sz w:val="22"/>
          <w:szCs w:val="22"/>
          <w:lang w:val="en-GB"/>
        </w:rPr>
        <w:tab/>
      </w:r>
      <w:r w:rsidRPr="00520A48">
        <w:rPr>
          <w:rFonts w:ascii="Arial" w:hAnsi="Arial" w:cs="Arial"/>
          <w:color w:val="000000"/>
          <w:sz w:val="22"/>
          <w:szCs w:val="22"/>
          <w:lang w:val="en-GB"/>
        </w:rPr>
        <w:tab/>
      </w:r>
      <w:r w:rsidRPr="00520A48">
        <w:rPr>
          <w:rFonts w:ascii="Arial" w:hAnsi="Arial" w:cs="Arial"/>
          <w:color w:val="000000"/>
          <w:sz w:val="22"/>
          <w:szCs w:val="22"/>
          <w:lang w:val="en-GB"/>
        </w:rPr>
        <w:tab/>
      </w:r>
    </w:p>
    <w:p w:rsidR="00C817B4" w:rsidRPr="00B04F6C" w:rsidRDefault="00520A48" w:rsidP="00B04F6C">
      <w:pPr>
        <w:spacing w:before="100" w:beforeAutospacing="1" w:after="100" w:afterAutospacing="1" w:line="276" w:lineRule="auto"/>
        <w:ind w:left="720"/>
        <w:jc w:val="both"/>
        <w:rPr>
          <w:rFonts w:ascii="Arial" w:hAnsi="Arial" w:cs="Arial"/>
          <w:sz w:val="22"/>
          <w:szCs w:val="22"/>
          <w:lang w:val="en-GB"/>
        </w:rPr>
      </w:pPr>
      <w:r w:rsidRPr="00520A48">
        <w:rPr>
          <w:rFonts w:ascii="Arial" w:hAnsi="Arial" w:cs="Arial"/>
          <w:color w:val="000000"/>
          <w:sz w:val="22"/>
          <w:szCs w:val="22"/>
          <w:lang w:val="en-GB"/>
        </w:rPr>
        <w:tab/>
      </w:r>
      <w:r w:rsidRPr="00520A48">
        <w:rPr>
          <w:rFonts w:ascii="Arial" w:hAnsi="Arial" w:cs="Arial"/>
          <w:color w:val="000000"/>
          <w:sz w:val="22"/>
          <w:szCs w:val="22"/>
          <w:lang w:val="en-GB"/>
        </w:rPr>
        <w:tab/>
      </w:r>
      <w:r w:rsidRPr="00520A48">
        <w:rPr>
          <w:rFonts w:ascii="Arial" w:hAnsi="Arial" w:cs="Arial"/>
          <w:color w:val="000000"/>
          <w:sz w:val="22"/>
          <w:szCs w:val="22"/>
          <w:lang w:val="en-GB"/>
        </w:rPr>
        <w:tab/>
      </w:r>
      <w:r w:rsidRPr="00520A48">
        <w:rPr>
          <w:rFonts w:ascii="Arial" w:hAnsi="Arial" w:cs="Arial"/>
          <w:color w:val="000000"/>
          <w:sz w:val="22"/>
          <w:szCs w:val="22"/>
          <w:lang w:val="en-GB"/>
        </w:rPr>
        <w:tab/>
      </w:r>
      <w:r w:rsidRPr="00520A48">
        <w:rPr>
          <w:rFonts w:ascii="Arial" w:hAnsi="Arial" w:cs="Arial"/>
          <w:color w:val="000000"/>
          <w:sz w:val="22"/>
          <w:szCs w:val="22"/>
          <w:lang w:val="en-GB"/>
        </w:rPr>
        <w:tab/>
      </w:r>
      <w:r w:rsidRPr="00520A48">
        <w:rPr>
          <w:rFonts w:ascii="Arial" w:hAnsi="Arial" w:cs="Arial"/>
          <w:color w:val="000000"/>
          <w:sz w:val="22"/>
          <w:szCs w:val="22"/>
          <w:lang w:val="en-GB"/>
        </w:rPr>
        <w:tab/>
      </w:r>
      <w:r w:rsidRPr="00520A48">
        <w:rPr>
          <w:rFonts w:ascii="Arial" w:hAnsi="Arial" w:cs="Arial"/>
          <w:color w:val="000000"/>
          <w:sz w:val="22"/>
          <w:szCs w:val="22"/>
          <w:lang w:val="en-GB"/>
        </w:rPr>
        <w:tab/>
      </w:r>
      <w:r w:rsidRPr="00520A48">
        <w:rPr>
          <w:rFonts w:ascii="Arial" w:hAnsi="Arial" w:cs="Arial"/>
          <w:color w:val="000000"/>
          <w:sz w:val="22"/>
          <w:szCs w:val="22"/>
          <w:lang w:val="en-GB"/>
        </w:rPr>
        <w:tab/>
      </w:r>
      <w:r w:rsidRPr="00520A48">
        <w:rPr>
          <w:rFonts w:ascii="Arial" w:hAnsi="Arial" w:cs="Arial"/>
          <w:color w:val="000000"/>
          <w:sz w:val="22"/>
          <w:szCs w:val="22"/>
          <w:lang w:val="en-GB"/>
        </w:rPr>
        <w:tab/>
      </w:r>
      <w:r w:rsidRPr="00520A48">
        <w:rPr>
          <w:rFonts w:ascii="Arial" w:hAnsi="Arial" w:cs="Arial"/>
          <w:color w:val="000000"/>
          <w:sz w:val="22"/>
          <w:szCs w:val="22"/>
          <w:lang w:val="en-GB"/>
        </w:rPr>
        <w:tab/>
        <w:t>NW904E</w:t>
      </w:r>
      <w:bookmarkEnd w:id="10"/>
    </w:p>
    <w:p w:rsidR="00C817B4" w:rsidRPr="00C817B4" w:rsidRDefault="00C817B4" w:rsidP="00C817B4">
      <w:pPr>
        <w:rPr>
          <w:rFonts w:ascii="Arial" w:hAnsi="Arial"/>
          <w:b/>
          <w:bCs/>
          <w:sz w:val="22"/>
        </w:rPr>
      </w:pPr>
      <w:r w:rsidRPr="00C817B4">
        <w:rPr>
          <w:rFonts w:ascii="Arial" w:hAnsi="Arial"/>
          <w:b/>
          <w:bCs/>
          <w:sz w:val="22"/>
        </w:rPr>
        <w:t>REPLY</w:t>
      </w:r>
    </w:p>
    <w:p w:rsidR="00C817B4" w:rsidRPr="00C817B4" w:rsidRDefault="00C817B4" w:rsidP="00C817B4">
      <w:pPr>
        <w:spacing w:after="160" w:line="259" w:lineRule="auto"/>
        <w:rPr>
          <w:rFonts w:ascii="Arial" w:hAnsi="Arial"/>
          <w:sz w:val="22"/>
        </w:rPr>
      </w:pPr>
    </w:p>
    <w:p w:rsidR="005F3296" w:rsidRDefault="00495365" w:rsidP="002C230B">
      <w:pPr>
        <w:tabs>
          <w:tab w:val="left" w:pos="432"/>
          <w:tab w:val="left" w:pos="864"/>
        </w:tabs>
        <w:spacing w:line="360" w:lineRule="auto"/>
        <w:jc w:val="both"/>
        <w:rPr>
          <w:rFonts w:ascii="Arial" w:hAnsi="Arial" w:cs="Arial"/>
          <w:bCs/>
          <w:sz w:val="22"/>
          <w:szCs w:val="22"/>
        </w:rPr>
      </w:pPr>
      <w:bookmarkStart w:id="11" w:name="_Hlk128389159"/>
      <w:bookmarkEnd w:id="2"/>
      <w:r>
        <w:rPr>
          <w:rFonts w:ascii="Arial" w:hAnsi="Arial" w:cs="Arial"/>
          <w:bCs/>
          <w:sz w:val="22"/>
          <w:szCs w:val="22"/>
        </w:rPr>
        <w:t>In</w:t>
      </w:r>
      <w:r w:rsidR="002C230B" w:rsidRPr="002C230B">
        <w:rPr>
          <w:rFonts w:ascii="Arial" w:hAnsi="Arial" w:cs="Arial"/>
          <w:bCs/>
          <w:sz w:val="22"/>
          <w:szCs w:val="22"/>
        </w:rPr>
        <w:t xml:space="preserve"> recent years, government has proposed difficult but necessary measures to curb the growing and unsustainable public sector wage bill. Given the size and the share of the public sector wage bill to total consolidated expenditure, it is critical that the public sector wage bill is carefully monitored</w:t>
      </w:r>
      <w:r w:rsidR="002C230B">
        <w:rPr>
          <w:rFonts w:ascii="Arial" w:hAnsi="Arial" w:cs="Arial"/>
          <w:bCs/>
          <w:sz w:val="22"/>
          <w:szCs w:val="22"/>
        </w:rPr>
        <w:t xml:space="preserve"> and managed in relation to the broader economy. </w:t>
      </w:r>
      <w:r>
        <w:rPr>
          <w:rFonts w:ascii="Arial" w:hAnsi="Arial" w:cs="Arial"/>
          <w:bCs/>
          <w:sz w:val="22"/>
          <w:szCs w:val="22"/>
        </w:rPr>
        <w:t>A</w:t>
      </w:r>
      <w:r w:rsidR="005F3296" w:rsidRPr="005F3296">
        <w:rPr>
          <w:rFonts w:ascii="Arial" w:hAnsi="Arial" w:cs="Arial"/>
          <w:bCs/>
          <w:sz w:val="22"/>
          <w:szCs w:val="22"/>
        </w:rPr>
        <w:t xml:space="preserve"> faster growing public sector wage bill in relation </w:t>
      </w:r>
      <w:r w:rsidR="00BA5FD0">
        <w:rPr>
          <w:rFonts w:ascii="Arial" w:hAnsi="Arial" w:cs="Arial"/>
          <w:bCs/>
          <w:sz w:val="22"/>
          <w:szCs w:val="22"/>
        </w:rPr>
        <w:t xml:space="preserve">to </w:t>
      </w:r>
      <w:r w:rsidR="005F3296" w:rsidRPr="005F3296">
        <w:rPr>
          <w:rFonts w:ascii="Arial" w:hAnsi="Arial" w:cs="Arial"/>
          <w:bCs/>
          <w:sz w:val="22"/>
          <w:szCs w:val="22"/>
        </w:rPr>
        <w:t xml:space="preserve">economic </w:t>
      </w:r>
      <w:r w:rsidR="002451A9">
        <w:rPr>
          <w:rFonts w:ascii="Arial" w:hAnsi="Arial" w:cs="Arial"/>
          <w:bCs/>
          <w:sz w:val="22"/>
          <w:szCs w:val="22"/>
        </w:rPr>
        <w:t>growth,</w:t>
      </w:r>
      <w:r w:rsidR="005F3296" w:rsidRPr="005F3296">
        <w:rPr>
          <w:rFonts w:ascii="Arial" w:hAnsi="Arial" w:cs="Arial"/>
          <w:bCs/>
          <w:sz w:val="22"/>
          <w:szCs w:val="22"/>
        </w:rPr>
        <w:t xml:space="preserve"> will lead to a crowding-out effect on other critical priority spending areas.</w:t>
      </w:r>
      <w:r w:rsidR="005F3296">
        <w:rPr>
          <w:rFonts w:ascii="Arial" w:hAnsi="Arial" w:cs="Arial"/>
          <w:bCs/>
          <w:sz w:val="22"/>
          <w:szCs w:val="22"/>
        </w:rPr>
        <w:t xml:space="preserve"> </w:t>
      </w:r>
    </w:p>
    <w:p w:rsidR="005F3296" w:rsidRDefault="005F3296" w:rsidP="002C230B">
      <w:pPr>
        <w:tabs>
          <w:tab w:val="left" w:pos="432"/>
          <w:tab w:val="left" w:pos="864"/>
        </w:tabs>
        <w:spacing w:line="360" w:lineRule="auto"/>
        <w:jc w:val="both"/>
        <w:rPr>
          <w:rFonts w:ascii="Arial" w:hAnsi="Arial" w:cs="Arial"/>
          <w:bCs/>
          <w:sz w:val="22"/>
          <w:szCs w:val="22"/>
        </w:rPr>
      </w:pPr>
    </w:p>
    <w:p w:rsidR="00F87749" w:rsidRDefault="002C230B" w:rsidP="002C230B">
      <w:pPr>
        <w:tabs>
          <w:tab w:val="left" w:pos="432"/>
          <w:tab w:val="left" w:pos="864"/>
        </w:tabs>
        <w:spacing w:line="360" w:lineRule="auto"/>
        <w:jc w:val="both"/>
        <w:rPr>
          <w:rFonts w:ascii="Arial" w:hAnsi="Arial" w:cs="Arial"/>
          <w:bCs/>
          <w:sz w:val="22"/>
          <w:szCs w:val="22"/>
        </w:rPr>
      </w:pPr>
      <w:r>
        <w:rPr>
          <w:rFonts w:ascii="Arial" w:hAnsi="Arial" w:cs="Arial"/>
          <w:bCs/>
          <w:sz w:val="22"/>
          <w:szCs w:val="22"/>
        </w:rPr>
        <w:t>G</w:t>
      </w:r>
      <w:r w:rsidRPr="002C230B">
        <w:rPr>
          <w:rFonts w:ascii="Arial" w:hAnsi="Arial" w:cs="Arial"/>
          <w:bCs/>
          <w:sz w:val="22"/>
          <w:szCs w:val="22"/>
        </w:rPr>
        <w:t xml:space="preserve">overnment thus far has </w:t>
      </w:r>
      <w:r w:rsidR="001A09C2">
        <w:rPr>
          <w:rFonts w:ascii="Arial" w:hAnsi="Arial" w:cs="Arial"/>
          <w:bCs/>
          <w:sz w:val="22"/>
          <w:szCs w:val="22"/>
        </w:rPr>
        <w:t>successfully in</w:t>
      </w:r>
      <w:r w:rsidRPr="002C230B">
        <w:rPr>
          <w:rFonts w:ascii="Arial" w:hAnsi="Arial" w:cs="Arial"/>
          <w:bCs/>
          <w:sz w:val="22"/>
          <w:szCs w:val="22"/>
        </w:rPr>
        <w:t xml:space="preserve"> curb</w:t>
      </w:r>
      <w:r w:rsidR="001A09C2">
        <w:rPr>
          <w:rFonts w:ascii="Arial" w:hAnsi="Arial" w:cs="Arial"/>
          <w:bCs/>
          <w:sz w:val="22"/>
          <w:szCs w:val="22"/>
        </w:rPr>
        <w:t>ing</w:t>
      </w:r>
      <w:r w:rsidRPr="002C230B">
        <w:rPr>
          <w:rFonts w:ascii="Arial" w:hAnsi="Arial" w:cs="Arial"/>
          <w:bCs/>
          <w:sz w:val="22"/>
          <w:szCs w:val="22"/>
        </w:rPr>
        <w:t xml:space="preserve"> or slow</w:t>
      </w:r>
      <w:r w:rsidR="001A09C2">
        <w:rPr>
          <w:rFonts w:ascii="Arial" w:hAnsi="Arial" w:cs="Arial"/>
          <w:bCs/>
          <w:sz w:val="22"/>
          <w:szCs w:val="22"/>
        </w:rPr>
        <w:t>ing</w:t>
      </w:r>
      <w:r w:rsidRPr="002C230B">
        <w:rPr>
          <w:rFonts w:ascii="Arial" w:hAnsi="Arial" w:cs="Arial"/>
          <w:bCs/>
          <w:sz w:val="22"/>
          <w:szCs w:val="22"/>
        </w:rPr>
        <w:t xml:space="preserve"> down growth on compensation expenditure </w:t>
      </w:r>
      <w:r>
        <w:rPr>
          <w:rFonts w:ascii="Arial" w:hAnsi="Arial" w:cs="Arial"/>
          <w:bCs/>
          <w:sz w:val="22"/>
          <w:szCs w:val="22"/>
        </w:rPr>
        <w:t>given</w:t>
      </w:r>
      <w:r w:rsidRPr="002C230B">
        <w:rPr>
          <w:rFonts w:ascii="Arial" w:hAnsi="Arial" w:cs="Arial"/>
          <w:bCs/>
          <w:sz w:val="22"/>
          <w:szCs w:val="22"/>
        </w:rPr>
        <w:t xml:space="preserve"> the fiscal consolidation measures introduced in Budget 2020 and Budget 2021</w:t>
      </w:r>
      <w:r>
        <w:rPr>
          <w:rFonts w:ascii="Arial" w:hAnsi="Arial" w:cs="Arial"/>
          <w:bCs/>
          <w:sz w:val="22"/>
          <w:szCs w:val="22"/>
        </w:rPr>
        <w:t xml:space="preserve">. </w:t>
      </w:r>
      <w:r w:rsidR="005F3296">
        <w:rPr>
          <w:rFonts w:ascii="Arial" w:hAnsi="Arial" w:cs="Arial"/>
          <w:bCs/>
          <w:sz w:val="22"/>
          <w:szCs w:val="22"/>
        </w:rPr>
        <w:t>This has resulted in c</w:t>
      </w:r>
      <w:r>
        <w:rPr>
          <w:rFonts w:ascii="Arial" w:hAnsi="Arial" w:cs="Arial"/>
          <w:bCs/>
          <w:sz w:val="22"/>
          <w:szCs w:val="22"/>
        </w:rPr>
        <w:t>onsolidated compensation of employees’ account</w:t>
      </w:r>
      <w:r w:rsidR="005F3296">
        <w:rPr>
          <w:rFonts w:ascii="Arial" w:hAnsi="Arial" w:cs="Arial"/>
          <w:bCs/>
          <w:sz w:val="22"/>
          <w:szCs w:val="22"/>
        </w:rPr>
        <w:t>ing</w:t>
      </w:r>
      <w:r>
        <w:rPr>
          <w:rFonts w:ascii="Arial" w:hAnsi="Arial" w:cs="Arial"/>
          <w:bCs/>
          <w:sz w:val="22"/>
          <w:szCs w:val="22"/>
        </w:rPr>
        <w:t xml:space="preserve"> for 31.6%</w:t>
      </w:r>
      <w:r w:rsidR="005F3296">
        <w:rPr>
          <w:rFonts w:ascii="Arial" w:hAnsi="Arial" w:cs="Arial"/>
          <w:bCs/>
          <w:sz w:val="22"/>
          <w:szCs w:val="22"/>
        </w:rPr>
        <w:t xml:space="preserve"> of total consolidated expenditure</w:t>
      </w:r>
      <w:r>
        <w:rPr>
          <w:rFonts w:ascii="Arial" w:hAnsi="Arial" w:cs="Arial"/>
          <w:bCs/>
          <w:sz w:val="22"/>
          <w:szCs w:val="22"/>
        </w:rPr>
        <w:t xml:space="preserve"> in 2022/23</w:t>
      </w:r>
      <w:r w:rsidR="00C36D93">
        <w:rPr>
          <w:rFonts w:ascii="Arial" w:hAnsi="Arial" w:cs="Arial"/>
          <w:bCs/>
          <w:sz w:val="22"/>
          <w:szCs w:val="22"/>
        </w:rPr>
        <w:t>,</w:t>
      </w:r>
      <w:r>
        <w:rPr>
          <w:rFonts w:ascii="Arial" w:hAnsi="Arial" w:cs="Arial"/>
          <w:bCs/>
          <w:sz w:val="22"/>
          <w:szCs w:val="22"/>
        </w:rPr>
        <w:t xml:space="preserve"> which is a reduction from the 3</w:t>
      </w:r>
      <w:r w:rsidR="00035FC1">
        <w:rPr>
          <w:rFonts w:ascii="Arial" w:hAnsi="Arial" w:cs="Arial"/>
          <w:bCs/>
          <w:sz w:val="22"/>
          <w:szCs w:val="22"/>
        </w:rPr>
        <w:t>5</w:t>
      </w:r>
      <w:r>
        <w:rPr>
          <w:rFonts w:ascii="Arial" w:hAnsi="Arial" w:cs="Arial"/>
          <w:bCs/>
          <w:sz w:val="22"/>
          <w:szCs w:val="22"/>
        </w:rPr>
        <w:t>.</w:t>
      </w:r>
      <w:r w:rsidR="00035FC1">
        <w:rPr>
          <w:rFonts w:ascii="Arial" w:hAnsi="Arial" w:cs="Arial"/>
          <w:bCs/>
          <w:sz w:val="22"/>
          <w:szCs w:val="22"/>
        </w:rPr>
        <w:t>7</w:t>
      </w:r>
      <w:r>
        <w:rPr>
          <w:rFonts w:ascii="Arial" w:hAnsi="Arial" w:cs="Arial"/>
          <w:bCs/>
          <w:sz w:val="22"/>
          <w:szCs w:val="22"/>
        </w:rPr>
        <w:t>% share in 201</w:t>
      </w:r>
      <w:r w:rsidR="00035FC1">
        <w:rPr>
          <w:rFonts w:ascii="Arial" w:hAnsi="Arial" w:cs="Arial"/>
          <w:bCs/>
          <w:sz w:val="22"/>
          <w:szCs w:val="22"/>
        </w:rPr>
        <w:t>3/14</w:t>
      </w:r>
      <w:r>
        <w:rPr>
          <w:rFonts w:ascii="Arial" w:hAnsi="Arial" w:cs="Arial"/>
          <w:bCs/>
          <w:sz w:val="22"/>
          <w:szCs w:val="22"/>
        </w:rPr>
        <w:t>.</w:t>
      </w:r>
      <w:r w:rsidR="00714DBE">
        <w:rPr>
          <w:rFonts w:ascii="Arial" w:hAnsi="Arial" w:cs="Arial"/>
          <w:bCs/>
          <w:sz w:val="22"/>
          <w:szCs w:val="22"/>
        </w:rPr>
        <w:t xml:space="preserve"> Please refer to </w:t>
      </w:r>
      <w:r w:rsidR="00714DBE" w:rsidRPr="00714DBE">
        <w:rPr>
          <w:rFonts w:ascii="Arial" w:hAnsi="Arial" w:cs="Arial"/>
          <w:b/>
          <w:sz w:val="22"/>
          <w:szCs w:val="22"/>
        </w:rPr>
        <w:t>Figure</w:t>
      </w:r>
      <w:r w:rsidR="00346066">
        <w:rPr>
          <w:rFonts w:ascii="Arial" w:hAnsi="Arial" w:cs="Arial"/>
          <w:b/>
          <w:sz w:val="22"/>
          <w:szCs w:val="22"/>
        </w:rPr>
        <w:t>s</w:t>
      </w:r>
      <w:r w:rsidR="00714DBE" w:rsidRPr="00714DBE">
        <w:rPr>
          <w:rFonts w:ascii="Arial" w:hAnsi="Arial" w:cs="Arial"/>
          <w:b/>
          <w:sz w:val="22"/>
          <w:szCs w:val="22"/>
        </w:rPr>
        <w:t xml:space="preserve"> 3.</w:t>
      </w:r>
      <w:r w:rsidR="00346066">
        <w:rPr>
          <w:rFonts w:ascii="Arial" w:hAnsi="Arial" w:cs="Arial"/>
          <w:b/>
          <w:sz w:val="22"/>
          <w:szCs w:val="22"/>
        </w:rPr>
        <w:t xml:space="preserve">5 </w:t>
      </w:r>
      <w:r w:rsidR="00346066" w:rsidRPr="00346066">
        <w:rPr>
          <w:rFonts w:ascii="Arial" w:hAnsi="Arial" w:cs="Arial"/>
          <w:bCs/>
          <w:sz w:val="22"/>
          <w:szCs w:val="22"/>
        </w:rPr>
        <w:t>and</w:t>
      </w:r>
      <w:r w:rsidR="00346066">
        <w:rPr>
          <w:rFonts w:ascii="Arial" w:hAnsi="Arial" w:cs="Arial"/>
          <w:b/>
          <w:sz w:val="22"/>
          <w:szCs w:val="22"/>
        </w:rPr>
        <w:t xml:space="preserve"> 3.6</w:t>
      </w:r>
      <w:r w:rsidR="00714DBE">
        <w:rPr>
          <w:rFonts w:ascii="Arial" w:hAnsi="Arial" w:cs="Arial"/>
          <w:bCs/>
          <w:sz w:val="22"/>
          <w:szCs w:val="22"/>
        </w:rPr>
        <w:t xml:space="preserve"> in page 29 of the 2023 Budget Review for relevant details regarding growth in compensation of employees’ spending relative to other service delivery areas. </w:t>
      </w:r>
    </w:p>
    <w:p w:rsidR="005F3296" w:rsidRDefault="005F3296" w:rsidP="002C230B">
      <w:pPr>
        <w:tabs>
          <w:tab w:val="left" w:pos="432"/>
          <w:tab w:val="left" w:pos="864"/>
        </w:tabs>
        <w:spacing w:line="360" w:lineRule="auto"/>
        <w:jc w:val="both"/>
        <w:rPr>
          <w:rFonts w:ascii="Arial" w:hAnsi="Arial" w:cs="Arial"/>
          <w:bCs/>
          <w:sz w:val="22"/>
          <w:szCs w:val="22"/>
        </w:rPr>
      </w:pPr>
    </w:p>
    <w:p w:rsidR="00757FA9" w:rsidRDefault="00757FA9" w:rsidP="005C4707">
      <w:pPr>
        <w:tabs>
          <w:tab w:val="left" w:pos="432"/>
          <w:tab w:val="left" w:pos="864"/>
        </w:tabs>
        <w:spacing w:line="360" w:lineRule="auto"/>
        <w:rPr>
          <w:rFonts w:ascii="Arial" w:hAnsi="Arial" w:cs="Arial"/>
          <w:b/>
          <w:sz w:val="22"/>
          <w:szCs w:val="22"/>
          <w:u w:val="single"/>
        </w:rPr>
      </w:pPr>
    </w:p>
    <w:bookmarkEnd w:id="11"/>
    <w:p w:rsidR="00757FA9" w:rsidRDefault="00757FA9" w:rsidP="005C4707">
      <w:pPr>
        <w:tabs>
          <w:tab w:val="left" w:pos="432"/>
          <w:tab w:val="left" w:pos="864"/>
        </w:tabs>
        <w:spacing w:line="360" w:lineRule="auto"/>
        <w:rPr>
          <w:rFonts w:ascii="Arial" w:hAnsi="Arial" w:cs="Arial"/>
          <w:b/>
          <w:sz w:val="22"/>
          <w:szCs w:val="22"/>
          <w:u w:val="single"/>
        </w:rPr>
      </w:pPr>
    </w:p>
    <w:sectPr w:rsidR="00757FA9" w:rsidSect="00D537FD">
      <w:footerReference w:type="default" r:id="rId7"/>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052" w:rsidRDefault="00562052">
      <w:r>
        <w:separator/>
      </w:r>
    </w:p>
  </w:endnote>
  <w:endnote w:type="continuationSeparator" w:id="0">
    <w:p w:rsidR="00562052" w:rsidRDefault="005620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864D31">
        <w:pPr>
          <w:pStyle w:val="Footer"/>
          <w:jc w:val="center"/>
        </w:pPr>
        <w:r>
          <w:fldChar w:fldCharType="begin"/>
        </w:r>
        <w:r w:rsidR="00E167A1">
          <w:instrText xml:space="preserve"> PAGE   \* MERGEFORMAT </w:instrText>
        </w:r>
        <w:r>
          <w:fldChar w:fldCharType="separate"/>
        </w:r>
        <w:r w:rsidR="00562052">
          <w:rPr>
            <w:noProof/>
          </w:rPr>
          <w:t>1</w:t>
        </w:r>
        <w:r>
          <w:rPr>
            <w:noProof/>
          </w:rPr>
          <w:fldChar w:fldCharType="end"/>
        </w:r>
      </w:p>
    </w:sdtContent>
  </w:sdt>
  <w:p w:rsidR="006C2B5C" w:rsidRDefault="00562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052" w:rsidRDefault="00562052">
      <w:r>
        <w:separator/>
      </w:r>
    </w:p>
  </w:footnote>
  <w:footnote w:type="continuationSeparator" w:id="0">
    <w:p w:rsidR="00562052" w:rsidRDefault="005620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W0MDExNjM2Njc0NbFQ0lEKTi0uzszPAykwNKwFAJ9eHUEtAAAA"/>
  </w:docVars>
  <w:rsids>
    <w:rsidRoot w:val="005C4707"/>
    <w:rsid w:val="00031CB7"/>
    <w:rsid w:val="00035FC1"/>
    <w:rsid w:val="000509ED"/>
    <w:rsid w:val="00065DBA"/>
    <w:rsid w:val="000D23D1"/>
    <w:rsid w:val="00126756"/>
    <w:rsid w:val="001A09C2"/>
    <w:rsid w:val="002275B5"/>
    <w:rsid w:val="002451A9"/>
    <w:rsid w:val="002C230B"/>
    <w:rsid w:val="0031677F"/>
    <w:rsid w:val="00346066"/>
    <w:rsid w:val="00360F27"/>
    <w:rsid w:val="0037082C"/>
    <w:rsid w:val="003C60B9"/>
    <w:rsid w:val="003E53DA"/>
    <w:rsid w:val="003F0FA6"/>
    <w:rsid w:val="00403A99"/>
    <w:rsid w:val="004326E2"/>
    <w:rsid w:val="00464642"/>
    <w:rsid w:val="00495365"/>
    <w:rsid w:val="004D18D1"/>
    <w:rsid w:val="004E2698"/>
    <w:rsid w:val="00503EB6"/>
    <w:rsid w:val="0051369D"/>
    <w:rsid w:val="00520A48"/>
    <w:rsid w:val="00527226"/>
    <w:rsid w:val="00546DAC"/>
    <w:rsid w:val="00560A85"/>
    <w:rsid w:val="00562052"/>
    <w:rsid w:val="0058226B"/>
    <w:rsid w:val="005866A9"/>
    <w:rsid w:val="005878E7"/>
    <w:rsid w:val="005C4707"/>
    <w:rsid w:val="005F3296"/>
    <w:rsid w:val="006140D0"/>
    <w:rsid w:val="0061761C"/>
    <w:rsid w:val="0063577D"/>
    <w:rsid w:val="006400E8"/>
    <w:rsid w:val="00652211"/>
    <w:rsid w:val="006C708D"/>
    <w:rsid w:val="006D389B"/>
    <w:rsid w:val="006E4C3B"/>
    <w:rsid w:val="006F2B2E"/>
    <w:rsid w:val="006F4E58"/>
    <w:rsid w:val="00712641"/>
    <w:rsid w:val="00714641"/>
    <w:rsid w:val="00714DBE"/>
    <w:rsid w:val="007172E3"/>
    <w:rsid w:val="007205D0"/>
    <w:rsid w:val="007354AE"/>
    <w:rsid w:val="00757FA9"/>
    <w:rsid w:val="007B406B"/>
    <w:rsid w:val="007C0015"/>
    <w:rsid w:val="007D776E"/>
    <w:rsid w:val="007E3A8D"/>
    <w:rsid w:val="007E5CDD"/>
    <w:rsid w:val="00864D31"/>
    <w:rsid w:val="00883E5E"/>
    <w:rsid w:val="008F410C"/>
    <w:rsid w:val="0095490E"/>
    <w:rsid w:val="00975466"/>
    <w:rsid w:val="009D2AF0"/>
    <w:rsid w:val="00AC666E"/>
    <w:rsid w:val="00AD6A9E"/>
    <w:rsid w:val="00AE062C"/>
    <w:rsid w:val="00B04F6C"/>
    <w:rsid w:val="00B32851"/>
    <w:rsid w:val="00B343B1"/>
    <w:rsid w:val="00B501F7"/>
    <w:rsid w:val="00B5444B"/>
    <w:rsid w:val="00B71EA9"/>
    <w:rsid w:val="00BA5FD0"/>
    <w:rsid w:val="00BC0854"/>
    <w:rsid w:val="00BC5185"/>
    <w:rsid w:val="00BE4147"/>
    <w:rsid w:val="00BF35F5"/>
    <w:rsid w:val="00C36D93"/>
    <w:rsid w:val="00C605E2"/>
    <w:rsid w:val="00C817B4"/>
    <w:rsid w:val="00C868D9"/>
    <w:rsid w:val="00CC468B"/>
    <w:rsid w:val="00CE4B61"/>
    <w:rsid w:val="00CE4E7E"/>
    <w:rsid w:val="00D0300A"/>
    <w:rsid w:val="00D824BC"/>
    <w:rsid w:val="00DA32C3"/>
    <w:rsid w:val="00E01C79"/>
    <w:rsid w:val="00E167A1"/>
    <w:rsid w:val="00E20C8A"/>
    <w:rsid w:val="00E82478"/>
    <w:rsid w:val="00EB6BB2"/>
    <w:rsid w:val="00EC44EF"/>
    <w:rsid w:val="00F40730"/>
    <w:rsid w:val="00F856FC"/>
    <w:rsid w:val="00F8774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DA32C3"/>
    <w:pPr>
      <w:ind w:left="720"/>
      <w:contextualSpacing/>
    </w:pPr>
    <w:rPr>
      <w:rFonts w:ascii="Calibri" w:eastAsia="SimSun" w:hAnsi="Calibri"/>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A32C3"/>
    <w:rPr>
      <w:rFonts w:ascii="Calibri" w:eastAsia="SimSun" w:hAnsi="Calibri" w:cs="Times New Roman"/>
      <w:sz w:val="24"/>
      <w:szCs w:val="24"/>
      <w:lang w:eastAsia="en-ZA"/>
    </w:rPr>
  </w:style>
  <w:style w:type="paragraph" w:styleId="PlainText">
    <w:name w:val="Plain Text"/>
    <w:basedOn w:val="Normal"/>
    <w:link w:val="PlainTextChar"/>
    <w:uiPriority w:val="99"/>
    <w:semiHidden/>
    <w:unhideWhenUsed/>
    <w:rsid w:val="00EC44E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EC44EF"/>
    <w:rPr>
      <w:rFonts w:ascii="Calibri" w:eastAsia="Calibri" w:hAnsi="Calibri" w:cs="Consolas"/>
      <w:szCs w:val="21"/>
    </w:rPr>
  </w:style>
</w:styles>
</file>

<file path=word/webSettings.xml><?xml version="1.0" encoding="utf-8"?>
<w:webSettings xmlns:r="http://schemas.openxmlformats.org/officeDocument/2006/relationships" xmlns:w="http://schemas.openxmlformats.org/wordprocessingml/2006/main">
  <w:divs>
    <w:div w:id="587426175">
      <w:bodyDiv w:val="1"/>
      <w:marLeft w:val="0"/>
      <w:marRight w:val="0"/>
      <w:marTop w:val="0"/>
      <w:marBottom w:val="0"/>
      <w:divBdr>
        <w:top w:val="none" w:sz="0" w:space="0" w:color="auto"/>
        <w:left w:val="none" w:sz="0" w:space="0" w:color="auto"/>
        <w:bottom w:val="none" w:sz="0" w:space="0" w:color="auto"/>
        <w:right w:val="none" w:sz="0" w:space="0" w:color="auto"/>
      </w:divBdr>
    </w:div>
    <w:div w:id="21233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C1F5F-F74F-47B5-B25B-88E0BB0A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cp:lastPrinted>2023-03-16T04:41:00Z</cp:lastPrinted>
  <dcterms:created xsi:type="dcterms:W3CDTF">2023-04-04T17:46:00Z</dcterms:created>
  <dcterms:modified xsi:type="dcterms:W3CDTF">2023-04-04T17:46:00Z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