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1D" w:rsidRPr="00A1621D" w:rsidRDefault="00EA09FB" w:rsidP="00A1621D">
      <w:pPr>
        <w:jc w:val="center"/>
        <w:rPr>
          <w:rFonts w:cs="Arial"/>
          <w:b/>
        </w:rPr>
      </w:pPr>
      <w:bookmarkStart w:id="0" w:name="_GoBack"/>
      <w:bookmarkEnd w:id="0"/>
      <w:r w:rsidRPr="00A1621D">
        <w:rPr>
          <w:rFonts w:cs="Arial"/>
          <w:b/>
        </w:rPr>
        <w:t>NATIONAL ASSEMBLY</w:t>
      </w:r>
    </w:p>
    <w:p w:rsidR="00A1621D" w:rsidRPr="00A1621D" w:rsidRDefault="00EA09FB" w:rsidP="00A1621D">
      <w:pPr>
        <w:jc w:val="center"/>
        <w:rPr>
          <w:rFonts w:cs="Arial"/>
          <w:b/>
        </w:rPr>
      </w:pPr>
      <w:r w:rsidRPr="00A1621D">
        <w:rPr>
          <w:rFonts w:cs="Arial"/>
          <w:b/>
        </w:rPr>
        <w:t>QUESTION FOR WRITTEN REPLY</w:t>
      </w:r>
    </w:p>
    <w:p w:rsidR="00A1621D" w:rsidRDefault="00A1621D" w:rsidP="00A1621D">
      <w:pPr>
        <w:jc w:val="center"/>
        <w:rPr>
          <w:rFonts w:cs="Arial"/>
          <w:bCs/>
        </w:rPr>
      </w:pPr>
    </w:p>
    <w:p w:rsidR="00A1621D" w:rsidRDefault="00EA09FB" w:rsidP="00A1621D">
      <w:pPr>
        <w:jc w:val="center"/>
        <w:rPr>
          <w:rFonts w:cs="Arial"/>
          <w:bCs/>
        </w:rPr>
      </w:pPr>
      <w:r w:rsidRPr="00A1621D">
        <w:rPr>
          <w:rFonts w:cs="Arial"/>
          <w:bCs/>
        </w:rPr>
        <w:t>FRIDAY, 10 MARCH 2023</w:t>
      </w:r>
    </w:p>
    <w:p w:rsidR="00A1621D" w:rsidRDefault="00EA09FB" w:rsidP="00A1621D">
      <w:pPr>
        <w:jc w:val="center"/>
        <w:rPr>
          <w:rFonts w:cs="Arial"/>
          <w:bCs/>
        </w:rPr>
      </w:pPr>
      <w:r w:rsidRPr="00A1621D">
        <w:rPr>
          <w:rFonts w:cs="Arial"/>
          <w:bCs/>
        </w:rPr>
        <w:t>DUE DATE: 24 MARCH 2023</w:t>
      </w:r>
    </w:p>
    <w:p w:rsidR="00A1621D" w:rsidRDefault="00A1621D" w:rsidP="00A1621D">
      <w:pPr>
        <w:jc w:val="left"/>
        <w:rPr>
          <w:rFonts w:cs="Arial"/>
          <w:bCs/>
        </w:rPr>
      </w:pPr>
    </w:p>
    <w:p w:rsidR="00A1621D" w:rsidRPr="00A1621D" w:rsidRDefault="00EA09FB" w:rsidP="00A1621D">
      <w:pPr>
        <w:jc w:val="left"/>
        <w:rPr>
          <w:rFonts w:cs="Arial"/>
          <w:b/>
        </w:rPr>
      </w:pPr>
      <w:r w:rsidRPr="00A1621D">
        <w:rPr>
          <w:rFonts w:cs="Arial"/>
          <w:b/>
        </w:rPr>
        <w:t xml:space="preserve">799. </w:t>
      </w:r>
      <w:r w:rsidR="00A1621D" w:rsidRPr="00A1621D">
        <w:rPr>
          <w:rFonts w:cs="Arial"/>
          <w:b/>
        </w:rPr>
        <w:tab/>
      </w:r>
      <w:r w:rsidRPr="00A1621D">
        <w:rPr>
          <w:rFonts w:cs="Arial"/>
          <w:b/>
        </w:rPr>
        <w:t xml:space="preserve">The Leader of the Opposition (DA) to ask the President of the Republic: </w:t>
      </w:r>
    </w:p>
    <w:p w:rsidR="00A1621D" w:rsidRDefault="00A1621D" w:rsidP="00A1621D">
      <w:pPr>
        <w:jc w:val="left"/>
        <w:rPr>
          <w:rFonts w:cs="Arial"/>
        </w:rPr>
      </w:pPr>
    </w:p>
    <w:p w:rsidR="00A1621D" w:rsidRDefault="00EA09FB" w:rsidP="00A1621D">
      <w:pPr>
        <w:autoSpaceDE w:val="0"/>
        <w:autoSpaceDN w:val="0"/>
        <w:adjustRightInd w:val="0"/>
        <w:ind w:left="720"/>
        <w:jc w:val="left"/>
        <w:rPr>
          <w:rFonts w:cs="Arial"/>
        </w:rPr>
      </w:pPr>
      <w:r w:rsidRPr="00A1621D">
        <w:rPr>
          <w:rFonts w:cs="Arial"/>
        </w:rPr>
        <w:t>Considering that in 2019 he committed to unbundling Eskom, an urgent imperative if inadequate transmission capacity is to be resolved, what are the reasons that the unbundling of Eskom has been delayed?</w:t>
      </w:r>
      <w:r w:rsidR="009E45F7" w:rsidRPr="00A1621D">
        <w:rPr>
          <w:rFonts w:cs="Arial"/>
        </w:rPr>
        <w:t xml:space="preserve"> </w:t>
      </w:r>
    </w:p>
    <w:p w:rsidR="00A1621D" w:rsidRDefault="00A1621D" w:rsidP="00A1621D">
      <w:pPr>
        <w:autoSpaceDE w:val="0"/>
        <w:autoSpaceDN w:val="0"/>
        <w:adjustRightInd w:val="0"/>
        <w:ind w:left="720"/>
        <w:jc w:val="left"/>
        <w:rPr>
          <w:rFonts w:cs="Arial"/>
        </w:rPr>
      </w:pPr>
    </w:p>
    <w:p w:rsidR="00A1621D" w:rsidRDefault="009E45F7" w:rsidP="00A1621D">
      <w:pPr>
        <w:autoSpaceDE w:val="0"/>
        <w:autoSpaceDN w:val="0"/>
        <w:adjustRightInd w:val="0"/>
        <w:ind w:left="720"/>
        <w:jc w:val="left"/>
        <w:rPr>
          <w:rFonts w:cs="Arial"/>
        </w:rPr>
      </w:pPr>
      <w:r w:rsidRPr="00A1621D">
        <w:rPr>
          <w:rFonts w:cs="Arial"/>
        </w:rPr>
        <w:t>NW899E</w:t>
      </w:r>
      <w:r w:rsidR="00A1621D">
        <w:rPr>
          <w:rFonts w:cs="Arial"/>
        </w:rPr>
        <w:t xml:space="preserve"> </w:t>
      </w:r>
    </w:p>
    <w:p w:rsidR="00A1621D" w:rsidRDefault="00A1621D" w:rsidP="00A1621D">
      <w:pPr>
        <w:autoSpaceDE w:val="0"/>
        <w:autoSpaceDN w:val="0"/>
        <w:adjustRightInd w:val="0"/>
        <w:jc w:val="left"/>
        <w:rPr>
          <w:rFonts w:cs="Arial"/>
        </w:rPr>
      </w:pPr>
    </w:p>
    <w:p w:rsidR="00A1621D" w:rsidRPr="00A1621D" w:rsidRDefault="00A71F01" w:rsidP="00A1621D">
      <w:pPr>
        <w:autoSpaceDE w:val="0"/>
        <w:autoSpaceDN w:val="0"/>
        <w:adjustRightInd w:val="0"/>
        <w:jc w:val="left"/>
        <w:rPr>
          <w:rFonts w:cs="Arial"/>
          <w:b/>
          <w:bCs/>
        </w:rPr>
      </w:pPr>
      <w:r w:rsidRPr="00A1621D">
        <w:rPr>
          <w:rFonts w:cs="Arial"/>
          <w:b/>
          <w:bCs/>
        </w:rPr>
        <w:t>REPLY</w:t>
      </w:r>
      <w:r w:rsidR="00A1621D" w:rsidRPr="00A1621D">
        <w:rPr>
          <w:rFonts w:cs="Arial"/>
          <w:b/>
          <w:bCs/>
        </w:rPr>
        <w:t xml:space="preserve"> </w:t>
      </w:r>
    </w:p>
    <w:p w:rsidR="00A1621D" w:rsidRDefault="00A1621D" w:rsidP="00A1621D">
      <w:pPr>
        <w:autoSpaceDE w:val="0"/>
        <w:autoSpaceDN w:val="0"/>
        <w:adjustRightInd w:val="0"/>
        <w:jc w:val="left"/>
        <w:rPr>
          <w:rFonts w:cs="Arial"/>
        </w:rPr>
      </w:pPr>
    </w:p>
    <w:p w:rsidR="00A1621D" w:rsidRDefault="000174FF" w:rsidP="00A1621D">
      <w:pPr>
        <w:autoSpaceDE w:val="0"/>
        <w:autoSpaceDN w:val="0"/>
        <w:adjustRightInd w:val="0"/>
        <w:jc w:val="left"/>
        <w:rPr>
          <w:rFonts w:eastAsia="Arial Unicode MS" w:cs="Arial"/>
          <w:bCs/>
          <w:lang w:val="en-GB" w:eastAsia="en-PH"/>
        </w:rPr>
      </w:pPr>
      <w:r w:rsidRPr="00A1621D">
        <w:rPr>
          <w:rFonts w:eastAsia="Arial Unicode MS" w:cs="Arial"/>
          <w:bCs/>
          <w:lang w:val="en-GB" w:eastAsia="en-PH"/>
        </w:rPr>
        <w:t>Eskom is continuing to work on implementing the legal separation (or unbundling)</w:t>
      </w:r>
      <w:r w:rsidR="00A1621D">
        <w:rPr>
          <w:rFonts w:eastAsia="Arial Unicode MS" w:cs="Arial"/>
          <w:bCs/>
          <w:lang w:val="en-GB" w:eastAsia="en-PH"/>
        </w:rPr>
        <w:t>. This is</w:t>
      </w:r>
      <w:r w:rsidRPr="00A1621D">
        <w:rPr>
          <w:rFonts w:eastAsia="Arial Unicode MS" w:cs="Arial"/>
          <w:bCs/>
          <w:lang w:val="en-GB" w:eastAsia="en-PH"/>
        </w:rPr>
        <w:t xml:space="preserve"> a key strategic priority of Eskom’s Turnaround Plan </w:t>
      </w:r>
      <w:r w:rsidR="00315FB0">
        <w:rPr>
          <w:rFonts w:eastAsia="Arial Unicode MS" w:cs="Arial"/>
          <w:bCs/>
          <w:lang w:val="en-GB" w:eastAsia="en-PH"/>
        </w:rPr>
        <w:t xml:space="preserve">as </w:t>
      </w:r>
      <w:r w:rsidRPr="00A1621D">
        <w:rPr>
          <w:rFonts w:eastAsia="Arial Unicode MS" w:cs="Arial"/>
          <w:bCs/>
          <w:lang w:val="en-GB" w:eastAsia="en-PH"/>
        </w:rPr>
        <w:t>envisaged in</w:t>
      </w:r>
      <w:r w:rsidR="00315FB0">
        <w:rPr>
          <w:rFonts w:eastAsia="Arial Unicode MS" w:cs="Arial"/>
          <w:bCs/>
          <w:lang w:val="en-GB" w:eastAsia="en-PH"/>
        </w:rPr>
        <w:t xml:space="preserve"> the</w:t>
      </w:r>
      <w:r w:rsidRPr="00A1621D">
        <w:rPr>
          <w:rFonts w:eastAsia="Arial Unicode MS" w:cs="Arial"/>
          <w:bCs/>
          <w:lang w:val="en-GB" w:eastAsia="en-PH"/>
        </w:rPr>
        <w:t xml:space="preserve"> Department of Public Enterprises (DPE) Roadmap. </w:t>
      </w:r>
    </w:p>
    <w:p w:rsidR="00A1621D" w:rsidRDefault="00A1621D" w:rsidP="00A1621D">
      <w:pPr>
        <w:autoSpaceDE w:val="0"/>
        <w:autoSpaceDN w:val="0"/>
        <w:adjustRightInd w:val="0"/>
        <w:jc w:val="left"/>
        <w:rPr>
          <w:rFonts w:eastAsia="Arial Unicode MS" w:cs="Arial"/>
          <w:bCs/>
          <w:lang w:val="en-GB" w:eastAsia="en-PH"/>
        </w:rPr>
      </w:pPr>
    </w:p>
    <w:p w:rsidR="00A1621D" w:rsidRDefault="00A1621D" w:rsidP="00A1621D">
      <w:pPr>
        <w:autoSpaceDE w:val="0"/>
        <w:autoSpaceDN w:val="0"/>
        <w:adjustRightInd w:val="0"/>
        <w:jc w:val="left"/>
        <w:rPr>
          <w:rFonts w:eastAsia="Arial Unicode MS" w:cs="Arial"/>
          <w:bCs/>
          <w:lang w:val="en-GB" w:eastAsia="en-PH"/>
        </w:rPr>
      </w:pPr>
      <w:r>
        <w:rPr>
          <w:rFonts w:eastAsia="Arial Unicode MS" w:cs="Arial"/>
          <w:bCs/>
          <w:lang w:val="en-GB" w:eastAsia="en-PH"/>
        </w:rPr>
        <w:t>In line with</w:t>
      </w:r>
      <w:r w:rsidR="000174FF" w:rsidRPr="00A1621D">
        <w:rPr>
          <w:rFonts w:eastAsia="Arial Unicode MS" w:cs="Arial"/>
          <w:bCs/>
          <w:lang w:val="en-GB" w:eastAsia="en-PH"/>
        </w:rPr>
        <w:t xml:space="preserve"> the roadmap</w:t>
      </w:r>
      <w:r>
        <w:rPr>
          <w:rFonts w:eastAsia="Arial Unicode MS" w:cs="Arial"/>
          <w:bCs/>
          <w:lang w:val="en-GB" w:eastAsia="en-PH"/>
        </w:rPr>
        <w:t>, t</w:t>
      </w:r>
      <w:r w:rsidR="000174FF" w:rsidRPr="00A1621D">
        <w:rPr>
          <w:rFonts w:eastAsia="Arial Unicode MS" w:cs="Arial"/>
          <w:bCs/>
          <w:lang w:val="en-GB" w:eastAsia="en-PH"/>
        </w:rPr>
        <w:t>he corporatisation of</w:t>
      </w:r>
      <w:r w:rsidR="00315FB0">
        <w:rPr>
          <w:rFonts w:eastAsia="Arial Unicode MS" w:cs="Arial"/>
          <w:bCs/>
          <w:lang w:val="en-GB" w:eastAsia="en-PH"/>
        </w:rPr>
        <w:t xml:space="preserve"> the</w:t>
      </w:r>
      <w:r w:rsidR="000174FF" w:rsidRPr="00A1621D">
        <w:rPr>
          <w:rFonts w:eastAsia="Arial Unicode MS" w:cs="Arial"/>
          <w:bCs/>
          <w:lang w:val="en-GB" w:eastAsia="en-PH"/>
        </w:rPr>
        <w:t xml:space="preserve"> </w:t>
      </w:r>
      <w:r>
        <w:rPr>
          <w:rFonts w:eastAsia="Arial Unicode MS" w:cs="Arial"/>
          <w:bCs/>
          <w:lang w:val="en-GB" w:eastAsia="en-PH"/>
        </w:rPr>
        <w:t>t</w:t>
      </w:r>
      <w:r w:rsidR="000174FF" w:rsidRPr="00A1621D">
        <w:rPr>
          <w:rFonts w:eastAsia="Arial Unicode MS" w:cs="Arial"/>
          <w:bCs/>
          <w:lang w:val="en-GB" w:eastAsia="en-PH"/>
        </w:rPr>
        <w:t>ransmission</w:t>
      </w:r>
      <w:r w:rsidR="00315FB0">
        <w:rPr>
          <w:rFonts w:eastAsia="Arial Unicode MS" w:cs="Arial"/>
          <w:bCs/>
          <w:lang w:val="en-GB" w:eastAsia="en-PH"/>
        </w:rPr>
        <w:t xml:space="preserve"> function</w:t>
      </w:r>
      <w:r w:rsidR="000174FF" w:rsidRPr="00A1621D">
        <w:rPr>
          <w:rFonts w:eastAsia="Arial Unicode MS" w:cs="Arial"/>
          <w:bCs/>
          <w:lang w:val="en-GB" w:eastAsia="en-PH"/>
        </w:rPr>
        <w:t xml:space="preserve"> was completed in December 2021. A legally binding merger agreement was entered into between Eskom and its wholly-owned subsidiary, the National Transmission Company South Africa SOC Limited (NTCSA).</w:t>
      </w:r>
    </w:p>
    <w:p w:rsidR="00A1621D" w:rsidRDefault="00A1621D" w:rsidP="00A1621D">
      <w:pPr>
        <w:autoSpaceDE w:val="0"/>
        <w:autoSpaceDN w:val="0"/>
        <w:adjustRightInd w:val="0"/>
        <w:ind w:left="284" w:hanging="284"/>
        <w:contextualSpacing/>
        <w:jc w:val="left"/>
        <w:rPr>
          <w:rFonts w:eastAsia="Arial Unicode MS" w:cs="Arial"/>
          <w:bCs/>
          <w:lang w:val="en-GB" w:eastAsia="en-PH"/>
        </w:rPr>
      </w:pPr>
    </w:p>
    <w:p w:rsidR="00A1621D" w:rsidRDefault="000174FF" w:rsidP="00A1621D">
      <w:pPr>
        <w:autoSpaceDE w:val="0"/>
        <w:autoSpaceDN w:val="0"/>
        <w:adjustRightInd w:val="0"/>
        <w:contextualSpacing/>
        <w:jc w:val="left"/>
        <w:rPr>
          <w:rFonts w:eastAsia="Arial Unicode MS" w:cs="Arial"/>
          <w:bCs/>
          <w:lang w:val="en-GB" w:eastAsia="en-PH"/>
        </w:rPr>
      </w:pPr>
      <w:r w:rsidRPr="00A1621D">
        <w:rPr>
          <w:rFonts w:eastAsia="Arial Unicode MS" w:cs="Arial"/>
          <w:bCs/>
          <w:lang w:val="en-GB" w:eastAsia="en-PH"/>
        </w:rPr>
        <w:t xml:space="preserve">Reasons for the delays in unbundling </w:t>
      </w:r>
      <w:r w:rsidR="00A1621D">
        <w:rPr>
          <w:rFonts w:eastAsia="Arial Unicode MS" w:cs="Arial"/>
          <w:bCs/>
          <w:lang w:val="en-GB" w:eastAsia="en-PH"/>
        </w:rPr>
        <w:t>t</w:t>
      </w:r>
      <w:r w:rsidRPr="00A1621D">
        <w:rPr>
          <w:rFonts w:eastAsia="Arial Unicode MS" w:cs="Arial"/>
          <w:bCs/>
          <w:lang w:val="en-GB" w:eastAsia="en-PH"/>
        </w:rPr>
        <w:t xml:space="preserve">ransmission relate to external dependencies such as obtaining lenders’ consent, acquiring electricity licences and designation of the </w:t>
      </w:r>
      <w:r w:rsidR="00A1621D" w:rsidRPr="00A1621D">
        <w:rPr>
          <w:rFonts w:eastAsia="Arial Unicode MS" w:cs="Arial"/>
          <w:bCs/>
          <w:lang w:val="en-GB" w:eastAsia="en-PH"/>
        </w:rPr>
        <w:t xml:space="preserve">transmission entity </w:t>
      </w:r>
      <w:r w:rsidRPr="00A1621D">
        <w:rPr>
          <w:rFonts w:eastAsia="Arial Unicode MS" w:cs="Arial"/>
          <w:bCs/>
          <w:lang w:val="en-GB" w:eastAsia="en-PH"/>
        </w:rPr>
        <w:t xml:space="preserve">as a </w:t>
      </w:r>
      <w:r w:rsidR="00A1621D">
        <w:rPr>
          <w:rFonts w:eastAsia="Arial Unicode MS" w:cs="Arial"/>
          <w:bCs/>
          <w:lang w:val="en-GB" w:eastAsia="en-PH"/>
        </w:rPr>
        <w:t>b</w:t>
      </w:r>
      <w:r w:rsidRPr="00A1621D">
        <w:rPr>
          <w:rFonts w:eastAsia="Arial Unicode MS" w:cs="Arial"/>
          <w:bCs/>
          <w:lang w:val="en-GB" w:eastAsia="en-PH"/>
        </w:rPr>
        <w:t xml:space="preserve">uyer. </w:t>
      </w:r>
    </w:p>
    <w:p w:rsidR="00A1621D" w:rsidRDefault="00A1621D" w:rsidP="00A1621D">
      <w:pPr>
        <w:autoSpaceDE w:val="0"/>
        <w:autoSpaceDN w:val="0"/>
        <w:adjustRightInd w:val="0"/>
        <w:ind w:left="284" w:hanging="284"/>
        <w:contextualSpacing/>
        <w:jc w:val="left"/>
        <w:rPr>
          <w:rFonts w:eastAsia="Arial Unicode MS" w:cs="Arial"/>
          <w:bCs/>
          <w:lang w:val="en-GB" w:eastAsia="en-PH"/>
        </w:rPr>
      </w:pPr>
    </w:p>
    <w:p w:rsidR="00A1621D" w:rsidRPr="00A1621D" w:rsidRDefault="000174FF" w:rsidP="00A1621D">
      <w:pPr>
        <w:autoSpaceDE w:val="0"/>
        <w:autoSpaceDN w:val="0"/>
        <w:adjustRightInd w:val="0"/>
        <w:contextualSpacing/>
        <w:jc w:val="left"/>
        <w:rPr>
          <w:rFonts w:eastAsia="Arial Unicode MS" w:cs="Arial"/>
          <w:bCs/>
          <w:lang w:val="en-GB" w:eastAsia="en-PH"/>
        </w:rPr>
      </w:pPr>
      <w:r w:rsidRPr="00A1621D">
        <w:rPr>
          <w:rFonts w:eastAsia="Arial Unicode MS" w:cs="Arial"/>
          <w:bCs/>
          <w:lang w:val="en-GB" w:eastAsia="en-PH"/>
        </w:rPr>
        <w:t xml:space="preserve">The next step is to operationalise the NTCSA, </w:t>
      </w:r>
      <w:r w:rsidR="00A1621D">
        <w:rPr>
          <w:rFonts w:eastAsia="Arial Unicode MS" w:cs="Arial"/>
          <w:bCs/>
          <w:lang w:val="en-GB" w:eastAsia="en-PH"/>
        </w:rPr>
        <w:t>which</w:t>
      </w:r>
      <w:r w:rsidRPr="00A1621D">
        <w:rPr>
          <w:rFonts w:eastAsia="Arial Unicode MS" w:cs="Arial"/>
          <w:bCs/>
          <w:lang w:val="en-GB" w:eastAsia="en-PH"/>
        </w:rPr>
        <w:t xml:space="preserve"> is subject to the satisfaction of certain suspensive conditions</w:t>
      </w:r>
      <w:r w:rsidR="00A1621D">
        <w:rPr>
          <w:rFonts w:eastAsia="Arial Unicode MS" w:cs="Arial"/>
          <w:bCs/>
          <w:lang w:val="en-GB" w:eastAsia="en-PH"/>
        </w:rPr>
        <w:t>.</w:t>
      </w:r>
      <w:r w:rsidRPr="00A1621D">
        <w:rPr>
          <w:rFonts w:eastAsia="Arial Unicode MS" w:cs="Arial"/>
          <w:bCs/>
          <w:lang w:val="en-GB" w:eastAsia="en-PH"/>
        </w:rPr>
        <w:t xml:space="preserve"> </w:t>
      </w:r>
      <w:r w:rsidR="00A1621D">
        <w:rPr>
          <w:rFonts w:eastAsia="Arial Unicode MS" w:cs="Arial"/>
          <w:bCs/>
          <w:lang w:val="en-GB" w:eastAsia="en-PH"/>
        </w:rPr>
        <w:t>These</w:t>
      </w:r>
      <w:r w:rsidRPr="00A1621D">
        <w:rPr>
          <w:rFonts w:eastAsia="Arial Unicode MS" w:cs="Arial"/>
          <w:bCs/>
          <w:lang w:val="en-GB" w:eastAsia="en-PH"/>
        </w:rPr>
        <w:t xml:space="preserve"> include, but are not limited to</w:t>
      </w:r>
      <w:r w:rsidR="00315FB0">
        <w:rPr>
          <w:rFonts w:eastAsia="Arial Unicode MS" w:cs="Arial"/>
          <w:bCs/>
          <w:lang w:val="en-GB" w:eastAsia="en-PH"/>
        </w:rPr>
        <w:t>,</w:t>
      </w:r>
      <w:r w:rsidR="00A1621D">
        <w:rPr>
          <w:rFonts w:eastAsia="Arial Unicode MS" w:cs="Arial"/>
          <w:bCs/>
          <w:lang w:val="en-GB" w:eastAsia="en-PH"/>
        </w:rPr>
        <w:t xml:space="preserve"> </w:t>
      </w:r>
      <w:r w:rsidRPr="00A1621D">
        <w:rPr>
          <w:rFonts w:eastAsia="Arial Unicode MS" w:cs="Arial"/>
          <w:bCs/>
          <w:lang w:val="en-GB" w:eastAsia="en-PH"/>
        </w:rPr>
        <w:t xml:space="preserve">the National Energy Regulator of South Africa (NERSA) granting all applicable licences required for NTCSA to operate the </w:t>
      </w:r>
      <w:r w:rsidR="00A1621D">
        <w:rPr>
          <w:rFonts w:eastAsia="Arial Unicode MS" w:cs="Arial"/>
          <w:bCs/>
          <w:lang w:val="en-GB" w:eastAsia="en-PH"/>
        </w:rPr>
        <w:t>t</w:t>
      </w:r>
      <w:r w:rsidRPr="00A1621D">
        <w:rPr>
          <w:rFonts w:eastAsia="Arial Unicode MS" w:cs="Arial"/>
          <w:bCs/>
          <w:lang w:val="en-GB" w:eastAsia="en-PH"/>
        </w:rPr>
        <w:t>ransmission business and Eskom obtaining all applicable creditor consents to the transaction.</w:t>
      </w:r>
      <w:r w:rsidR="00A1621D">
        <w:rPr>
          <w:rFonts w:eastAsia="Arial Unicode MS" w:cs="Arial"/>
          <w:bCs/>
          <w:lang w:val="en-GB" w:eastAsia="en-PH"/>
        </w:rPr>
        <w:t xml:space="preserve"> </w:t>
      </w:r>
    </w:p>
    <w:p w:rsidR="00A1621D" w:rsidRDefault="00A1621D" w:rsidP="00A1621D">
      <w:pPr>
        <w:autoSpaceDE w:val="0"/>
        <w:autoSpaceDN w:val="0"/>
        <w:adjustRightInd w:val="0"/>
        <w:contextualSpacing/>
        <w:jc w:val="left"/>
        <w:rPr>
          <w:rFonts w:eastAsia="Arial Unicode MS" w:cs="Arial"/>
          <w:bCs/>
          <w:lang w:val="en-GB" w:eastAsia="en-PH"/>
        </w:rPr>
      </w:pPr>
    </w:p>
    <w:p w:rsidR="00A1621D" w:rsidRDefault="000174FF" w:rsidP="00A1621D">
      <w:pPr>
        <w:autoSpaceDE w:val="0"/>
        <w:autoSpaceDN w:val="0"/>
        <w:adjustRightInd w:val="0"/>
        <w:contextualSpacing/>
        <w:jc w:val="left"/>
        <w:rPr>
          <w:rFonts w:eastAsia="Arial Unicode MS" w:cs="Arial"/>
          <w:bCs/>
          <w:lang w:val="en-GB" w:eastAsia="en-PH"/>
        </w:rPr>
      </w:pPr>
      <w:r w:rsidRPr="00A1621D">
        <w:rPr>
          <w:rFonts w:eastAsia="Arial Unicode MS" w:cs="Arial"/>
          <w:bCs/>
          <w:lang w:val="en-GB" w:eastAsia="en-PH"/>
        </w:rPr>
        <w:t>Future phases of the legal separation will be dependent on legislative changes,</w:t>
      </w:r>
      <w:r w:rsidR="00A1621D">
        <w:rPr>
          <w:rFonts w:eastAsia="Arial Unicode MS" w:cs="Arial"/>
          <w:bCs/>
          <w:lang w:val="en-GB" w:eastAsia="en-PH"/>
        </w:rPr>
        <w:t xml:space="preserve"> </w:t>
      </w:r>
      <w:r w:rsidRPr="00A1621D">
        <w:rPr>
          <w:rFonts w:eastAsia="Arial Unicode MS" w:cs="Arial"/>
          <w:bCs/>
          <w:lang w:val="en-GB" w:eastAsia="en-PH"/>
        </w:rPr>
        <w:t>includ</w:t>
      </w:r>
      <w:r w:rsidR="00A1621D">
        <w:rPr>
          <w:rFonts w:eastAsia="Arial Unicode MS" w:cs="Arial"/>
          <w:bCs/>
          <w:lang w:val="en-GB" w:eastAsia="en-PH"/>
        </w:rPr>
        <w:t>ing</w:t>
      </w:r>
      <w:r w:rsidRPr="00A1621D">
        <w:rPr>
          <w:rFonts w:eastAsia="Arial Unicode MS" w:cs="Arial"/>
          <w:bCs/>
          <w:lang w:val="en-GB" w:eastAsia="en-PH"/>
        </w:rPr>
        <w:t xml:space="preserve"> the amendment of the Electricity Regulation Act regarding licensing and the Electricity Pricing Policy of the South African </w:t>
      </w:r>
      <w:r w:rsidR="00315FB0" w:rsidRPr="00A1621D">
        <w:rPr>
          <w:rFonts w:eastAsia="Arial Unicode MS" w:cs="Arial"/>
          <w:bCs/>
          <w:lang w:val="en-GB" w:eastAsia="en-PH"/>
        </w:rPr>
        <w:t>electricity supply industry.</w:t>
      </w:r>
    </w:p>
    <w:p w:rsidR="00A1621D" w:rsidRDefault="00A1621D" w:rsidP="00A1621D">
      <w:pPr>
        <w:autoSpaceDE w:val="0"/>
        <w:autoSpaceDN w:val="0"/>
        <w:adjustRightInd w:val="0"/>
        <w:contextualSpacing/>
        <w:jc w:val="left"/>
        <w:rPr>
          <w:rFonts w:eastAsia="Arial Unicode MS" w:cs="Arial"/>
          <w:bCs/>
          <w:lang w:val="en-GB" w:eastAsia="en-PH"/>
        </w:rPr>
      </w:pPr>
    </w:p>
    <w:p w:rsidR="00A71F01" w:rsidRPr="00A1621D" w:rsidRDefault="00A1621D" w:rsidP="00A1621D">
      <w:pPr>
        <w:autoSpaceDE w:val="0"/>
        <w:autoSpaceDN w:val="0"/>
        <w:adjustRightInd w:val="0"/>
        <w:contextualSpacing/>
        <w:jc w:val="left"/>
        <w:rPr>
          <w:rFonts w:eastAsia="Arial Unicode MS" w:cs="Arial"/>
          <w:bCs/>
          <w:lang w:val="en-GB" w:eastAsia="en-PH"/>
        </w:rPr>
      </w:pPr>
      <w:r>
        <w:rPr>
          <w:rFonts w:eastAsia="Arial Unicode MS" w:cs="Arial"/>
          <w:bCs/>
          <w:lang w:val="en-GB" w:eastAsia="en-PH"/>
        </w:rPr>
        <w:t>The</w:t>
      </w:r>
      <w:r w:rsidR="000174FF" w:rsidRPr="00A1621D">
        <w:rPr>
          <w:rFonts w:eastAsia="Arial Unicode MS" w:cs="Arial"/>
          <w:bCs/>
          <w:lang w:val="en-GB" w:eastAsia="en-PH"/>
        </w:rPr>
        <w:t xml:space="preserve"> addition of new </w:t>
      </w:r>
      <w:r>
        <w:rPr>
          <w:rFonts w:eastAsia="Arial Unicode MS" w:cs="Arial"/>
          <w:bCs/>
          <w:lang w:val="en-GB" w:eastAsia="en-PH"/>
        </w:rPr>
        <w:t>t</w:t>
      </w:r>
      <w:r w:rsidR="000174FF" w:rsidRPr="00A1621D">
        <w:rPr>
          <w:rFonts w:eastAsia="Arial Unicode MS" w:cs="Arial"/>
          <w:bCs/>
          <w:lang w:val="en-GB" w:eastAsia="en-PH"/>
        </w:rPr>
        <w:t xml:space="preserve">ransmission capacity through expansion of the grid </w:t>
      </w:r>
      <w:r>
        <w:rPr>
          <w:rFonts w:eastAsia="Arial Unicode MS" w:cs="Arial"/>
          <w:bCs/>
          <w:lang w:val="en-GB" w:eastAsia="en-PH"/>
        </w:rPr>
        <w:t>is being accelerated through</w:t>
      </w:r>
      <w:r w:rsidR="000174FF" w:rsidRPr="00A1621D">
        <w:rPr>
          <w:rFonts w:eastAsia="Arial Unicode MS" w:cs="Arial"/>
          <w:bCs/>
          <w:lang w:val="en-GB" w:eastAsia="en-PH"/>
        </w:rPr>
        <w:t xml:space="preserve"> the implementation of the Transmission Development Plan</w:t>
      </w:r>
      <w:r>
        <w:rPr>
          <w:rFonts w:eastAsia="Arial Unicode MS" w:cs="Arial"/>
          <w:bCs/>
          <w:lang w:val="en-GB" w:eastAsia="en-PH"/>
        </w:rPr>
        <w:t>,</w:t>
      </w:r>
      <w:r w:rsidR="00D539E6">
        <w:rPr>
          <w:rFonts w:eastAsia="Arial Unicode MS" w:cs="Arial"/>
          <w:bCs/>
          <w:lang w:val="en-GB" w:eastAsia="en-PH"/>
        </w:rPr>
        <w:t xml:space="preserve"> </w:t>
      </w:r>
      <w:r>
        <w:rPr>
          <w:rFonts w:eastAsia="Arial Unicode MS" w:cs="Arial"/>
          <w:bCs/>
          <w:lang w:val="en-GB" w:eastAsia="en-PH"/>
        </w:rPr>
        <w:t>supported by the work of the National Energy Crisis Committee.</w:t>
      </w:r>
    </w:p>
    <w:sectPr w:rsidR="00A71F01" w:rsidRPr="00A1621D" w:rsidSect="00A77E9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67" w:rsidRDefault="009A4F67" w:rsidP="000174FF">
      <w:pPr>
        <w:spacing w:line="240" w:lineRule="auto"/>
      </w:pPr>
      <w:r>
        <w:separator/>
      </w:r>
    </w:p>
  </w:endnote>
  <w:endnote w:type="continuationSeparator" w:id="0">
    <w:p w:rsidR="009A4F67" w:rsidRDefault="009A4F67" w:rsidP="00017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263222"/>
      <w:docPartObj>
        <w:docPartGallery w:val="Page Numbers (Bottom of Page)"/>
        <w:docPartUnique/>
      </w:docPartObj>
    </w:sdtPr>
    <w:sdtEndPr>
      <w:rPr>
        <w:noProof/>
      </w:rPr>
    </w:sdtEndPr>
    <w:sdtContent>
      <w:p w:rsidR="000174FF" w:rsidRDefault="00A77E9D">
        <w:pPr>
          <w:pStyle w:val="Footer"/>
          <w:jc w:val="right"/>
        </w:pPr>
        <w:r>
          <w:fldChar w:fldCharType="begin"/>
        </w:r>
        <w:r w:rsidR="000174FF">
          <w:instrText xml:space="preserve"> PAGE   \* MERGEFORMAT </w:instrText>
        </w:r>
        <w:r>
          <w:fldChar w:fldCharType="separate"/>
        </w:r>
        <w:r w:rsidR="009A4F67">
          <w:rPr>
            <w:noProof/>
          </w:rPr>
          <w:t>1</w:t>
        </w:r>
        <w:r>
          <w:rPr>
            <w:noProof/>
          </w:rPr>
          <w:fldChar w:fldCharType="end"/>
        </w:r>
      </w:p>
    </w:sdtContent>
  </w:sdt>
  <w:p w:rsidR="000174FF" w:rsidRDefault="00017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67" w:rsidRDefault="009A4F67" w:rsidP="000174FF">
      <w:pPr>
        <w:spacing w:line="240" w:lineRule="auto"/>
      </w:pPr>
      <w:r>
        <w:separator/>
      </w:r>
    </w:p>
  </w:footnote>
  <w:footnote w:type="continuationSeparator" w:id="0">
    <w:p w:rsidR="009A4F67" w:rsidRDefault="009A4F67" w:rsidP="000174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AF4"/>
    <w:multiLevelType w:val="hybridMultilevel"/>
    <w:tmpl w:val="2E26D602"/>
    <w:lvl w:ilvl="0" w:tplc="FCDE6B14">
      <w:start w:val="1"/>
      <w:numFmt w:val="lowerLetter"/>
      <w:lvlText w:val="%1."/>
      <w:lvlJc w:val="center"/>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73008EF"/>
    <w:multiLevelType w:val="hybridMultilevel"/>
    <w:tmpl w:val="0A583312"/>
    <w:lvl w:ilvl="0" w:tplc="1398F2B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1793D42"/>
    <w:multiLevelType w:val="hybridMultilevel"/>
    <w:tmpl w:val="75605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57AC2D4E"/>
    <w:multiLevelType w:val="hybridMultilevel"/>
    <w:tmpl w:val="95F0840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savePreviewPicture/>
  <w:footnotePr>
    <w:footnote w:id="-1"/>
    <w:footnote w:id="0"/>
  </w:footnotePr>
  <w:endnotePr>
    <w:endnote w:id="-1"/>
    <w:endnote w:id="0"/>
  </w:endnotePr>
  <w:compat/>
  <w:rsids>
    <w:rsidRoot w:val="00EA09FB"/>
    <w:rsid w:val="000174FF"/>
    <w:rsid w:val="002972FB"/>
    <w:rsid w:val="002C223A"/>
    <w:rsid w:val="00315FB0"/>
    <w:rsid w:val="00683555"/>
    <w:rsid w:val="0079688F"/>
    <w:rsid w:val="00860F04"/>
    <w:rsid w:val="009A4F67"/>
    <w:rsid w:val="009E45F7"/>
    <w:rsid w:val="00A1621D"/>
    <w:rsid w:val="00A71F01"/>
    <w:rsid w:val="00A77E9D"/>
    <w:rsid w:val="00BC2E5A"/>
    <w:rsid w:val="00BC60CD"/>
    <w:rsid w:val="00D539E6"/>
    <w:rsid w:val="00EA09FB"/>
    <w:rsid w:val="00F825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F"/>
    <w:pPr>
      <w:tabs>
        <w:tab w:val="center" w:pos="4513"/>
        <w:tab w:val="right" w:pos="9026"/>
      </w:tabs>
      <w:spacing w:line="240" w:lineRule="auto"/>
    </w:pPr>
  </w:style>
  <w:style w:type="character" w:customStyle="1" w:styleId="HeaderChar">
    <w:name w:val="Header Char"/>
    <w:basedOn w:val="DefaultParagraphFont"/>
    <w:link w:val="Header"/>
    <w:uiPriority w:val="99"/>
    <w:rsid w:val="000174FF"/>
  </w:style>
  <w:style w:type="paragraph" w:styleId="Footer">
    <w:name w:val="footer"/>
    <w:basedOn w:val="Normal"/>
    <w:link w:val="FooterChar"/>
    <w:uiPriority w:val="99"/>
    <w:unhideWhenUsed/>
    <w:rsid w:val="000174FF"/>
    <w:pPr>
      <w:tabs>
        <w:tab w:val="center" w:pos="4513"/>
        <w:tab w:val="right" w:pos="9026"/>
      </w:tabs>
      <w:spacing w:line="240" w:lineRule="auto"/>
    </w:pPr>
  </w:style>
  <w:style w:type="character" w:customStyle="1" w:styleId="FooterChar">
    <w:name w:val="Footer Char"/>
    <w:basedOn w:val="DefaultParagraphFont"/>
    <w:link w:val="Footer"/>
    <w:uiPriority w:val="99"/>
    <w:rsid w:val="000174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2023-04-26T07:54:00Z</dcterms:created>
  <dcterms:modified xsi:type="dcterms:W3CDTF">2023-04-26T07:54:00Z</dcterms:modified>
</cp:coreProperties>
</file>