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E5" w:rsidRPr="00AC71C2" w:rsidRDefault="001A68E5" w:rsidP="001A68E5">
      <w:pPr>
        <w:tabs>
          <w:tab w:val="left" w:pos="576"/>
          <w:tab w:val="left" w:pos="1296"/>
          <w:tab w:val="left" w:pos="6336"/>
        </w:tabs>
        <w:spacing w:after="0" w:line="360" w:lineRule="auto"/>
        <w:ind w:left="70"/>
        <w:jc w:val="center"/>
        <w:rPr>
          <w:rFonts w:cs="Arial"/>
          <w:b/>
          <w:sz w:val="32"/>
          <w:szCs w:val="32"/>
        </w:rPr>
      </w:pPr>
      <w:bookmarkStart w:id="0" w:name="_GoBack"/>
      <w:bookmarkEnd w:id="0"/>
      <w:r w:rsidRPr="00AC71C2">
        <w:rPr>
          <w:rFonts w:cs="Arial"/>
          <w:b/>
          <w:sz w:val="32"/>
          <w:szCs w:val="32"/>
        </w:rPr>
        <w:t>NATIONAL ASSEMBLY</w:t>
      </w:r>
    </w:p>
    <w:p w:rsidR="001A68E5" w:rsidRDefault="001A68E5" w:rsidP="001A68E5">
      <w:pPr>
        <w:pStyle w:val="DACBODYTEXT"/>
        <w:spacing w:after="0" w:line="240" w:lineRule="auto"/>
        <w:ind w:left="0"/>
        <w:rPr>
          <w:rFonts w:cs="Arial"/>
          <w:b/>
          <w:sz w:val="32"/>
          <w:szCs w:val="32"/>
          <w:u w:val="single"/>
        </w:rPr>
      </w:pPr>
    </w:p>
    <w:p w:rsidR="001A68E5" w:rsidRPr="00A8798B" w:rsidRDefault="001A68E5" w:rsidP="001A68E5">
      <w:pPr>
        <w:pStyle w:val="DACBODYTEXT"/>
        <w:spacing w:line="360" w:lineRule="auto"/>
        <w:ind w:left="0"/>
        <w:rPr>
          <w:rFonts w:cs="Arial"/>
          <w:b/>
          <w:sz w:val="32"/>
          <w:szCs w:val="32"/>
          <w:u w:val="single"/>
        </w:rPr>
      </w:pPr>
      <w:r w:rsidRPr="00A8798B">
        <w:rPr>
          <w:rFonts w:cs="Arial"/>
          <w:b/>
          <w:sz w:val="32"/>
          <w:szCs w:val="32"/>
          <w:u w:val="single"/>
        </w:rPr>
        <w:t>QUESTION 799</w:t>
      </w:r>
    </w:p>
    <w:p w:rsidR="001A68E5" w:rsidRPr="00A8798B" w:rsidRDefault="001A68E5" w:rsidP="001A68E5">
      <w:pPr>
        <w:tabs>
          <w:tab w:val="left" w:pos="576"/>
          <w:tab w:val="left" w:pos="1296"/>
          <w:tab w:val="left" w:pos="6336"/>
        </w:tabs>
        <w:spacing w:after="0"/>
        <w:jc w:val="both"/>
        <w:rPr>
          <w:rFonts w:cs="Arial"/>
          <w:b/>
          <w:sz w:val="32"/>
          <w:szCs w:val="32"/>
        </w:rPr>
      </w:pPr>
      <w:r w:rsidRPr="00A8798B">
        <w:rPr>
          <w:rFonts w:cs="Arial"/>
          <w:b/>
          <w:sz w:val="32"/>
          <w:szCs w:val="32"/>
          <w:u w:val="single"/>
        </w:rPr>
        <w:t>FOR WRITTEN REPLY</w:t>
      </w:r>
    </w:p>
    <w:p w:rsidR="001A68E5" w:rsidRPr="00A8798B" w:rsidRDefault="001A68E5" w:rsidP="001A68E5">
      <w:pPr>
        <w:pStyle w:val="DACBODYTEXT"/>
        <w:ind w:left="90"/>
        <w:jc w:val="both"/>
        <w:rPr>
          <w:rFonts w:cs="Arial"/>
          <w:b/>
          <w:sz w:val="32"/>
          <w:szCs w:val="32"/>
        </w:rPr>
      </w:pPr>
      <w:r w:rsidRPr="00A8798B">
        <w:rPr>
          <w:rFonts w:cs="Arial"/>
          <w:b/>
          <w:sz w:val="32"/>
          <w:szCs w:val="32"/>
        </w:rPr>
        <w:t>INTERNAL QUESTION PAPER NO:  14-2020, DATE OF PUBLICATION 08-05- 2020: “Mr W F Faber (DA) to ask the Minister of Arts and Culture”</w:t>
      </w:r>
    </w:p>
    <w:p w:rsidR="001A68E5" w:rsidRPr="00A8798B" w:rsidRDefault="001A68E5" w:rsidP="001A68E5">
      <w:pPr>
        <w:spacing w:before="100" w:beforeAutospacing="1" w:after="100" w:afterAutospacing="1" w:line="240" w:lineRule="auto"/>
        <w:ind w:left="1440" w:hanging="720"/>
        <w:jc w:val="both"/>
        <w:rPr>
          <w:rFonts w:cs="Arial"/>
          <w:sz w:val="32"/>
          <w:szCs w:val="32"/>
        </w:rPr>
      </w:pPr>
      <w:r w:rsidRPr="00A8798B">
        <w:rPr>
          <w:rFonts w:cs="Arial"/>
          <w:sz w:val="32"/>
          <w:szCs w:val="32"/>
        </w:rPr>
        <w:t>(1)</w:t>
      </w:r>
      <w:r w:rsidRPr="00A8798B">
        <w:rPr>
          <w:rFonts w:cs="Arial"/>
          <w:sz w:val="32"/>
          <w:szCs w:val="32"/>
        </w:rPr>
        <w:tab/>
        <w:t xml:space="preserve">Whether his department has taken any steps to implement his announcement that </w:t>
      </w:r>
      <w:r w:rsidRPr="00A8798B">
        <w:rPr>
          <w:rFonts w:cs="Arial"/>
          <w:noProof/>
          <w:sz w:val="32"/>
          <w:szCs w:val="32"/>
          <w:lang w:val="af-ZA"/>
        </w:rPr>
        <w:t>playhouses</w:t>
      </w:r>
      <w:r w:rsidRPr="00A8798B">
        <w:rPr>
          <w:rFonts w:cs="Arial"/>
          <w:sz w:val="32"/>
          <w:szCs w:val="32"/>
        </w:rPr>
        <w:t xml:space="preserve"> will be made available for artists to perform live streaming activities; if not, why not; if so, what are the relevant details;</w:t>
      </w:r>
    </w:p>
    <w:p w:rsidR="001A68E5" w:rsidRPr="00A8798B" w:rsidRDefault="001A68E5" w:rsidP="001A68E5">
      <w:pPr>
        <w:spacing w:before="100" w:beforeAutospacing="1" w:after="100" w:afterAutospacing="1" w:line="240" w:lineRule="auto"/>
        <w:ind w:left="1440" w:hanging="720"/>
        <w:jc w:val="both"/>
        <w:rPr>
          <w:rFonts w:cs="Arial"/>
          <w:sz w:val="32"/>
          <w:szCs w:val="32"/>
        </w:rPr>
      </w:pPr>
      <w:r w:rsidRPr="00A8798B">
        <w:rPr>
          <w:rFonts w:cs="Arial"/>
          <w:sz w:val="32"/>
          <w:szCs w:val="32"/>
        </w:rPr>
        <w:t>(2)</w:t>
      </w:r>
      <w:r w:rsidRPr="00A8798B">
        <w:rPr>
          <w:rFonts w:cs="Arial"/>
          <w:sz w:val="32"/>
          <w:szCs w:val="32"/>
        </w:rPr>
        <w:tab/>
        <w:t xml:space="preserve">whether the </w:t>
      </w:r>
      <w:r w:rsidRPr="00A8798B">
        <w:rPr>
          <w:rFonts w:cs="Arial"/>
          <w:noProof/>
          <w:sz w:val="32"/>
          <w:szCs w:val="32"/>
          <w:lang w:val="af-ZA"/>
        </w:rPr>
        <w:t>playhouses</w:t>
      </w:r>
      <w:r w:rsidRPr="00A8798B">
        <w:rPr>
          <w:rFonts w:cs="Arial"/>
          <w:sz w:val="32"/>
          <w:szCs w:val="32"/>
        </w:rPr>
        <w:t xml:space="preserve"> will be involved in creating online platforms; if so, how will it be put </w:t>
      </w:r>
      <w:r w:rsidRPr="00A8798B">
        <w:rPr>
          <w:rFonts w:cs="Arial"/>
          <w:color w:val="000000"/>
          <w:sz w:val="32"/>
          <w:szCs w:val="32"/>
          <w:lang w:val="en-GB"/>
        </w:rPr>
        <w:t>in</w:t>
      </w:r>
      <w:r w:rsidRPr="00A8798B">
        <w:rPr>
          <w:rFonts w:cs="Arial"/>
          <w:sz w:val="32"/>
          <w:szCs w:val="32"/>
        </w:rPr>
        <w:t xml:space="preserve"> practice as the sector does not render an essential service;</w:t>
      </w:r>
    </w:p>
    <w:p w:rsidR="001A68E5" w:rsidRPr="00A8798B" w:rsidRDefault="001A68E5" w:rsidP="001A68E5">
      <w:pPr>
        <w:spacing w:before="100" w:beforeAutospacing="1" w:after="100" w:afterAutospacing="1" w:line="240" w:lineRule="auto"/>
        <w:ind w:left="1440" w:hanging="720"/>
        <w:jc w:val="both"/>
        <w:rPr>
          <w:rFonts w:cs="Arial"/>
          <w:sz w:val="32"/>
          <w:szCs w:val="32"/>
        </w:rPr>
      </w:pPr>
      <w:r w:rsidRPr="00A8798B">
        <w:rPr>
          <w:rFonts w:cs="Arial"/>
          <w:sz w:val="32"/>
          <w:szCs w:val="32"/>
        </w:rPr>
        <w:t>(3)</w:t>
      </w:r>
      <w:r w:rsidRPr="00A8798B">
        <w:rPr>
          <w:rFonts w:cs="Arial"/>
          <w:sz w:val="32"/>
          <w:szCs w:val="32"/>
        </w:rPr>
        <w:tab/>
      </w:r>
      <w:r w:rsidRPr="00A8798B">
        <w:rPr>
          <w:rFonts w:cs="Arial"/>
          <w:color w:val="000000"/>
          <w:sz w:val="32"/>
          <w:szCs w:val="32"/>
          <w:lang w:val="en-GB"/>
        </w:rPr>
        <w:t>whether</w:t>
      </w:r>
      <w:r w:rsidRPr="00A8798B">
        <w:rPr>
          <w:rFonts w:cs="Arial"/>
          <w:sz w:val="32"/>
          <w:szCs w:val="32"/>
        </w:rPr>
        <w:t xml:space="preserve"> any partnerships have been forged with the SA Broadcasting </w:t>
      </w:r>
      <w:r w:rsidRPr="00A8798B">
        <w:rPr>
          <w:rFonts w:cs="Arial"/>
          <w:noProof/>
          <w:sz w:val="32"/>
          <w:szCs w:val="32"/>
          <w:lang w:val="af-ZA"/>
        </w:rPr>
        <w:t>Corporation</w:t>
      </w:r>
      <w:r w:rsidRPr="00A8798B">
        <w:rPr>
          <w:rFonts w:cs="Arial"/>
          <w:sz w:val="32"/>
          <w:szCs w:val="32"/>
        </w:rPr>
        <w:t xml:space="preserve"> to televise performances in addition to live str</w:t>
      </w:r>
      <w:r>
        <w:rPr>
          <w:rFonts w:cs="Arial"/>
          <w:sz w:val="32"/>
          <w:szCs w:val="32"/>
        </w:rPr>
        <w:t>eaming?</w:t>
      </w:r>
      <w:r>
        <w:rPr>
          <w:rFonts w:cs="Arial"/>
          <w:sz w:val="32"/>
          <w:szCs w:val="32"/>
        </w:rPr>
        <w:tab/>
        <w:t xml:space="preserve"> </w:t>
      </w:r>
      <w:r w:rsidRPr="00A8798B">
        <w:rPr>
          <w:rFonts w:cs="Arial"/>
          <w:b/>
          <w:sz w:val="32"/>
          <w:szCs w:val="32"/>
        </w:rPr>
        <w:t>NW1002E</w:t>
      </w:r>
      <w:r w:rsidRPr="00A8798B">
        <w:rPr>
          <w:rFonts w:cs="Arial"/>
          <w:sz w:val="32"/>
          <w:szCs w:val="32"/>
        </w:rPr>
        <w:tab/>
      </w:r>
    </w:p>
    <w:p w:rsidR="001A68E5" w:rsidRPr="00A8798B" w:rsidRDefault="001A68E5" w:rsidP="001A68E5">
      <w:pPr>
        <w:tabs>
          <w:tab w:val="left" w:pos="8931"/>
        </w:tabs>
        <w:spacing w:after="0"/>
        <w:ind w:left="70"/>
        <w:jc w:val="both"/>
        <w:rPr>
          <w:rFonts w:cs="Arial"/>
          <w:b/>
          <w:sz w:val="32"/>
          <w:szCs w:val="32"/>
        </w:rPr>
      </w:pPr>
      <w:r w:rsidRPr="00A8798B">
        <w:rPr>
          <w:rFonts w:cs="Arial"/>
          <w:b/>
          <w:sz w:val="32"/>
          <w:szCs w:val="32"/>
        </w:rPr>
        <w:t>REPLY:</w:t>
      </w:r>
    </w:p>
    <w:p w:rsidR="001A68E5" w:rsidRPr="00A8798B" w:rsidRDefault="001A68E5" w:rsidP="001A68E5">
      <w:pPr>
        <w:pStyle w:val="ListParagraph"/>
        <w:numPr>
          <w:ilvl w:val="0"/>
          <w:numId w:val="1"/>
        </w:numPr>
        <w:spacing w:after="0" w:line="240" w:lineRule="auto"/>
        <w:jc w:val="both"/>
        <w:rPr>
          <w:rFonts w:ascii="Arial" w:hAnsi="Arial" w:cs="Arial"/>
          <w:sz w:val="32"/>
          <w:szCs w:val="32"/>
        </w:rPr>
      </w:pPr>
      <w:r w:rsidRPr="00A8798B">
        <w:rPr>
          <w:rFonts w:ascii="Arial" w:hAnsi="Arial" w:cs="Arial"/>
          <w:sz w:val="32"/>
          <w:szCs w:val="32"/>
        </w:rPr>
        <w:t>Yes. The Directive was gazetted. The Director General had a meeting with the CEOs of Performing Arts Institutions and the legal team on the 9</w:t>
      </w:r>
      <w:r w:rsidRPr="00A8798B">
        <w:rPr>
          <w:rFonts w:ascii="Arial" w:hAnsi="Arial" w:cs="Arial"/>
          <w:sz w:val="32"/>
          <w:szCs w:val="32"/>
          <w:vertAlign w:val="superscript"/>
        </w:rPr>
        <w:t>th</w:t>
      </w:r>
      <w:r w:rsidRPr="00A8798B">
        <w:rPr>
          <w:rFonts w:ascii="Arial" w:hAnsi="Arial" w:cs="Arial"/>
          <w:sz w:val="32"/>
          <w:szCs w:val="32"/>
        </w:rPr>
        <w:t xml:space="preserve"> May 2020 to address implementation.</w:t>
      </w:r>
    </w:p>
    <w:p w:rsidR="001A68E5" w:rsidRPr="00A8798B" w:rsidRDefault="001A68E5" w:rsidP="001A68E5">
      <w:pPr>
        <w:pStyle w:val="ListParagraph"/>
        <w:numPr>
          <w:ilvl w:val="0"/>
          <w:numId w:val="1"/>
        </w:numPr>
        <w:spacing w:after="0" w:line="240" w:lineRule="auto"/>
        <w:jc w:val="both"/>
        <w:rPr>
          <w:rFonts w:ascii="Arial" w:hAnsi="Arial" w:cs="Arial"/>
          <w:sz w:val="32"/>
          <w:szCs w:val="32"/>
        </w:rPr>
      </w:pPr>
      <w:r w:rsidRPr="00A8798B">
        <w:rPr>
          <w:rFonts w:ascii="Arial" w:hAnsi="Arial" w:cs="Arial"/>
          <w:sz w:val="32"/>
          <w:szCs w:val="32"/>
        </w:rPr>
        <w:t xml:space="preserve"> Yes, if they have their own content or projects they need to implement. They will bring these to the attention of the Department; some have done so already, for consideration and inclusion in the relief programme of the Department.   </w:t>
      </w:r>
    </w:p>
    <w:p w:rsidR="001A68E5" w:rsidRPr="00A8798B" w:rsidRDefault="001A68E5" w:rsidP="001A68E5">
      <w:pPr>
        <w:pStyle w:val="ListParagraph"/>
        <w:spacing w:after="0" w:line="240" w:lineRule="auto"/>
        <w:ind w:left="1080"/>
        <w:jc w:val="both"/>
        <w:rPr>
          <w:rFonts w:ascii="Arial" w:hAnsi="Arial" w:cs="Arial"/>
          <w:sz w:val="32"/>
          <w:szCs w:val="32"/>
        </w:rPr>
      </w:pPr>
    </w:p>
    <w:p w:rsidR="001A68E5" w:rsidRPr="00A8798B" w:rsidRDefault="001A68E5" w:rsidP="001A68E5">
      <w:pPr>
        <w:pStyle w:val="ListParagraph"/>
        <w:numPr>
          <w:ilvl w:val="0"/>
          <w:numId w:val="1"/>
        </w:numPr>
        <w:spacing w:after="0" w:line="240" w:lineRule="auto"/>
        <w:jc w:val="both"/>
        <w:rPr>
          <w:rFonts w:ascii="Arial" w:hAnsi="Arial" w:cs="Arial"/>
          <w:sz w:val="32"/>
          <w:szCs w:val="32"/>
        </w:rPr>
      </w:pPr>
      <w:r w:rsidRPr="00A8798B">
        <w:rPr>
          <w:rFonts w:ascii="Arial" w:hAnsi="Arial" w:cs="Arial"/>
          <w:sz w:val="32"/>
          <w:szCs w:val="32"/>
        </w:rPr>
        <w:lastRenderedPageBreak/>
        <w:t>Not yet, however engagements have been initiated and are ongoing in line with promotion of local content. The DG has held meetings and also wrote letters in this regard to all broadcasters.</w:t>
      </w:r>
    </w:p>
    <w:p w:rsidR="001A68E5" w:rsidRPr="00BD5E17" w:rsidRDefault="001A68E5" w:rsidP="001A68E5">
      <w:pPr>
        <w:pStyle w:val="ListParagraph"/>
        <w:rPr>
          <w:rFonts w:ascii="Arial" w:hAnsi="Arial" w:cs="Arial"/>
        </w:rPr>
      </w:pPr>
    </w:p>
    <w:p w:rsidR="009D0E4E" w:rsidRDefault="009D0E4E"/>
    <w:sectPr w:rsidR="009D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D1F7A"/>
    <w:multiLevelType w:val="hybridMultilevel"/>
    <w:tmpl w:val="EDA8FC40"/>
    <w:lvl w:ilvl="0" w:tplc="AB6CC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E5"/>
    <w:rsid w:val="001A68E5"/>
    <w:rsid w:val="00802502"/>
    <w:rsid w:val="009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9673-AFAB-40F2-9D93-2AC1829C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1A68E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A68E5"/>
    <w:pPr>
      <w:ind w:left="993"/>
    </w:pPr>
    <w:rPr>
      <w:szCs w:val="18"/>
    </w:rPr>
  </w:style>
  <w:style w:type="paragraph" w:styleId="ListParagraph">
    <w:name w:val="List Paragraph"/>
    <w:basedOn w:val="Normal"/>
    <w:uiPriority w:val="34"/>
    <w:qFormat/>
    <w:rsid w:val="001A68E5"/>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2020-05-25T17:27:00Z</dcterms:created>
  <dcterms:modified xsi:type="dcterms:W3CDTF">2020-05-25T17:27:00Z</dcterms:modified>
</cp:coreProperties>
</file>