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1526"/>
        <w:gridCol w:w="3295"/>
        <w:gridCol w:w="4205"/>
      </w:tblGrid>
      <w:tr w:rsidR="00855FB9" w:rsidTr="008F7F59">
        <w:trPr>
          <w:trHeight w:val="1474"/>
        </w:trPr>
        <w:tc>
          <w:tcPr>
            <w:tcW w:w="4821" w:type="dxa"/>
            <w:gridSpan w:val="2"/>
            <w:shd w:val="clear" w:color="auto" w:fill="auto"/>
            <w:hideMark/>
          </w:tcPr>
          <w:p w:rsidR="00855FB9" w:rsidRPr="00C11F3A" w:rsidRDefault="00855FB9" w:rsidP="008F7F59">
            <w:pPr>
              <w:tabs>
                <w:tab w:val="center" w:pos="4513"/>
                <w:tab w:val="right" w:pos="9026"/>
              </w:tabs>
              <w:rPr>
                <w:rFonts w:ascii="Arial" w:hAnsi="Arial" w:cs="Arial"/>
                <w:lang w:eastAsia="en-ZA"/>
              </w:rPr>
            </w:pPr>
            <w:r w:rsidRPr="00C11F3A">
              <w:rPr>
                <w:rFonts w:ascii="Arial" w:hAnsi="Arial" w:cs="Arial"/>
                <w:noProof/>
                <w:lang w:eastAsia="en-ZA"/>
              </w:rPr>
              <w:drawing>
                <wp:inline distT="0" distB="0" distL="0" distR="0" wp14:anchorId="065CD500" wp14:editId="32642124">
                  <wp:extent cx="2743200" cy="933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43200" cy="933450"/>
                          </a:xfrm>
                          <a:prstGeom prst="rect">
                            <a:avLst/>
                          </a:prstGeom>
                          <a:noFill/>
                          <a:ln>
                            <a:noFill/>
                          </a:ln>
                        </pic:spPr>
                      </pic:pic>
                    </a:graphicData>
                  </a:graphic>
                </wp:inline>
              </w:drawing>
            </w:r>
          </w:p>
        </w:tc>
        <w:tc>
          <w:tcPr>
            <w:tcW w:w="4205" w:type="dxa"/>
            <w:shd w:val="clear" w:color="auto" w:fill="auto"/>
            <w:hideMark/>
          </w:tcPr>
          <w:p w:rsidR="00855FB9" w:rsidRPr="00C11F3A" w:rsidRDefault="00855FB9" w:rsidP="008F7F59">
            <w:pPr>
              <w:tabs>
                <w:tab w:val="center" w:pos="4513"/>
                <w:tab w:val="right" w:pos="9026"/>
              </w:tabs>
              <w:jc w:val="right"/>
              <w:rPr>
                <w:rFonts w:ascii="Arial" w:hAnsi="Arial" w:cs="Arial"/>
                <w:lang w:eastAsia="en-ZA"/>
              </w:rPr>
            </w:pPr>
            <w:r w:rsidRPr="00C11F3A">
              <w:rPr>
                <w:rFonts w:ascii="Arial" w:hAnsi="Arial" w:cs="Arial"/>
                <w:noProof/>
                <w:lang w:eastAsia="en-ZA"/>
              </w:rPr>
              <w:drawing>
                <wp:inline distT="0" distB="0" distL="0" distR="0" wp14:anchorId="46582823" wp14:editId="3F089A2F">
                  <wp:extent cx="1295400" cy="914400"/>
                  <wp:effectExtent l="0" t="0" r="0" b="0"/>
                  <wp:docPr id="4" name="Picture 4" descr="Vision 2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sion 20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5400" cy="914400"/>
                          </a:xfrm>
                          <a:prstGeom prst="rect">
                            <a:avLst/>
                          </a:prstGeom>
                          <a:noFill/>
                          <a:ln>
                            <a:noFill/>
                          </a:ln>
                        </pic:spPr>
                      </pic:pic>
                    </a:graphicData>
                  </a:graphic>
                </wp:inline>
              </w:drawing>
            </w:r>
          </w:p>
        </w:tc>
      </w:tr>
      <w:tr w:rsidR="00855FB9" w:rsidTr="008F7F59">
        <w:trPr>
          <w:trHeight w:val="80"/>
        </w:trPr>
        <w:tc>
          <w:tcPr>
            <w:tcW w:w="9026" w:type="dxa"/>
            <w:gridSpan w:val="3"/>
            <w:shd w:val="clear" w:color="auto" w:fill="auto"/>
          </w:tcPr>
          <w:p w:rsidR="00855FB9" w:rsidRPr="00C11F3A" w:rsidRDefault="00855FB9" w:rsidP="008F7F59">
            <w:pPr>
              <w:tabs>
                <w:tab w:val="center" w:pos="4513"/>
                <w:tab w:val="right" w:pos="9026"/>
              </w:tabs>
              <w:jc w:val="both"/>
              <w:rPr>
                <w:rFonts w:ascii="Arial" w:hAnsi="Arial" w:cs="Arial"/>
                <w:sz w:val="16"/>
                <w:szCs w:val="16"/>
                <w:lang w:eastAsia="en-ZA"/>
              </w:rPr>
            </w:pPr>
          </w:p>
        </w:tc>
      </w:tr>
      <w:tr w:rsidR="00855FB9" w:rsidTr="00855FB9">
        <w:trPr>
          <w:trHeight w:val="389"/>
        </w:trPr>
        <w:tc>
          <w:tcPr>
            <w:tcW w:w="1526" w:type="dxa"/>
            <w:shd w:val="clear" w:color="auto" w:fill="auto"/>
          </w:tcPr>
          <w:p w:rsidR="00855FB9" w:rsidRPr="00C11F3A" w:rsidRDefault="00855FB9" w:rsidP="008F7F59">
            <w:pPr>
              <w:tabs>
                <w:tab w:val="center" w:pos="4513"/>
                <w:tab w:val="right" w:pos="9026"/>
              </w:tabs>
              <w:jc w:val="both"/>
              <w:rPr>
                <w:rFonts w:ascii="Arial" w:hAnsi="Arial" w:cs="Arial"/>
                <w:sz w:val="16"/>
                <w:szCs w:val="16"/>
                <w:lang w:eastAsia="en-ZA"/>
              </w:rPr>
            </w:pPr>
          </w:p>
        </w:tc>
        <w:tc>
          <w:tcPr>
            <w:tcW w:w="7500" w:type="dxa"/>
            <w:gridSpan w:val="2"/>
            <w:shd w:val="clear" w:color="auto" w:fill="auto"/>
          </w:tcPr>
          <w:p w:rsidR="00855FB9" w:rsidRPr="00C11F3A" w:rsidRDefault="00855FB9" w:rsidP="008F7F59">
            <w:pPr>
              <w:tabs>
                <w:tab w:val="center" w:pos="4513"/>
                <w:tab w:val="right" w:pos="9026"/>
              </w:tabs>
              <w:jc w:val="both"/>
              <w:rPr>
                <w:rFonts w:ascii="Arial" w:hAnsi="Arial" w:cs="Arial"/>
                <w:sz w:val="16"/>
                <w:szCs w:val="16"/>
                <w:lang w:eastAsia="en-ZA"/>
              </w:rPr>
            </w:pPr>
          </w:p>
        </w:tc>
      </w:tr>
    </w:tbl>
    <w:p w:rsidR="00090E02" w:rsidRPr="00855FB9" w:rsidRDefault="00855FB9" w:rsidP="00090E02">
      <w:pPr>
        <w:spacing w:before="100" w:beforeAutospacing="1" w:after="100" w:afterAutospacing="1" w:line="240" w:lineRule="auto"/>
        <w:ind w:left="720" w:hanging="720"/>
        <w:jc w:val="both"/>
        <w:rPr>
          <w:rFonts w:ascii="Times New Roman" w:hAnsi="Times New Roman" w:cs="Times New Roman"/>
          <w:b/>
          <w:sz w:val="28"/>
          <w:szCs w:val="28"/>
        </w:rPr>
      </w:pPr>
      <w:r>
        <w:rPr>
          <w:rFonts w:ascii="Times New Roman" w:hAnsi="Times New Roman" w:cs="Times New Roman"/>
          <w:b/>
          <w:sz w:val="28"/>
          <w:szCs w:val="28"/>
        </w:rPr>
        <w:t xml:space="preserve">799. </w:t>
      </w:r>
      <w:r w:rsidR="00090E02" w:rsidRPr="00855FB9">
        <w:rPr>
          <w:rFonts w:ascii="Times New Roman" w:hAnsi="Times New Roman" w:cs="Times New Roman"/>
          <w:b/>
          <w:sz w:val="28"/>
          <w:szCs w:val="28"/>
        </w:rPr>
        <w:t>Mr Y Cassim (DA) to ask the Minister in The Presidency:</w:t>
      </w:r>
    </w:p>
    <w:p w:rsidR="00090E02" w:rsidRPr="00855FB9" w:rsidRDefault="00090E02" w:rsidP="00090E02">
      <w:pPr>
        <w:spacing w:before="100" w:beforeAutospacing="1" w:after="100" w:afterAutospacing="1" w:line="240" w:lineRule="auto"/>
        <w:ind w:left="1440" w:hanging="720"/>
        <w:jc w:val="both"/>
        <w:outlineLvl w:val="0"/>
        <w:rPr>
          <w:rFonts w:ascii="Times New Roman" w:hAnsi="Times New Roman" w:cs="Times New Roman"/>
          <w:sz w:val="28"/>
          <w:szCs w:val="28"/>
        </w:rPr>
      </w:pPr>
      <w:r w:rsidRPr="00855FB9">
        <w:rPr>
          <w:rFonts w:ascii="Times New Roman" w:hAnsi="Times New Roman" w:cs="Times New Roman"/>
          <w:sz w:val="28"/>
          <w:szCs w:val="28"/>
        </w:rPr>
        <w:t>(1)</w:t>
      </w:r>
      <w:r w:rsidRPr="00855FB9">
        <w:rPr>
          <w:rFonts w:ascii="Times New Roman" w:hAnsi="Times New Roman" w:cs="Times New Roman"/>
          <w:sz w:val="28"/>
          <w:szCs w:val="28"/>
        </w:rPr>
        <w:tab/>
        <w:t>What was the (a) budget and (b) total cost of hosting the National Youth Development Agency’s first SA Youth Awards ceremony on 28 July 2012 in terms of (i) venue hire, (ii) catering, (iii) awards and (iv) all other expenses;</w:t>
      </w:r>
      <w:r w:rsidR="00A41AD1">
        <w:rPr>
          <w:rFonts w:ascii="Times New Roman" w:hAnsi="Times New Roman" w:cs="Times New Roman"/>
          <w:sz w:val="28"/>
          <w:szCs w:val="28"/>
        </w:rPr>
        <w:t xml:space="preserve">   NW862E </w:t>
      </w:r>
    </w:p>
    <w:p w:rsidR="00090E02" w:rsidRPr="00855FB9" w:rsidRDefault="00090E02" w:rsidP="00090E02">
      <w:pPr>
        <w:spacing w:before="100" w:beforeAutospacing="1" w:after="100" w:afterAutospacing="1" w:line="240" w:lineRule="auto"/>
        <w:ind w:left="1440" w:hanging="720"/>
        <w:jc w:val="both"/>
        <w:outlineLvl w:val="0"/>
        <w:rPr>
          <w:rFonts w:ascii="Times New Roman" w:hAnsi="Times New Roman" w:cs="Times New Roman"/>
          <w:sz w:val="28"/>
          <w:szCs w:val="28"/>
        </w:rPr>
      </w:pPr>
      <w:r w:rsidRPr="00855FB9">
        <w:rPr>
          <w:noProof/>
          <w:sz w:val="28"/>
          <w:szCs w:val="28"/>
          <w:lang w:eastAsia="en-ZA"/>
        </w:rPr>
        <w:drawing>
          <wp:inline distT="0" distB="0" distL="0" distR="0" wp14:anchorId="596BFBF4" wp14:editId="1EAD9E0D">
            <wp:extent cx="5321300" cy="51498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21300" cy="5149850"/>
                    </a:xfrm>
                    <a:prstGeom prst="rect">
                      <a:avLst/>
                    </a:prstGeom>
                    <a:noFill/>
                    <a:ln>
                      <a:noFill/>
                    </a:ln>
                  </pic:spPr>
                </pic:pic>
              </a:graphicData>
            </a:graphic>
          </wp:inline>
        </w:drawing>
      </w:r>
    </w:p>
    <w:p w:rsidR="00090E02" w:rsidRPr="00855FB9" w:rsidRDefault="00090E02" w:rsidP="00090E02">
      <w:pPr>
        <w:spacing w:before="100" w:beforeAutospacing="1" w:after="100" w:afterAutospacing="1" w:line="240" w:lineRule="auto"/>
        <w:ind w:left="1440" w:hanging="720"/>
        <w:jc w:val="both"/>
        <w:outlineLvl w:val="0"/>
        <w:rPr>
          <w:rFonts w:ascii="Times New Roman" w:hAnsi="Times New Roman" w:cs="Times New Roman"/>
          <w:sz w:val="28"/>
          <w:szCs w:val="28"/>
        </w:rPr>
      </w:pPr>
    </w:p>
    <w:p w:rsidR="009F69EC" w:rsidRPr="00855FB9" w:rsidRDefault="00090E02" w:rsidP="00A41AD1">
      <w:pPr>
        <w:pStyle w:val="ListParagraph"/>
        <w:spacing w:before="100" w:beforeAutospacing="1" w:after="100" w:afterAutospacing="1"/>
        <w:ind w:left="1146"/>
        <w:jc w:val="both"/>
        <w:outlineLvl w:val="0"/>
        <w:rPr>
          <w:b/>
          <w:sz w:val="28"/>
          <w:szCs w:val="28"/>
        </w:rPr>
      </w:pPr>
      <w:r w:rsidRPr="00855FB9">
        <w:rPr>
          <w:noProof/>
          <w:sz w:val="28"/>
          <w:szCs w:val="28"/>
          <w:lang w:val="en-ZA" w:eastAsia="en-ZA"/>
        </w:rPr>
        <w:drawing>
          <wp:anchor distT="0" distB="0" distL="114300" distR="114300" simplePos="0" relativeHeight="251659264" behindDoc="1" locked="0" layoutInCell="1" allowOverlap="1" wp14:anchorId="05952D78" wp14:editId="46FE18C7">
            <wp:simplePos x="0" y="0"/>
            <wp:positionH relativeFrom="column">
              <wp:posOffset>302260</wp:posOffset>
            </wp:positionH>
            <wp:positionV relativeFrom="paragraph">
              <wp:posOffset>609600</wp:posOffset>
            </wp:positionV>
            <wp:extent cx="5731510" cy="4957547"/>
            <wp:effectExtent l="0" t="0" r="2540" b="0"/>
            <wp:wrapTight wrapText="bothSides">
              <wp:wrapPolygon edited="0">
                <wp:start x="0" y="0"/>
                <wp:lineTo x="0" y="21498"/>
                <wp:lineTo x="21538" y="21498"/>
                <wp:lineTo x="2153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4957547"/>
                    </a:xfrm>
                    <a:prstGeom prst="rect">
                      <a:avLst/>
                    </a:prstGeom>
                    <a:noFill/>
                    <a:ln>
                      <a:noFill/>
                    </a:ln>
                  </pic:spPr>
                </pic:pic>
              </a:graphicData>
            </a:graphic>
            <wp14:sizeRelH relativeFrom="page">
              <wp14:pctWidth>0</wp14:pctWidth>
            </wp14:sizeRelH>
            <wp14:sizeRelV relativeFrom="page">
              <wp14:pctHeight>0</wp14:pctHeight>
            </wp14:sizeRelV>
          </wp:anchor>
        </w:drawing>
      </w:r>
      <w:r w:rsidR="00855FB9" w:rsidRPr="00855FB9">
        <w:rPr>
          <w:b/>
          <w:sz w:val="28"/>
          <w:szCs w:val="28"/>
        </w:rPr>
        <w:t xml:space="preserve"> </w:t>
      </w:r>
    </w:p>
    <w:p w:rsidR="00855FB9" w:rsidRPr="00855FB9" w:rsidRDefault="00855FB9" w:rsidP="00855FB9">
      <w:pPr>
        <w:spacing w:after="0"/>
        <w:rPr>
          <w:sz w:val="28"/>
          <w:szCs w:val="28"/>
        </w:rPr>
      </w:pPr>
    </w:p>
    <w:sectPr w:rsidR="00855FB9" w:rsidRPr="00855FB9">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5234" w:rsidRDefault="00765234" w:rsidP="005A6EEF">
      <w:pPr>
        <w:spacing w:after="0" w:line="240" w:lineRule="auto"/>
      </w:pPr>
      <w:r>
        <w:separator/>
      </w:r>
    </w:p>
  </w:endnote>
  <w:endnote w:type="continuationSeparator" w:id="0">
    <w:p w:rsidR="00765234" w:rsidRDefault="00765234" w:rsidP="005A6E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3327193"/>
      <w:docPartObj>
        <w:docPartGallery w:val="Page Numbers (Bottom of Page)"/>
        <w:docPartUnique/>
      </w:docPartObj>
    </w:sdtPr>
    <w:sdtEndPr>
      <w:rPr>
        <w:noProof/>
      </w:rPr>
    </w:sdtEndPr>
    <w:sdtContent>
      <w:p w:rsidR="005A6EEF" w:rsidRDefault="005A6EEF">
        <w:pPr>
          <w:pStyle w:val="Footer"/>
          <w:jc w:val="center"/>
        </w:pPr>
        <w:r>
          <w:fldChar w:fldCharType="begin"/>
        </w:r>
        <w:r>
          <w:instrText xml:space="preserve"> PAGE   \* MERGEFORMAT </w:instrText>
        </w:r>
        <w:r>
          <w:fldChar w:fldCharType="separate"/>
        </w:r>
        <w:r w:rsidR="008B489A">
          <w:rPr>
            <w:noProof/>
          </w:rPr>
          <w:t>1</w:t>
        </w:r>
        <w:r>
          <w:rPr>
            <w:noProof/>
          </w:rPr>
          <w:fldChar w:fldCharType="end"/>
        </w:r>
      </w:p>
    </w:sdtContent>
  </w:sdt>
  <w:p w:rsidR="005A6EEF" w:rsidRDefault="005A6EE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5234" w:rsidRDefault="00765234" w:rsidP="005A6EEF">
      <w:pPr>
        <w:spacing w:after="0" w:line="240" w:lineRule="auto"/>
      </w:pPr>
      <w:r>
        <w:separator/>
      </w:r>
    </w:p>
  </w:footnote>
  <w:footnote w:type="continuationSeparator" w:id="0">
    <w:p w:rsidR="00765234" w:rsidRDefault="00765234" w:rsidP="005A6E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2720C"/>
    <w:multiLevelType w:val="hybridMultilevel"/>
    <w:tmpl w:val="2EA6FA62"/>
    <w:lvl w:ilvl="0" w:tplc="7E90DB2E">
      <w:start w:val="1"/>
      <w:numFmt w:val="decimal"/>
      <w:lvlText w:val="(%1)"/>
      <w:lvlJc w:val="left"/>
      <w:pPr>
        <w:ind w:left="1146" w:hanging="72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E02"/>
    <w:rsid w:val="00090E02"/>
    <w:rsid w:val="0035239F"/>
    <w:rsid w:val="003C5053"/>
    <w:rsid w:val="005A6EEF"/>
    <w:rsid w:val="00765234"/>
    <w:rsid w:val="00855FB9"/>
    <w:rsid w:val="008B489A"/>
    <w:rsid w:val="009F69EC"/>
    <w:rsid w:val="00A41A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17EB1"/>
  <w15:chartTrackingRefBased/>
  <w15:docId w15:val="{426C1236-7773-476C-8C5B-A5D5CF22F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0E02"/>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090E02"/>
    <w:pPr>
      <w:spacing w:after="0" w:line="240" w:lineRule="auto"/>
      <w:ind w:left="720"/>
      <w:contextualSpacing/>
    </w:pPr>
    <w:rPr>
      <w:rFonts w:ascii="Times New Roman" w:eastAsia="Times New Roman" w:hAnsi="Times New Roman" w:cs="Times New Roman"/>
      <w:sz w:val="24"/>
      <w:szCs w:val="24"/>
      <w:lang w:val="en-GB"/>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090E02"/>
    <w:rPr>
      <w:rFonts w:ascii="Times New Roman" w:eastAsia="Times New Roman" w:hAnsi="Times New Roman" w:cs="Times New Roman"/>
      <w:sz w:val="24"/>
      <w:szCs w:val="24"/>
      <w:lang w:val="en-GB"/>
    </w:rPr>
  </w:style>
  <w:style w:type="character" w:styleId="Hyperlink">
    <w:name w:val="Hyperlink"/>
    <w:uiPriority w:val="99"/>
    <w:rsid w:val="00855FB9"/>
    <w:rPr>
      <w:color w:val="0000FF"/>
      <w:u w:val="single"/>
    </w:rPr>
  </w:style>
  <w:style w:type="paragraph" w:styleId="BalloonText">
    <w:name w:val="Balloon Text"/>
    <w:basedOn w:val="Normal"/>
    <w:link w:val="BalloonTextChar"/>
    <w:uiPriority w:val="99"/>
    <w:semiHidden/>
    <w:unhideWhenUsed/>
    <w:rsid w:val="00855F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5FB9"/>
    <w:rPr>
      <w:rFonts w:ascii="Segoe UI" w:hAnsi="Segoe UI" w:cs="Segoe UI"/>
      <w:sz w:val="18"/>
      <w:szCs w:val="18"/>
      <w:lang w:val="en-ZA"/>
    </w:rPr>
  </w:style>
  <w:style w:type="paragraph" w:styleId="Header">
    <w:name w:val="header"/>
    <w:basedOn w:val="Normal"/>
    <w:link w:val="HeaderChar"/>
    <w:uiPriority w:val="99"/>
    <w:unhideWhenUsed/>
    <w:rsid w:val="005A6E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6EEF"/>
    <w:rPr>
      <w:lang w:val="en-ZA"/>
    </w:rPr>
  </w:style>
  <w:style w:type="paragraph" w:styleId="Footer">
    <w:name w:val="footer"/>
    <w:basedOn w:val="Normal"/>
    <w:link w:val="FooterChar"/>
    <w:uiPriority w:val="99"/>
    <w:unhideWhenUsed/>
    <w:rsid w:val="005A6E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6EEF"/>
    <w:rPr>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47</Words>
  <Characters>271</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Waseem Carrim</dc:creator>
  <cp:keywords/>
  <dc:description/>
  <cp:lastModifiedBy>Lungisile Pakati</cp:lastModifiedBy>
  <cp:revision>3</cp:revision>
  <cp:lastPrinted>2017-04-20T12:12:00Z</cp:lastPrinted>
  <dcterms:created xsi:type="dcterms:W3CDTF">2017-04-20T11:20:00Z</dcterms:created>
  <dcterms:modified xsi:type="dcterms:W3CDTF">2017-04-20T12:12:00Z</dcterms:modified>
</cp:coreProperties>
</file>