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F650B" w14:textId="77777777" w:rsidR="00B425C7" w:rsidRPr="00990959" w:rsidRDefault="00865529" w:rsidP="00D91BE5">
      <w:pPr>
        <w:pStyle w:val="Title"/>
        <w:rPr>
          <w:rFonts w:cs="Arial"/>
          <w:szCs w:val="22"/>
          <w:lang w:val="en-GB"/>
        </w:rPr>
      </w:pPr>
      <w:r>
        <w:rPr>
          <w:rFonts w:cs="Arial"/>
          <w:szCs w:val="22"/>
          <w:lang w:val="en-GB"/>
        </w:rPr>
        <w:t>N</w:t>
      </w:r>
      <w:bookmarkStart w:id="0" w:name="_GoBack"/>
      <w:bookmarkEnd w:id="0"/>
      <w:r w:rsidR="00B425C7" w:rsidRPr="00990959">
        <w:rPr>
          <w:rFonts w:cs="Arial"/>
          <w:szCs w:val="22"/>
          <w:lang w:val="en-GB"/>
        </w:rPr>
        <w:t>ATIONAL ASSEMBLY</w:t>
      </w:r>
    </w:p>
    <w:p w14:paraId="66E4224C" w14:textId="77777777" w:rsidR="00B425C7" w:rsidRPr="00990959" w:rsidRDefault="00B425C7" w:rsidP="00B425C7">
      <w:pPr>
        <w:pStyle w:val="Title"/>
        <w:jc w:val="both"/>
        <w:rPr>
          <w:rFonts w:cs="Arial"/>
          <w:szCs w:val="22"/>
          <w:lang w:val="en-GB"/>
        </w:rPr>
      </w:pPr>
    </w:p>
    <w:p w14:paraId="5904AC81" w14:textId="77777777" w:rsidR="00B425C7" w:rsidRPr="00990959" w:rsidRDefault="00B425C7" w:rsidP="00B425C7">
      <w:pPr>
        <w:jc w:val="both"/>
        <w:rPr>
          <w:rFonts w:ascii="Arial" w:hAnsi="Arial" w:cs="Arial"/>
          <w:b/>
          <w:sz w:val="22"/>
          <w:szCs w:val="22"/>
          <w:u w:val="single"/>
        </w:rPr>
      </w:pPr>
      <w:r w:rsidRPr="00990959">
        <w:rPr>
          <w:rFonts w:ascii="Arial" w:hAnsi="Arial" w:cs="Arial"/>
          <w:b/>
          <w:sz w:val="22"/>
          <w:szCs w:val="22"/>
          <w:u w:val="single"/>
        </w:rPr>
        <w:t>FOR WRITTEN REPLY</w:t>
      </w:r>
    </w:p>
    <w:p w14:paraId="235AA41C" w14:textId="77777777" w:rsidR="00B425C7" w:rsidRPr="00990959" w:rsidRDefault="00B425C7" w:rsidP="00B425C7">
      <w:pPr>
        <w:jc w:val="both"/>
        <w:rPr>
          <w:rFonts w:ascii="Arial" w:hAnsi="Arial" w:cs="Arial"/>
          <w:b/>
          <w:sz w:val="22"/>
          <w:szCs w:val="22"/>
          <w:u w:val="single"/>
        </w:rPr>
      </w:pPr>
    </w:p>
    <w:p w14:paraId="67569871" w14:textId="77777777" w:rsidR="00B425C7" w:rsidRPr="00990959" w:rsidRDefault="00B425C7" w:rsidP="00B425C7">
      <w:pPr>
        <w:jc w:val="both"/>
        <w:rPr>
          <w:rFonts w:ascii="Arial" w:hAnsi="Arial" w:cs="Arial"/>
          <w:b/>
          <w:sz w:val="22"/>
          <w:szCs w:val="22"/>
          <w:u w:val="single"/>
        </w:rPr>
      </w:pPr>
      <w:r w:rsidRPr="00990959">
        <w:rPr>
          <w:rFonts w:ascii="Arial" w:hAnsi="Arial" w:cs="Arial"/>
          <w:b/>
          <w:sz w:val="22"/>
          <w:szCs w:val="22"/>
          <w:u w:val="single"/>
        </w:rPr>
        <w:t xml:space="preserve">QUESTION NO </w:t>
      </w:r>
      <w:r w:rsidR="000016E5">
        <w:rPr>
          <w:rFonts w:ascii="Arial" w:hAnsi="Arial" w:cs="Arial"/>
          <w:b/>
          <w:sz w:val="22"/>
          <w:szCs w:val="22"/>
          <w:u w:val="single"/>
        </w:rPr>
        <w:t>796</w:t>
      </w:r>
    </w:p>
    <w:p w14:paraId="002311D4" w14:textId="77777777" w:rsidR="00B425C7" w:rsidRPr="00990959" w:rsidRDefault="00B425C7" w:rsidP="00B425C7">
      <w:pPr>
        <w:jc w:val="both"/>
        <w:rPr>
          <w:rFonts w:ascii="Arial" w:hAnsi="Arial" w:cs="Arial"/>
          <w:b/>
          <w:sz w:val="22"/>
          <w:szCs w:val="22"/>
          <w:u w:val="single"/>
        </w:rPr>
      </w:pPr>
    </w:p>
    <w:p w14:paraId="5C6F9F45" w14:textId="77777777" w:rsidR="00B425C7" w:rsidRPr="00990959" w:rsidRDefault="00B425C7" w:rsidP="00B425C7">
      <w:pPr>
        <w:jc w:val="both"/>
        <w:rPr>
          <w:rFonts w:ascii="Arial" w:hAnsi="Arial" w:cs="Arial"/>
          <w:b/>
          <w:sz w:val="22"/>
          <w:szCs w:val="22"/>
          <w:u w:val="single"/>
        </w:rPr>
      </w:pPr>
      <w:r w:rsidRPr="00990959">
        <w:rPr>
          <w:rFonts w:ascii="Arial" w:hAnsi="Arial" w:cs="Arial"/>
          <w:b/>
          <w:sz w:val="22"/>
          <w:szCs w:val="22"/>
          <w:u w:val="single"/>
        </w:rPr>
        <w:t xml:space="preserve">DATE OF PUBLICATION IN INTERNAL QUESTION PAPER: </w:t>
      </w:r>
      <w:r w:rsidR="00D832BB">
        <w:rPr>
          <w:rFonts w:ascii="Arial" w:hAnsi="Arial" w:cs="Arial"/>
          <w:b/>
          <w:sz w:val="22"/>
          <w:szCs w:val="22"/>
          <w:u w:val="single"/>
        </w:rPr>
        <w:t>20</w:t>
      </w:r>
      <w:r w:rsidR="00C36A1F">
        <w:rPr>
          <w:rFonts w:ascii="Arial" w:hAnsi="Arial" w:cs="Arial"/>
          <w:b/>
          <w:sz w:val="22"/>
          <w:szCs w:val="22"/>
          <w:u w:val="single"/>
        </w:rPr>
        <w:t xml:space="preserve"> MARCH</w:t>
      </w:r>
      <w:r w:rsidR="009B2AB0">
        <w:rPr>
          <w:rFonts w:ascii="Arial" w:hAnsi="Arial" w:cs="Arial"/>
          <w:b/>
          <w:sz w:val="22"/>
          <w:szCs w:val="22"/>
          <w:u w:val="single"/>
        </w:rPr>
        <w:t xml:space="preserve"> 2019</w:t>
      </w:r>
    </w:p>
    <w:p w14:paraId="413E0F2E" w14:textId="77777777" w:rsidR="00F40180" w:rsidRPr="00C36A1F" w:rsidRDefault="00B425C7" w:rsidP="00B425C7">
      <w:pPr>
        <w:tabs>
          <w:tab w:val="left" w:pos="1418"/>
        </w:tabs>
        <w:jc w:val="both"/>
        <w:rPr>
          <w:rFonts w:ascii="Arial" w:hAnsi="Arial" w:cs="Arial"/>
          <w:b/>
          <w:sz w:val="22"/>
          <w:szCs w:val="22"/>
          <w:u w:val="single"/>
        </w:rPr>
      </w:pPr>
      <w:r w:rsidRPr="00C36A1F">
        <w:rPr>
          <w:rFonts w:ascii="Arial" w:hAnsi="Arial" w:cs="Arial"/>
          <w:b/>
          <w:sz w:val="22"/>
          <w:szCs w:val="22"/>
          <w:u w:val="single"/>
        </w:rPr>
        <w:t xml:space="preserve">(INTERNAL QUESTION PAPER NO. </w:t>
      </w:r>
      <w:r w:rsidR="00D832BB">
        <w:rPr>
          <w:rFonts w:ascii="Arial" w:hAnsi="Arial" w:cs="Arial"/>
          <w:b/>
          <w:sz w:val="22"/>
          <w:szCs w:val="22"/>
          <w:u w:val="single"/>
        </w:rPr>
        <w:t>9</w:t>
      </w:r>
      <w:r w:rsidRPr="00C36A1F">
        <w:rPr>
          <w:rFonts w:ascii="Arial" w:hAnsi="Arial" w:cs="Arial"/>
          <w:b/>
          <w:sz w:val="22"/>
          <w:szCs w:val="22"/>
          <w:u w:val="single"/>
        </w:rPr>
        <w:t>)</w:t>
      </w:r>
    </w:p>
    <w:p w14:paraId="04D93C45" w14:textId="77777777" w:rsidR="000016E5" w:rsidRPr="000016E5" w:rsidRDefault="000016E5" w:rsidP="000016E5">
      <w:pPr>
        <w:spacing w:before="100" w:beforeAutospacing="1" w:after="100" w:afterAutospacing="1"/>
        <w:ind w:left="709" w:hanging="709"/>
        <w:jc w:val="both"/>
        <w:outlineLvl w:val="0"/>
        <w:rPr>
          <w:rFonts w:ascii="Arial" w:hAnsi="Arial" w:cs="Arial"/>
          <w:sz w:val="22"/>
          <w:szCs w:val="22"/>
        </w:rPr>
      </w:pPr>
      <w:r w:rsidRPr="000016E5">
        <w:rPr>
          <w:rFonts w:ascii="Arial" w:hAnsi="Arial" w:cs="Arial"/>
          <w:b/>
          <w:sz w:val="22"/>
          <w:szCs w:val="22"/>
        </w:rPr>
        <w:t>796.</w:t>
      </w:r>
      <w:r w:rsidRPr="000016E5">
        <w:rPr>
          <w:rFonts w:ascii="Arial" w:hAnsi="Arial" w:cs="Arial"/>
          <w:b/>
          <w:sz w:val="22"/>
          <w:szCs w:val="22"/>
        </w:rPr>
        <w:tab/>
        <w:t>Adv A de W Alberts (FF Plus) to ask the Minister of Water and Sanitation:</w:t>
      </w:r>
    </w:p>
    <w:p w14:paraId="1CE9CD67" w14:textId="77777777" w:rsidR="000016E5" w:rsidRPr="000016E5" w:rsidRDefault="000016E5" w:rsidP="000016E5">
      <w:pPr>
        <w:spacing w:before="100" w:beforeAutospacing="1" w:after="100" w:afterAutospacing="1"/>
        <w:ind w:left="1440" w:hanging="720"/>
        <w:jc w:val="both"/>
        <w:rPr>
          <w:rFonts w:ascii="Arial" w:eastAsia="Calibri" w:hAnsi="Arial" w:cs="Arial"/>
          <w:color w:val="000000"/>
          <w:sz w:val="22"/>
          <w:szCs w:val="22"/>
        </w:rPr>
      </w:pPr>
      <w:r w:rsidRPr="000016E5">
        <w:rPr>
          <w:rFonts w:ascii="Arial" w:hAnsi="Arial" w:cs="Arial"/>
          <w:color w:val="000000"/>
          <w:sz w:val="22"/>
          <w:szCs w:val="22"/>
          <w:lang w:eastAsia="en-ZA"/>
        </w:rPr>
        <w:t>(1)</w:t>
      </w:r>
      <w:r w:rsidRPr="000016E5">
        <w:rPr>
          <w:rFonts w:ascii="Arial" w:hAnsi="Arial" w:cs="Arial"/>
          <w:color w:val="000000"/>
          <w:sz w:val="22"/>
          <w:szCs w:val="22"/>
          <w:lang w:eastAsia="en-ZA"/>
        </w:rPr>
        <w:tab/>
      </w:r>
      <w:r w:rsidRPr="000016E5">
        <w:rPr>
          <w:rFonts w:ascii="Arial" w:eastAsia="Calibri" w:hAnsi="Arial" w:cs="Arial"/>
          <w:color w:val="000000"/>
          <w:sz w:val="22"/>
          <w:szCs w:val="22"/>
        </w:rPr>
        <w:t>What is the total number of mines with a water licence in each province that (a) meet the licensing requirements and (b) do not comply with the licensing requirements;</w:t>
      </w:r>
    </w:p>
    <w:p w14:paraId="5079B3F2" w14:textId="77777777" w:rsidR="000016E5" w:rsidRPr="000016E5" w:rsidRDefault="000016E5" w:rsidP="000016E5">
      <w:pPr>
        <w:spacing w:before="100" w:beforeAutospacing="1" w:after="100" w:afterAutospacing="1"/>
        <w:ind w:left="1440" w:hanging="720"/>
        <w:jc w:val="both"/>
        <w:rPr>
          <w:rFonts w:ascii="Arial" w:eastAsia="Calibri" w:hAnsi="Arial" w:cs="Arial"/>
          <w:color w:val="000000"/>
          <w:sz w:val="22"/>
          <w:szCs w:val="22"/>
        </w:rPr>
      </w:pPr>
      <w:r w:rsidRPr="000016E5">
        <w:rPr>
          <w:rFonts w:ascii="Arial" w:eastAsia="Calibri" w:hAnsi="Arial" w:cs="Arial"/>
          <w:color w:val="000000"/>
          <w:sz w:val="22"/>
          <w:szCs w:val="22"/>
        </w:rPr>
        <w:t>(2)</w:t>
      </w:r>
      <w:r w:rsidRPr="000016E5">
        <w:rPr>
          <w:rFonts w:ascii="Arial" w:eastAsia="Calibri" w:hAnsi="Arial" w:cs="Arial"/>
          <w:color w:val="000000"/>
          <w:sz w:val="22"/>
          <w:szCs w:val="22"/>
        </w:rPr>
        <w:tab/>
        <w:t>what (a) is the name of each mine with a water licence that does not comply with the licensing requirements, (b) is the area and province in which each mine is located, (c) are the reasons why the mines do not comply with the water licensing requirements and (d) steps does he intend to take to address the deficiencies;</w:t>
      </w:r>
    </w:p>
    <w:p w14:paraId="67F92859" w14:textId="77777777" w:rsidR="002150F3" w:rsidRPr="000016E5" w:rsidRDefault="000016E5" w:rsidP="000016E5">
      <w:pPr>
        <w:ind w:left="1439" w:hanging="730"/>
        <w:jc w:val="both"/>
        <w:rPr>
          <w:rFonts w:ascii="Arial" w:hAnsi="Arial" w:cs="Arial"/>
          <w:sz w:val="16"/>
          <w:szCs w:val="16"/>
        </w:rPr>
      </w:pPr>
      <w:r w:rsidRPr="000016E5">
        <w:rPr>
          <w:rFonts w:ascii="Arial" w:eastAsia="Calibri" w:hAnsi="Arial" w:cs="Arial"/>
          <w:color w:val="000000"/>
          <w:sz w:val="22"/>
          <w:szCs w:val="22"/>
        </w:rPr>
        <w:t>(3)</w:t>
      </w:r>
      <w:r w:rsidRPr="000016E5">
        <w:rPr>
          <w:rFonts w:ascii="Arial" w:eastAsia="Calibri" w:hAnsi="Arial" w:cs="Arial"/>
          <w:color w:val="000000"/>
          <w:sz w:val="22"/>
          <w:szCs w:val="22"/>
        </w:rPr>
        <w:tab/>
        <w:t>with reference to operational mines in each province that are not in possession of water licences, what are the full relevant details of the (a) name of each mine, (b) area and province in which each mine is located, (c) reasons why the mines are operational without water licenses having been awarded to them and (d) steps he intends to take to address these deficiencies</w:t>
      </w:r>
      <w:r w:rsidRPr="000016E5">
        <w:rPr>
          <w:rFonts w:ascii="Arial" w:eastAsia="Calibri" w:hAnsi="Arial" w:cs="Arial"/>
          <w:sz w:val="22"/>
          <w:szCs w:val="22"/>
          <w:lang w:val="en-ZA"/>
        </w:rPr>
        <w:t>?</w:t>
      </w:r>
      <w:r w:rsidRPr="000016E5">
        <w:rPr>
          <w:rFonts w:ascii="Arial" w:eastAsia="Calibri" w:hAnsi="Arial" w:cs="Arial"/>
          <w:sz w:val="22"/>
          <w:szCs w:val="22"/>
          <w:lang w:val="en-ZA"/>
        </w:rPr>
        <w:tab/>
      </w:r>
      <w:r w:rsidRPr="000016E5">
        <w:rPr>
          <w:rFonts w:ascii="Arial" w:eastAsia="Calibri" w:hAnsi="Arial" w:cs="Arial"/>
          <w:sz w:val="22"/>
          <w:szCs w:val="22"/>
          <w:lang w:val="en-ZA"/>
        </w:rPr>
        <w:tab/>
      </w:r>
      <w:r>
        <w:rPr>
          <w:rFonts w:ascii="Arial" w:eastAsia="Calibri" w:hAnsi="Arial" w:cs="Arial"/>
          <w:sz w:val="22"/>
          <w:szCs w:val="22"/>
          <w:lang w:val="en-ZA"/>
        </w:rPr>
        <w:tab/>
      </w:r>
      <w:r>
        <w:rPr>
          <w:rFonts w:ascii="Arial" w:eastAsia="Calibri" w:hAnsi="Arial" w:cs="Arial"/>
          <w:sz w:val="22"/>
          <w:szCs w:val="22"/>
          <w:lang w:val="en-ZA"/>
        </w:rPr>
        <w:tab/>
      </w:r>
      <w:r w:rsidR="00546D78">
        <w:rPr>
          <w:rFonts w:ascii="Arial" w:eastAsia="Calibri" w:hAnsi="Arial" w:cs="Arial"/>
          <w:sz w:val="22"/>
          <w:szCs w:val="22"/>
          <w:lang w:val="en-ZA"/>
        </w:rPr>
        <w:tab/>
      </w:r>
      <w:r w:rsidR="00546D78">
        <w:rPr>
          <w:rFonts w:ascii="Arial" w:eastAsia="Calibri" w:hAnsi="Arial" w:cs="Arial"/>
          <w:sz w:val="22"/>
          <w:szCs w:val="22"/>
          <w:lang w:val="en-ZA"/>
        </w:rPr>
        <w:tab/>
      </w:r>
      <w:r w:rsidR="00546D78">
        <w:rPr>
          <w:rFonts w:ascii="Arial" w:eastAsia="Calibri" w:hAnsi="Arial" w:cs="Arial"/>
          <w:sz w:val="22"/>
          <w:szCs w:val="22"/>
          <w:lang w:val="en-ZA"/>
        </w:rPr>
        <w:tab/>
      </w:r>
      <w:r w:rsidR="00546D78">
        <w:rPr>
          <w:rFonts w:ascii="Arial" w:eastAsia="Calibri" w:hAnsi="Arial" w:cs="Arial"/>
          <w:sz w:val="22"/>
          <w:szCs w:val="22"/>
          <w:lang w:val="en-ZA"/>
        </w:rPr>
        <w:tab/>
      </w:r>
      <w:r w:rsidRPr="000016E5">
        <w:rPr>
          <w:rFonts w:ascii="Arial" w:hAnsi="Arial" w:cs="Arial"/>
          <w:sz w:val="16"/>
          <w:szCs w:val="16"/>
        </w:rPr>
        <w:t>NW919E</w:t>
      </w:r>
    </w:p>
    <w:p w14:paraId="5C8DCB93" w14:textId="77777777" w:rsidR="000016E5" w:rsidRDefault="000016E5" w:rsidP="00C73E91">
      <w:pPr>
        <w:jc w:val="center"/>
        <w:rPr>
          <w:rFonts w:ascii="Arial" w:hAnsi="Arial" w:cs="Arial"/>
          <w:sz w:val="22"/>
          <w:szCs w:val="22"/>
        </w:rPr>
      </w:pPr>
    </w:p>
    <w:p w14:paraId="46C7C029" w14:textId="77777777" w:rsidR="00B425C7" w:rsidRPr="00990959" w:rsidRDefault="008F6257" w:rsidP="00C73E91">
      <w:pPr>
        <w:jc w:val="center"/>
        <w:rPr>
          <w:rFonts w:ascii="Arial" w:hAnsi="Arial" w:cs="Arial"/>
          <w:sz w:val="22"/>
          <w:szCs w:val="22"/>
        </w:rPr>
      </w:pPr>
      <w:r w:rsidRPr="008F6257">
        <w:rPr>
          <w:rFonts w:ascii="Arial" w:hAnsi="Arial" w:cs="Arial"/>
          <w:sz w:val="22"/>
          <w:szCs w:val="22"/>
        </w:rPr>
        <w:t>---00O00---</w:t>
      </w:r>
    </w:p>
    <w:p w14:paraId="7823C519" w14:textId="77777777" w:rsidR="00B425C7" w:rsidRPr="00990959" w:rsidRDefault="00B425C7" w:rsidP="000831BB">
      <w:pPr>
        <w:tabs>
          <w:tab w:val="left" w:pos="6105"/>
        </w:tabs>
        <w:spacing w:before="240"/>
        <w:jc w:val="both"/>
        <w:rPr>
          <w:rFonts w:ascii="Arial" w:hAnsi="Arial" w:cs="Arial"/>
          <w:b/>
          <w:bCs/>
          <w:sz w:val="22"/>
          <w:szCs w:val="22"/>
        </w:rPr>
      </w:pPr>
      <w:r w:rsidRPr="00990959">
        <w:rPr>
          <w:rFonts w:ascii="Arial" w:hAnsi="Arial" w:cs="Arial"/>
          <w:b/>
          <w:bCs/>
          <w:sz w:val="22"/>
          <w:szCs w:val="22"/>
        </w:rPr>
        <w:t>THE MINISTER OF WATER AND SANITATION</w:t>
      </w:r>
    </w:p>
    <w:p w14:paraId="0F4D58FB" w14:textId="77777777" w:rsidR="008C7A06" w:rsidRDefault="008C7A06" w:rsidP="00A84BDF">
      <w:pPr>
        <w:ind w:left="1418" w:hanging="698"/>
        <w:jc w:val="both"/>
        <w:rPr>
          <w:rFonts w:ascii="Arial" w:hAnsi="Arial" w:cs="Arial"/>
          <w:sz w:val="22"/>
          <w:szCs w:val="22"/>
        </w:rPr>
      </w:pPr>
    </w:p>
    <w:p w14:paraId="255B4344" w14:textId="77777777" w:rsidR="00D91BE5" w:rsidRPr="00F323A2" w:rsidRDefault="00D91BE5" w:rsidP="00F323A2">
      <w:pPr>
        <w:ind w:left="1418" w:hanging="698"/>
        <w:jc w:val="both"/>
        <w:rPr>
          <w:rFonts w:ascii="Arial" w:hAnsi="Arial" w:cs="Arial"/>
          <w:sz w:val="22"/>
          <w:szCs w:val="22"/>
        </w:rPr>
      </w:pPr>
      <w:r>
        <w:rPr>
          <w:rFonts w:ascii="Arial" w:hAnsi="Arial" w:cs="Arial"/>
          <w:sz w:val="22"/>
          <w:szCs w:val="22"/>
        </w:rPr>
        <w:t>(</w:t>
      </w:r>
      <w:r w:rsidR="00B86539">
        <w:rPr>
          <w:rFonts w:ascii="Arial" w:hAnsi="Arial" w:cs="Arial"/>
          <w:sz w:val="22"/>
          <w:szCs w:val="22"/>
        </w:rPr>
        <w:t>1</w:t>
      </w:r>
      <w:r>
        <w:rPr>
          <w:rFonts w:ascii="Arial" w:hAnsi="Arial" w:cs="Arial"/>
          <w:sz w:val="22"/>
          <w:szCs w:val="22"/>
        </w:rPr>
        <w:t>)</w:t>
      </w:r>
      <w:r w:rsidR="00DE5A13">
        <w:rPr>
          <w:rFonts w:ascii="Arial" w:hAnsi="Arial" w:cs="Arial"/>
          <w:sz w:val="22"/>
          <w:szCs w:val="22"/>
        </w:rPr>
        <w:t>(a</w:t>
      </w:r>
      <w:r w:rsidR="00496665">
        <w:rPr>
          <w:rFonts w:ascii="Arial" w:hAnsi="Arial" w:cs="Arial"/>
          <w:sz w:val="22"/>
          <w:szCs w:val="22"/>
        </w:rPr>
        <w:t>)</w:t>
      </w:r>
      <w:r w:rsidR="005932B5">
        <w:rPr>
          <w:rFonts w:ascii="Arial" w:hAnsi="Arial" w:cs="Arial"/>
          <w:sz w:val="22"/>
          <w:szCs w:val="22"/>
        </w:rPr>
        <w:tab/>
      </w:r>
      <w:r w:rsidR="005932B5">
        <w:rPr>
          <w:rFonts w:ascii="Arial" w:eastAsia="Calibri" w:hAnsi="Arial" w:cs="Arial"/>
          <w:color w:val="000000"/>
          <w:sz w:val="22"/>
          <w:szCs w:val="22"/>
        </w:rPr>
        <w:t xml:space="preserve">The </w:t>
      </w:r>
      <w:r w:rsidR="00F323A2">
        <w:rPr>
          <w:rFonts w:ascii="Arial" w:eastAsia="Calibri" w:hAnsi="Arial" w:cs="Arial"/>
          <w:color w:val="000000"/>
          <w:sz w:val="22"/>
          <w:szCs w:val="22"/>
        </w:rPr>
        <w:t>total number of mines with a water use licence in each province authorized to use water are 712.</w:t>
      </w:r>
    </w:p>
    <w:p w14:paraId="39305661" w14:textId="77777777" w:rsidR="00D91BE5" w:rsidRDefault="00D91BE5" w:rsidP="004A7B84">
      <w:pPr>
        <w:ind w:left="2138" w:hanging="720"/>
        <w:jc w:val="both"/>
        <w:rPr>
          <w:rFonts w:ascii="Arial" w:eastAsia="Calibri" w:hAnsi="Arial" w:cs="Arial"/>
          <w:color w:val="000000"/>
          <w:sz w:val="22"/>
          <w:szCs w:val="22"/>
          <w:u w:val="single"/>
        </w:rPr>
      </w:pPr>
    </w:p>
    <w:p w14:paraId="0E6E9671" w14:textId="77777777" w:rsidR="00A84BDF" w:rsidRDefault="00396934" w:rsidP="00A84BDF">
      <w:pPr>
        <w:ind w:left="1418" w:hanging="698"/>
        <w:jc w:val="both"/>
        <w:rPr>
          <w:rFonts w:ascii="Arial" w:eastAsia="Calibri" w:hAnsi="Arial" w:cs="Arial"/>
          <w:color w:val="000000"/>
          <w:sz w:val="22"/>
          <w:szCs w:val="22"/>
        </w:rPr>
      </w:pPr>
      <w:r>
        <w:rPr>
          <w:rFonts w:ascii="Arial" w:hAnsi="Arial" w:cs="Arial"/>
          <w:sz w:val="22"/>
          <w:szCs w:val="22"/>
        </w:rPr>
        <w:t>(1)</w:t>
      </w:r>
      <w:r w:rsidR="00B86539" w:rsidRPr="00CE3F35">
        <w:rPr>
          <w:rFonts w:ascii="Arial" w:hAnsi="Arial" w:cs="Arial"/>
          <w:sz w:val="22"/>
          <w:szCs w:val="22"/>
        </w:rPr>
        <w:t>(b)</w:t>
      </w:r>
      <w:r w:rsidR="00B86539" w:rsidRPr="00CE3F35">
        <w:rPr>
          <w:rFonts w:ascii="Arial" w:hAnsi="Arial" w:cs="Arial"/>
          <w:sz w:val="22"/>
          <w:szCs w:val="22"/>
        </w:rPr>
        <w:tab/>
      </w:r>
      <w:r w:rsidR="00F323A2">
        <w:rPr>
          <w:rFonts w:ascii="Arial" w:hAnsi="Arial" w:cs="Arial"/>
          <w:sz w:val="22"/>
          <w:szCs w:val="22"/>
        </w:rPr>
        <w:t xml:space="preserve">Refer to </w:t>
      </w:r>
      <w:r w:rsidR="00F323A2" w:rsidRPr="00F323A2">
        <w:rPr>
          <w:rFonts w:ascii="Arial" w:hAnsi="Arial" w:cs="Arial"/>
          <w:b/>
          <w:sz w:val="22"/>
          <w:szCs w:val="22"/>
        </w:rPr>
        <w:t>Annexure A</w:t>
      </w:r>
      <w:r w:rsidR="00F323A2">
        <w:rPr>
          <w:rFonts w:ascii="Arial" w:hAnsi="Arial" w:cs="Arial"/>
          <w:sz w:val="22"/>
          <w:szCs w:val="22"/>
        </w:rPr>
        <w:t xml:space="preserve"> for the total number of mines authorized but non- compliance. </w:t>
      </w:r>
    </w:p>
    <w:p w14:paraId="438E204D" w14:textId="77777777" w:rsidR="00A84BDF" w:rsidRPr="00DB3CCD" w:rsidRDefault="00A84BDF" w:rsidP="00A84BDF">
      <w:pPr>
        <w:ind w:left="1418" w:hanging="698"/>
        <w:jc w:val="both"/>
        <w:rPr>
          <w:rFonts w:ascii="Arial" w:eastAsia="Calibri" w:hAnsi="Arial" w:cs="Arial"/>
          <w:color w:val="000000"/>
          <w:sz w:val="22"/>
          <w:szCs w:val="22"/>
        </w:rPr>
      </w:pPr>
    </w:p>
    <w:p w14:paraId="3E7A0D1A" w14:textId="77777777" w:rsidR="007B5A02" w:rsidRDefault="00396934" w:rsidP="001B3F46">
      <w:pPr>
        <w:ind w:left="1418" w:hanging="698"/>
        <w:jc w:val="both"/>
        <w:rPr>
          <w:rFonts w:ascii="Arial" w:hAnsi="Arial" w:cs="Arial"/>
          <w:sz w:val="22"/>
          <w:szCs w:val="22"/>
        </w:rPr>
      </w:pPr>
      <w:r>
        <w:rPr>
          <w:rFonts w:ascii="Arial" w:hAnsi="Arial" w:cs="Arial"/>
          <w:sz w:val="22"/>
          <w:szCs w:val="22"/>
        </w:rPr>
        <w:t>(</w:t>
      </w:r>
      <w:r w:rsidR="00B86539">
        <w:rPr>
          <w:rFonts w:ascii="Arial" w:hAnsi="Arial" w:cs="Arial"/>
          <w:sz w:val="22"/>
          <w:szCs w:val="22"/>
        </w:rPr>
        <w:t>2</w:t>
      </w:r>
      <w:r>
        <w:rPr>
          <w:rFonts w:ascii="Arial" w:hAnsi="Arial" w:cs="Arial"/>
          <w:sz w:val="22"/>
          <w:szCs w:val="22"/>
        </w:rPr>
        <w:t>)</w:t>
      </w:r>
      <w:r>
        <w:rPr>
          <w:rFonts w:ascii="Arial" w:hAnsi="Arial" w:cs="Arial"/>
          <w:sz w:val="22"/>
          <w:szCs w:val="22"/>
        </w:rPr>
        <w:tab/>
      </w:r>
      <w:r w:rsidR="00B86539" w:rsidRPr="00396934">
        <w:rPr>
          <w:rFonts w:ascii="Arial" w:hAnsi="Arial" w:cs="Arial"/>
          <w:sz w:val="22"/>
          <w:szCs w:val="22"/>
        </w:rPr>
        <w:t>Refer to</w:t>
      </w:r>
      <w:r w:rsidR="007B5A02">
        <w:rPr>
          <w:rFonts w:ascii="Arial" w:hAnsi="Arial" w:cs="Arial"/>
          <w:b/>
          <w:sz w:val="22"/>
          <w:szCs w:val="22"/>
        </w:rPr>
        <w:t xml:space="preserve"> </w:t>
      </w:r>
      <w:r w:rsidR="00F323A2">
        <w:rPr>
          <w:rFonts w:ascii="Arial" w:hAnsi="Arial" w:cs="Arial"/>
          <w:b/>
          <w:sz w:val="22"/>
          <w:szCs w:val="22"/>
        </w:rPr>
        <w:t xml:space="preserve">Annexure A </w:t>
      </w:r>
      <w:r>
        <w:rPr>
          <w:rFonts w:ascii="Arial" w:hAnsi="Arial" w:cs="Arial"/>
          <w:sz w:val="22"/>
          <w:szCs w:val="22"/>
        </w:rPr>
        <w:t>fo</w:t>
      </w:r>
      <w:r w:rsidRPr="00396934">
        <w:rPr>
          <w:rFonts w:ascii="Arial" w:hAnsi="Arial" w:cs="Arial"/>
          <w:sz w:val="22"/>
          <w:szCs w:val="22"/>
        </w:rPr>
        <w:t xml:space="preserve">r </w:t>
      </w:r>
      <w:r w:rsidR="00546D78">
        <w:rPr>
          <w:rFonts w:ascii="Arial" w:hAnsi="Arial" w:cs="Arial"/>
          <w:sz w:val="22"/>
          <w:szCs w:val="22"/>
        </w:rPr>
        <w:t>the action taken to address the deficiencies by authorized non-compliant mines</w:t>
      </w:r>
      <w:r w:rsidR="00841598">
        <w:rPr>
          <w:rFonts w:ascii="Arial" w:hAnsi="Arial" w:cs="Arial"/>
          <w:sz w:val="22"/>
          <w:szCs w:val="22"/>
        </w:rPr>
        <w:t xml:space="preserve"> and </w:t>
      </w:r>
      <w:r w:rsidR="00841598" w:rsidRPr="00841598">
        <w:rPr>
          <w:rFonts w:ascii="Arial" w:hAnsi="Arial" w:cs="Arial"/>
          <w:b/>
          <w:sz w:val="22"/>
          <w:szCs w:val="22"/>
        </w:rPr>
        <w:t>Annexure B</w:t>
      </w:r>
      <w:r w:rsidR="00841598">
        <w:rPr>
          <w:rFonts w:ascii="Arial" w:hAnsi="Arial" w:cs="Arial"/>
          <w:sz w:val="22"/>
          <w:szCs w:val="22"/>
        </w:rPr>
        <w:t xml:space="preserve"> for the technical and administrative conditions of a licence in terms of t</w:t>
      </w:r>
      <w:r w:rsidR="00841598" w:rsidRPr="00841598">
        <w:rPr>
          <w:rFonts w:ascii="Arial" w:hAnsi="Arial" w:cs="Arial"/>
          <w:sz w:val="22"/>
          <w:szCs w:val="22"/>
        </w:rPr>
        <w:t>he National Water Act, 1998 (Act No 36 0f 1998) (NWA)</w:t>
      </w:r>
      <w:r>
        <w:rPr>
          <w:rFonts w:ascii="Arial" w:hAnsi="Arial" w:cs="Arial"/>
          <w:sz w:val="22"/>
          <w:szCs w:val="22"/>
        </w:rPr>
        <w:t xml:space="preserve">. </w:t>
      </w:r>
    </w:p>
    <w:p w14:paraId="6B558432" w14:textId="77777777" w:rsidR="007B5A02" w:rsidRPr="00990959" w:rsidRDefault="007B5A02" w:rsidP="00396934">
      <w:pPr>
        <w:spacing w:before="240"/>
        <w:ind w:left="1440" w:hanging="720"/>
        <w:jc w:val="both"/>
        <w:rPr>
          <w:rFonts w:ascii="Arial" w:hAnsi="Arial" w:cs="Arial"/>
          <w:sz w:val="22"/>
          <w:szCs w:val="22"/>
        </w:rPr>
      </w:pPr>
      <w:r>
        <w:rPr>
          <w:rFonts w:ascii="Arial" w:hAnsi="Arial" w:cs="Arial"/>
          <w:sz w:val="22"/>
          <w:szCs w:val="22"/>
        </w:rPr>
        <w:t>(3)</w:t>
      </w:r>
      <w:r w:rsidR="00396934">
        <w:rPr>
          <w:rFonts w:ascii="Arial" w:hAnsi="Arial" w:cs="Arial"/>
          <w:sz w:val="22"/>
          <w:szCs w:val="22"/>
        </w:rPr>
        <w:t>(a)</w:t>
      </w:r>
      <w:r>
        <w:rPr>
          <w:rFonts w:ascii="Arial" w:hAnsi="Arial" w:cs="Arial"/>
          <w:sz w:val="22"/>
          <w:szCs w:val="22"/>
        </w:rPr>
        <w:tab/>
      </w:r>
      <w:r w:rsidR="001A4AC9">
        <w:rPr>
          <w:rFonts w:ascii="Arial" w:hAnsi="Arial" w:cs="Arial"/>
          <w:sz w:val="22"/>
          <w:szCs w:val="22"/>
        </w:rPr>
        <w:t xml:space="preserve">A total number of </w:t>
      </w:r>
      <w:r w:rsidR="001A4AC9" w:rsidRPr="001A4AC9">
        <w:rPr>
          <w:rFonts w:ascii="Arial" w:hAnsi="Arial" w:cs="Arial"/>
          <w:sz w:val="22"/>
          <w:szCs w:val="22"/>
        </w:rPr>
        <w:t>mines operating without authorisation in each province</w:t>
      </w:r>
      <w:r w:rsidR="001A4AC9">
        <w:rPr>
          <w:rFonts w:ascii="Arial" w:hAnsi="Arial" w:cs="Arial"/>
          <w:sz w:val="22"/>
          <w:szCs w:val="22"/>
        </w:rPr>
        <w:t xml:space="preserve"> are 115</w:t>
      </w:r>
      <w:r w:rsidR="00396934">
        <w:rPr>
          <w:rFonts w:ascii="Arial" w:hAnsi="Arial" w:cs="Arial"/>
          <w:sz w:val="22"/>
          <w:szCs w:val="22"/>
        </w:rPr>
        <w:t>.</w:t>
      </w:r>
    </w:p>
    <w:p w14:paraId="4ABD65A1" w14:textId="77777777" w:rsidR="007B5A02" w:rsidRPr="00396934" w:rsidRDefault="007B5A02" w:rsidP="00396934">
      <w:pPr>
        <w:jc w:val="both"/>
        <w:rPr>
          <w:rFonts w:ascii="Arial" w:hAnsi="Arial" w:cs="Arial"/>
          <w:sz w:val="22"/>
          <w:szCs w:val="22"/>
        </w:rPr>
      </w:pPr>
      <w:r>
        <w:rPr>
          <w:rFonts w:ascii="Arial" w:hAnsi="Arial" w:cs="Arial"/>
          <w:sz w:val="22"/>
          <w:szCs w:val="22"/>
        </w:rPr>
        <w:tab/>
      </w:r>
    </w:p>
    <w:p w14:paraId="5EF0A7E1" w14:textId="77777777" w:rsidR="007B5A02" w:rsidRPr="00396934" w:rsidRDefault="00396934" w:rsidP="00396934">
      <w:pPr>
        <w:tabs>
          <w:tab w:val="left" w:pos="1701"/>
        </w:tabs>
        <w:ind w:left="1440" w:hanging="731"/>
        <w:jc w:val="both"/>
        <w:rPr>
          <w:rFonts w:ascii="Arial" w:hAnsi="Arial" w:cs="Arial"/>
          <w:sz w:val="22"/>
          <w:szCs w:val="22"/>
        </w:rPr>
      </w:pPr>
      <w:r>
        <w:rPr>
          <w:rFonts w:ascii="Arial" w:hAnsi="Arial" w:cs="Arial"/>
          <w:sz w:val="22"/>
          <w:szCs w:val="22"/>
        </w:rPr>
        <w:t>(3)(b)</w:t>
      </w:r>
      <w:r>
        <w:rPr>
          <w:rFonts w:ascii="Arial" w:hAnsi="Arial" w:cs="Arial"/>
          <w:sz w:val="22"/>
          <w:szCs w:val="22"/>
        </w:rPr>
        <w:tab/>
      </w:r>
      <w:r w:rsidR="007B5A02" w:rsidRPr="00396934">
        <w:rPr>
          <w:rFonts w:ascii="Arial" w:hAnsi="Arial" w:cs="Arial"/>
          <w:sz w:val="22"/>
          <w:szCs w:val="22"/>
        </w:rPr>
        <w:t>The table below reflects the number</w:t>
      </w:r>
      <w:r w:rsidR="00EF3D03" w:rsidRPr="00396934">
        <w:rPr>
          <w:rFonts w:ascii="Arial" w:hAnsi="Arial" w:cs="Arial"/>
          <w:sz w:val="22"/>
          <w:szCs w:val="22"/>
        </w:rPr>
        <w:t xml:space="preserve"> </w:t>
      </w:r>
      <w:r w:rsidR="007B5A02" w:rsidRPr="00396934">
        <w:rPr>
          <w:rFonts w:ascii="Arial" w:hAnsi="Arial" w:cs="Arial"/>
          <w:sz w:val="22"/>
          <w:szCs w:val="22"/>
        </w:rPr>
        <w:t>and province in which each of those mines are located.</w:t>
      </w:r>
      <w:r w:rsidR="001A4AC9">
        <w:rPr>
          <w:rFonts w:ascii="Arial" w:hAnsi="Arial" w:cs="Arial"/>
          <w:sz w:val="22"/>
          <w:szCs w:val="22"/>
        </w:rPr>
        <w:t xml:space="preserve"> Refer to </w:t>
      </w:r>
      <w:r w:rsidR="004D323E">
        <w:rPr>
          <w:rFonts w:ascii="Arial" w:hAnsi="Arial" w:cs="Arial"/>
          <w:b/>
          <w:sz w:val="22"/>
          <w:szCs w:val="22"/>
        </w:rPr>
        <w:t>Annexure C</w:t>
      </w:r>
      <w:r w:rsidR="001A4AC9">
        <w:rPr>
          <w:rFonts w:ascii="Arial" w:hAnsi="Arial" w:cs="Arial"/>
          <w:sz w:val="22"/>
          <w:szCs w:val="22"/>
        </w:rPr>
        <w:t xml:space="preserve"> for list of mines operating without authorisation in each province. </w:t>
      </w:r>
    </w:p>
    <w:p w14:paraId="51654D23" w14:textId="77777777" w:rsidR="007B5A02" w:rsidRDefault="007B5A02" w:rsidP="007B5A02">
      <w:pPr>
        <w:tabs>
          <w:tab w:val="left" w:pos="1701"/>
        </w:tabs>
        <w:jc w:val="both"/>
        <w:rPr>
          <w:rFonts w:ascii="Arial" w:hAnsi="Arial" w:cs="Arial"/>
          <w:sz w:val="22"/>
          <w:szCs w:val="22"/>
          <w:highlight w:val="cyan"/>
        </w:rPr>
      </w:pPr>
    </w:p>
    <w:tbl>
      <w:tblPr>
        <w:tblStyle w:val="TableGrid"/>
        <w:tblW w:w="9214" w:type="dxa"/>
        <w:tblInd w:w="959" w:type="dxa"/>
        <w:tblLook w:val="04A0" w:firstRow="1" w:lastRow="0" w:firstColumn="1" w:lastColumn="0" w:noHBand="0" w:noVBand="1"/>
      </w:tblPr>
      <w:tblGrid>
        <w:gridCol w:w="2268"/>
        <w:gridCol w:w="2126"/>
        <w:gridCol w:w="4820"/>
      </w:tblGrid>
      <w:tr w:rsidR="007B5A02" w:rsidRPr="00396934" w14:paraId="44B43C13" w14:textId="77777777" w:rsidTr="00396934">
        <w:trPr>
          <w:trHeight w:val="455"/>
        </w:trPr>
        <w:tc>
          <w:tcPr>
            <w:tcW w:w="2268" w:type="dxa"/>
          </w:tcPr>
          <w:p w14:paraId="364D0EDB" w14:textId="77777777" w:rsidR="007B5A02" w:rsidRPr="00396934" w:rsidRDefault="00EF3D03" w:rsidP="00F74EDD">
            <w:pPr>
              <w:jc w:val="both"/>
              <w:rPr>
                <w:rFonts w:ascii="Arial" w:hAnsi="Arial" w:cs="Arial"/>
                <w:b/>
              </w:rPr>
            </w:pPr>
            <w:r w:rsidRPr="00396934">
              <w:rPr>
                <w:rFonts w:ascii="Arial" w:hAnsi="Arial" w:cs="Arial"/>
                <w:b/>
              </w:rPr>
              <w:t>Province</w:t>
            </w:r>
          </w:p>
        </w:tc>
        <w:tc>
          <w:tcPr>
            <w:tcW w:w="2126" w:type="dxa"/>
          </w:tcPr>
          <w:p w14:paraId="453FCAEA" w14:textId="77777777" w:rsidR="007B5A02" w:rsidRPr="00396934" w:rsidRDefault="007B5A02" w:rsidP="00F74EDD">
            <w:pPr>
              <w:jc w:val="both"/>
              <w:rPr>
                <w:rFonts w:ascii="Arial" w:hAnsi="Arial" w:cs="Arial"/>
                <w:b/>
              </w:rPr>
            </w:pPr>
            <w:r w:rsidRPr="00396934">
              <w:rPr>
                <w:rFonts w:ascii="Arial" w:hAnsi="Arial" w:cs="Arial"/>
                <w:b/>
              </w:rPr>
              <w:t>Number of mines</w:t>
            </w:r>
          </w:p>
        </w:tc>
        <w:tc>
          <w:tcPr>
            <w:tcW w:w="4820" w:type="dxa"/>
          </w:tcPr>
          <w:p w14:paraId="3B58474E" w14:textId="77777777" w:rsidR="007B5A02" w:rsidRPr="00396934" w:rsidRDefault="007B5A02" w:rsidP="00F74EDD">
            <w:pPr>
              <w:jc w:val="both"/>
              <w:rPr>
                <w:rFonts w:ascii="Arial" w:hAnsi="Arial" w:cs="Arial"/>
                <w:b/>
              </w:rPr>
            </w:pPr>
            <w:r w:rsidRPr="00396934">
              <w:rPr>
                <w:rFonts w:ascii="Arial" w:hAnsi="Arial" w:cs="Arial"/>
                <w:b/>
              </w:rPr>
              <w:t>Steps to be taken to address</w:t>
            </w:r>
          </w:p>
        </w:tc>
      </w:tr>
      <w:tr w:rsidR="007B5A02" w:rsidRPr="00F7351D" w14:paraId="0D791ED3" w14:textId="77777777" w:rsidTr="00396934">
        <w:trPr>
          <w:trHeight w:val="331"/>
        </w:trPr>
        <w:tc>
          <w:tcPr>
            <w:tcW w:w="2268" w:type="dxa"/>
            <w:hideMark/>
          </w:tcPr>
          <w:p w14:paraId="51717C58" w14:textId="77777777" w:rsidR="007B5A02" w:rsidRPr="005D5E53" w:rsidRDefault="007B5A02" w:rsidP="00F74EDD">
            <w:pPr>
              <w:jc w:val="both"/>
              <w:rPr>
                <w:rFonts w:ascii="Arial" w:hAnsi="Arial" w:cs="Arial"/>
              </w:rPr>
            </w:pPr>
            <w:r w:rsidRPr="005D5E53">
              <w:rPr>
                <w:rFonts w:ascii="Arial" w:hAnsi="Arial" w:cs="Arial"/>
              </w:rPr>
              <w:t>Gauteng</w:t>
            </w:r>
          </w:p>
        </w:tc>
        <w:tc>
          <w:tcPr>
            <w:tcW w:w="2126" w:type="dxa"/>
          </w:tcPr>
          <w:p w14:paraId="09BC14D6" w14:textId="77777777" w:rsidR="007B5A02" w:rsidRPr="005D5E53" w:rsidRDefault="007B5A02" w:rsidP="00F74EDD">
            <w:pPr>
              <w:jc w:val="both"/>
              <w:rPr>
                <w:rFonts w:ascii="Arial" w:hAnsi="Arial" w:cs="Arial"/>
              </w:rPr>
            </w:pPr>
            <w:r>
              <w:rPr>
                <w:rFonts w:ascii="Arial" w:hAnsi="Arial" w:cs="Arial"/>
              </w:rPr>
              <w:t>13</w:t>
            </w:r>
          </w:p>
        </w:tc>
        <w:tc>
          <w:tcPr>
            <w:tcW w:w="4820" w:type="dxa"/>
            <w:hideMark/>
          </w:tcPr>
          <w:p w14:paraId="0F78198E" w14:textId="77777777" w:rsidR="007B5A02" w:rsidRPr="005D5E53" w:rsidRDefault="007B5A02" w:rsidP="00F74EDD">
            <w:pPr>
              <w:jc w:val="both"/>
              <w:rPr>
                <w:rFonts w:ascii="Arial" w:hAnsi="Arial" w:cs="Arial"/>
              </w:rPr>
            </w:pPr>
            <w:r>
              <w:rPr>
                <w:rFonts w:ascii="Arial" w:hAnsi="Arial" w:cs="Arial"/>
              </w:rPr>
              <w:t>Administrative</w:t>
            </w:r>
            <w:r w:rsidR="00EF3D03">
              <w:rPr>
                <w:rFonts w:ascii="Arial" w:hAnsi="Arial" w:cs="Arial"/>
              </w:rPr>
              <w:t xml:space="preserve"> </w:t>
            </w:r>
            <w:r>
              <w:rPr>
                <w:rFonts w:ascii="Arial" w:hAnsi="Arial" w:cs="Arial"/>
              </w:rPr>
              <w:t>enforcement action</w:t>
            </w:r>
          </w:p>
        </w:tc>
      </w:tr>
      <w:tr w:rsidR="007B5A02" w:rsidRPr="00F7351D" w14:paraId="796C5744" w14:textId="77777777" w:rsidTr="00396934">
        <w:trPr>
          <w:trHeight w:val="383"/>
        </w:trPr>
        <w:tc>
          <w:tcPr>
            <w:tcW w:w="2268" w:type="dxa"/>
            <w:hideMark/>
          </w:tcPr>
          <w:p w14:paraId="7AA04E01" w14:textId="77777777" w:rsidR="007B5A02" w:rsidRPr="005D5E53" w:rsidRDefault="007B5A02" w:rsidP="00F74EDD">
            <w:pPr>
              <w:jc w:val="both"/>
              <w:rPr>
                <w:rFonts w:ascii="Arial" w:hAnsi="Arial" w:cs="Arial"/>
              </w:rPr>
            </w:pPr>
            <w:r w:rsidRPr="005D5E53">
              <w:rPr>
                <w:rFonts w:ascii="Arial" w:hAnsi="Arial" w:cs="Arial"/>
              </w:rPr>
              <w:t>Limpopo</w:t>
            </w:r>
          </w:p>
        </w:tc>
        <w:tc>
          <w:tcPr>
            <w:tcW w:w="2126" w:type="dxa"/>
          </w:tcPr>
          <w:p w14:paraId="72DD75E5" w14:textId="77777777" w:rsidR="007B5A02" w:rsidRPr="005D5E53" w:rsidRDefault="007B5A02" w:rsidP="00F74EDD">
            <w:pPr>
              <w:jc w:val="both"/>
              <w:rPr>
                <w:rFonts w:ascii="Arial" w:hAnsi="Arial" w:cs="Arial"/>
              </w:rPr>
            </w:pPr>
            <w:r>
              <w:rPr>
                <w:rFonts w:ascii="Arial" w:hAnsi="Arial" w:cs="Arial"/>
              </w:rPr>
              <w:t>3</w:t>
            </w:r>
          </w:p>
        </w:tc>
        <w:tc>
          <w:tcPr>
            <w:tcW w:w="4820" w:type="dxa"/>
            <w:hideMark/>
          </w:tcPr>
          <w:p w14:paraId="3500C402" w14:textId="77777777" w:rsidR="007B5A02" w:rsidRPr="005D5E53" w:rsidRDefault="007B5A02" w:rsidP="00F74EDD">
            <w:pPr>
              <w:jc w:val="both"/>
              <w:rPr>
                <w:rFonts w:ascii="Arial" w:hAnsi="Arial" w:cs="Arial"/>
              </w:rPr>
            </w:pPr>
            <w:r>
              <w:rPr>
                <w:rFonts w:ascii="Arial" w:hAnsi="Arial" w:cs="Arial"/>
              </w:rPr>
              <w:t>Administrative enforcement action</w:t>
            </w:r>
          </w:p>
        </w:tc>
      </w:tr>
      <w:tr w:rsidR="007B5A02" w:rsidRPr="00F7351D" w14:paraId="45C2659F" w14:textId="77777777" w:rsidTr="00396934">
        <w:trPr>
          <w:trHeight w:val="157"/>
        </w:trPr>
        <w:tc>
          <w:tcPr>
            <w:tcW w:w="2268" w:type="dxa"/>
            <w:hideMark/>
          </w:tcPr>
          <w:p w14:paraId="4C5CC40A" w14:textId="77777777" w:rsidR="007B5A02" w:rsidRPr="005D5E53" w:rsidRDefault="007B5A02" w:rsidP="00F74EDD">
            <w:pPr>
              <w:jc w:val="both"/>
              <w:rPr>
                <w:rFonts w:ascii="Arial" w:hAnsi="Arial" w:cs="Arial"/>
              </w:rPr>
            </w:pPr>
            <w:r w:rsidRPr="005D5E53">
              <w:rPr>
                <w:rFonts w:ascii="Arial" w:hAnsi="Arial" w:cs="Arial"/>
              </w:rPr>
              <w:t>Mpumalanga</w:t>
            </w:r>
          </w:p>
        </w:tc>
        <w:tc>
          <w:tcPr>
            <w:tcW w:w="2126" w:type="dxa"/>
          </w:tcPr>
          <w:p w14:paraId="1DD982AF" w14:textId="77777777" w:rsidR="007B5A02" w:rsidRPr="005D5E53" w:rsidRDefault="007B5A02" w:rsidP="00F74EDD">
            <w:pPr>
              <w:jc w:val="both"/>
              <w:rPr>
                <w:rFonts w:ascii="Arial" w:hAnsi="Arial" w:cs="Arial"/>
              </w:rPr>
            </w:pPr>
            <w:r>
              <w:rPr>
                <w:rFonts w:ascii="Arial" w:hAnsi="Arial" w:cs="Arial"/>
              </w:rPr>
              <w:t>30</w:t>
            </w:r>
          </w:p>
        </w:tc>
        <w:tc>
          <w:tcPr>
            <w:tcW w:w="4820" w:type="dxa"/>
            <w:hideMark/>
          </w:tcPr>
          <w:p w14:paraId="3C773F41" w14:textId="77777777" w:rsidR="007B5A02" w:rsidRPr="005D5E53" w:rsidRDefault="007B5A02" w:rsidP="00F74EDD">
            <w:pPr>
              <w:jc w:val="both"/>
              <w:rPr>
                <w:rFonts w:ascii="Arial" w:hAnsi="Arial" w:cs="Arial"/>
              </w:rPr>
            </w:pPr>
            <w:r>
              <w:rPr>
                <w:rFonts w:ascii="Arial" w:hAnsi="Arial" w:cs="Arial"/>
              </w:rPr>
              <w:t>Administrative and criminal enforcement action</w:t>
            </w:r>
          </w:p>
        </w:tc>
      </w:tr>
      <w:tr w:rsidR="007B5A02" w:rsidRPr="00F7351D" w14:paraId="093512D3" w14:textId="77777777" w:rsidTr="00396934">
        <w:trPr>
          <w:trHeight w:val="351"/>
        </w:trPr>
        <w:tc>
          <w:tcPr>
            <w:tcW w:w="2268" w:type="dxa"/>
            <w:hideMark/>
          </w:tcPr>
          <w:p w14:paraId="4DC169C4" w14:textId="77777777" w:rsidR="007B5A02" w:rsidRPr="005D5E53" w:rsidRDefault="007B5A02" w:rsidP="00F74EDD">
            <w:pPr>
              <w:jc w:val="both"/>
              <w:rPr>
                <w:rFonts w:ascii="Arial" w:hAnsi="Arial" w:cs="Arial"/>
              </w:rPr>
            </w:pPr>
            <w:r w:rsidRPr="005D5E53">
              <w:rPr>
                <w:rFonts w:ascii="Arial" w:hAnsi="Arial" w:cs="Arial"/>
              </w:rPr>
              <w:t>Kwa Zulu Natal</w:t>
            </w:r>
          </w:p>
        </w:tc>
        <w:tc>
          <w:tcPr>
            <w:tcW w:w="2126" w:type="dxa"/>
          </w:tcPr>
          <w:p w14:paraId="1003585A" w14:textId="77777777" w:rsidR="007B5A02" w:rsidRPr="005D5E53" w:rsidRDefault="007B5A02" w:rsidP="00F74EDD">
            <w:pPr>
              <w:jc w:val="both"/>
              <w:rPr>
                <w:rFonts w:ascii="Arial" w:hAnsi="Arial" w:cs="Arial"/>
              </w:rPr>
            </w:pPr>
            <w:r>
              <w:rPr>
                <w:rFonts w:ascii="Arial" w:hAnsi="Arial" w:cs="Arial"/>
              </w:rPr>
              <w:t>37</w:t>
            </w:r>
          </w:p>
        </w:tc>
        <w:tc>
          <w:tcPr>
            <w:tcW w:w="4820" w:type="dxa"/>
            <w:hideMark/>
          </w:tcPr>
          <w:p w14:paraId="6B61277F" w14:textId="77777777" w:rsidR="007B5A02" w:rsidRPr="005D5E53" w:rsidRDefault="007B5A02" w:rsidP="00F74EDD">
            <w:pPr>
              <w:jc w:val="both"/>
              <w:rPr>
                <w:rFonts w:ascii="Arial" w:hAnsi="Arial" w:cs="Arial"/>
              </w:rPr>
            </w:pPr>
            <w:r>
              <w:rPr>
                <w:rFonts w:ascii="Arial" w:hAnsi="Arial" w:cs="Arial"/>
              </w:rPr>
              <w:t>Administrative enforcement action</w:t>
            </w:r>
          </w:p>
        </w:tc>
      </w:tr>
      <w:tr w:rsidR="007B5A02" w:rsidRPr="00F7351D" w14:paraId="116A6BC9" w14:textId="77777777" w:rsidTr="00396934">
        <w:trPr>
          <w:trHeight w:val="351"/>
        </w:trPr>
        <w:tc>
          <w:tcPr>
            <w:tcW w:w="2268" w:type="dxa"/>
            <w:hideMark/>
          </w:tcPr>
          <w:p w14:paraId="541FDA7B" w14:textId="77777777" w:rsidR="007B5A02" w:rsidRPr="005D5E53" w:rsidRDefault="007B5A02" w:rsidP="00F74EDD">
            <w:pPr>
              <w:jc w:val="both"/>
              <w:rPr>
                <w:rFonts w:ascii="Arial" w:hAnsi="Arial" w:cs="Arial"/>
              </w:rPr>
            </w:pPr>
            <w:r w:rsidRPr="005D5E53">
              <w:rPr>
                <w:rFonts w:ascii="Arial" w:hAnsi="Arial" w:cs="Arial"/>
              </w:rPr>
              <w:lastRenderedPageBreak/>
              <w:t>Free State</w:t>
            </w:r>
          </w:p>
        </w:tc>
        <w:tc>
          <w:tcPr>
            <w:tcW w:w="2126" w:type="dxa"/>
          </w:tcPr>
          <w:p w14:paraId="650D7281" w14:textId="77777777" w:rsidR="007B5A02" w:rsidRPr="005D5E53" w:rsidRDefault="007B5A02" w:rsidP="00F74EDD">
            <w:pPr>
              <w:jc w:val="both"/>
              <w:rPr>
                <w:rFonts w:ascii="Arial" w:hAnsi="Arial" w:cs="Arial"/>
              </w:rPr>
            </w:pPr>
            <w:r>
              <w:rPr>
                <w:rFonts w:ascii="Arial" w:hAnsi="Arial" w:cs="Arial"/>
              </w:rPr>
              <w:t>5</w:t>
            </w:r>
          </w:p>
        </w:tc>
        <w:tc>
          <w:tcPr>
            <w:tcW w:w="4820" w:type="dxa"/>
            <w:hideMark/>
          </w:tcPr>
          <w:p w14:paraId="4FEEA630" w14:textId="77777777" w:rsidR="007B5A02" w:rsidRPr="005D5E53" w:rsidRDefault="007B5A02" w:rsidP="00F74EDD">
            <w:pPr>
              <w:jc w:val="both"/>
              <w:rPr>
                <w:rFonts w:ascii="Arial" w:hAnsi="Arial" w:cs="Arial"/>
              </w:rPr>
            </w:pPr>
            <w:r>
              <w:rPr>
                <w:rFonts w:ascii="Arial" w:hAnsi="Arial" w:cs="Arial"/>
              </w:rPr>
              <w:t>Administrative enforcement action</w:t>
            </w:r>
          </w:p>
        </w:tc>
      </w:tr>
      <w:tr w:rsidR="007B5A02" w:rsidRPr="00F7351D" w14:paraId="7BA28EE0" w14:textId="77777777" w:rsidTr="00396934">
        <w:trPr>
          <w:trHeight w:val="271"/>
        </w:trPr>
        <w:tc>
          <w:tcPr>
            <w:tcW w:w="2268" w:type="dxa"/>
            <w:hideMark/>
          </w:tcPr>
          <w:p w14:paraId="3AB5CA86" w14:textId="77777777" w:rsidR="007B5A02" w:rsidRPr="005D5E53" w:rsidRDefault="007B5A02" w:rsidP="00F74EDD">
            <w:pPr>
              <w:jc w:val="both"/>
              <w:rPr>
                <w:rFonts w:ascii="Arial" w:hAnsi="Arial" w:cs="Arial"/>
              </w:rPr>
            </w:pPr>
            <w:r w:rsidRPr="005D5E53">
              <w:rPr>
                <w:rFonts w:ascii="Arial" w:hAnsi="Arial" w:cs="Arial"/>
              </w:rPr>
              <w:t>Northern Cape</w:t>
            </w:r>
          </w:p>
        </w:tc>
        <w:tc>
          <w:tcPr>
            <w:tcW w:w="2126" w:type="dxa"/>
          </w:tcPr>
          <w:p w14:paraId="6B273B9D" w14:textId="77777777" w:rsidR="007B5A02" w:rsidRPr="005D5E53" w:rsidRDefault="007B5A02" w:rsidP="00F74EDD">
            <w:pPr>
              <w:jc w:val="both"/>
              <w:rPr>
                <w:rFonts w:ascii="Arial" w:hAnsi="Arial" w:cs="Arial"/>
              </w:rPr>
            </w:pPr>
            <w:r>
              <w:rPr>
                <w:rFonts w:ascii="Arial" w:hAnsi="Arial" w:cs="Arial"/>
              </w:rPr>
              <w:t>25</w:t>
            </w:r>
          </w:p>
        </w:tc>
        <w:tc>
          <w:tcPr>
            <w:tcW w:w="4820" w:type="dxa"/>
            <w:hideMark/>
          </w:tcPr>
          <w:p w14:paraId="5B26D412" w14:textId="77777777" w:rsidR="007B5A02" w:rsidRPr="005D5E53" w:rsidRDefault="007B5A02" w:rsidP="00F74EDD">
            <w:pPr>
              <w:jc w:val="both"/>
              <w:rPr>
                <w:rFonts w:ascii="Arial" w:hAnsi="Arial" w:cs="Arial"/>
              </w:rPr>
            </w:pPr>
            <w:r>
              <w:rPr>
                <w:rFonts w:ascii="Arial" w:hAnsi="Arial" w:cs="Arial"/>
              </w:rPr>
              <w:t>Administrative</w:t>
            </w:r>
            <w:r w:rsidR="007C620B">
              <w:rPr>
                <w:rFonts w:ascii="Arial" w:hAnsi="Arial" w:cs="Arial"/>
              </w:rPr>
              <w:t xml:space="preserve"> </w:t>
            </w:r>
            <w:r>
              <w:rPr>
                <w:rFonts w:ascii="Arial" w:hAnsi="Arial" w:cs="Arial"/>
              </w:rPr>
              <w:t>enforcement action</w:t>
            </w:r>
          </w:p>
        </w:tc>
      </w:tr>
      <w:tr w:rsidR="007B5A02" w:rsidRPr="00F7351D" w14:paraId="24BF3571" w14:textId="77777777" w:rsidTr="00396934">
        <w:trPr>
          <w:trHeight w:val="317"/>
        </w:trPr>
        <w:tc>
          <w:tcPr>
            <w:tcW w:w="2268" w:type="dxa"/>
            <w:hideMark/>
          </w:tcPr>
          <w:p w14:paraId="26502D80" w14:textId="77777777" w:rsidR="007B5A02" w:rsidRPr="005D5E53" w:rsidRDefault="007B5A02" w:rsidP="00F74EDD">
            <w:pPr>
              <w:jc w:val="both"/>
              <w:rPr>
                <w:rFonts w:ascii="Arial" w:hAnsi="Arial" w:cs="Arial"/>
              </w:rPr>
            </w:pPr>
            <w:r w:rsidRPr="005D5E53">
              <w:rPr>
                <w:rFonts w:ascii="Arial" w:hAnsi="Arial" w:cs="Arial"/>
              </w:rPr>
              <w:t>Eastern Cape</w:t>
            </w:r>
          </w:p>
        </w:tc>
        <w:tc>
          <w:tcPr>
            <w:tcW w:w="2126" w:type="dxa"/>
          </w:tcPr>
          <w:p w14:paraId="6CEE405E" w14:textId="77777777" w:rsidR="007B5A02" w:rsidRPr="005D5E53" w:rsidRDefault="007B5A02" w:rsidP="00F74EDD">
            <w:pPr>
              <w:jc w:val="both"/>
              <w:rPr>
                <w:rFonts w:ascii="Arial" w:hAnsi="Arial" w:cs="Arial"/>
              </w:rPr>
            </w:pPr>
            <w:r>
              <w:rPr>
                <w:rFonts w:ascii="Arial" w:hAnsi="Arial" w:cs="Arial"/>
              </w:rPr>
              <w:t>1</w:t>
            </w:r>
          </w:p>
        </w:tc>
        <w:tc>
          <w:tcPr>
            <w:tcW w:w="4820" w:type="dxa"/>
            <w:hideMark/>
          </w:tcPr>
          <w:p w14:paraId="0B28512F" w14:textId="77777777" w:rsidR="007B5A02" w:rsidRPr="005D5E53" w:rsidRDefault="007B5A02" w:rsidP="00F74EDD">
            <w:pPr>
              <w:jc w:val="both"/>
              <w:rPr>
                <w:rFonts w:ascii="Arial" w:hAnsi="Arial" w:cs="Arial"/>
              </w:rPr>
            </w:pPr>
            <w:r>
              <w:rPr>
                <w:rFonts w:ascii="Arial" w:hAnsi="Arial" w:cs="Arial"/>
              </w:rPr>
              <w:t>Administrative enforcement action</w:t>
            </w:r>
          </w:p>
        </w:tc>
      </w:tr>
      <w:tr w:rsidR="007B5A02" w:rsidRPr="00F7351D" w14:paraId="65FBA484" w14:textId="77777777" w:rsidTr="00396934">
        <w:trPr>
          <w:trHeight w:val="279"/>
        </w:trPr>
        <w:tc>
          <w:tcPr>
            <w:tcW w:w="2268" w:type="dxa"/>
            <w:hideMark/>
          </w:tcPr>
          <w:p w14:paraId="567200D3" w14:textId="77777777" w:rsidR="007B5A02" w:rsidRPr="005D5E53" w:rsidRDefault="007B5A02" w:rsidP="00F74EDD">
            <w:pPr>
              <w:jc w:val="both"/>
              <w:rPr>
                <w:rFonts w:ascii="Arial" w:hAnsi="Arial" w:cs="Arial"/>
              </w:rPr>
            </w:pPr>
            <w:r w:rsidRPr="005D5E53">
              <w:rPr>
                <w:rFonts w:ascii="Arial" w:hAnsi="Arial" w:cs="Arial"/>
              </w:rPr>
              <w:t>N</w:t>
            </w:r>
            <w:r w:rsidR="00396934">
              <w:rPr>
                <w:rFonts w:ascii="Arial" w:hAnsi="Arial" w:cs="Arial"/>
              </w:rPr>
              <w:t xml:space="preserve">orth </w:t>
            </w:r>
            <w:r w:rsidRPr="005D5E53">
              <w:rPr>
                <w:rFonts w:ascii="Arial" w:hAnsi="Arial" w:cs="Arial"/>
              </w:rPr>
              <w:t>W</w:t>
            </w:r>
            <w:r w:rsidR="00396934">
              <w:rPr>
                <w:rFonts w:ascii="Arial" w:hAnsi="Arial" w:cs="Arial"/>
              </w:rPr>
              <w:t>est</w:t>
            </w:r>
          </w:p>
        </w:tc>
        <w:tc>
          <w:tcPr>
            <w:tcW w:w="2126" w:type="dxa"/>
          </w:tcPr>
          <w:p w14:paraId="6E967125" w14:textId="77777777" w:rsidR="007B5A02" w:rsidRPr="005D5E53" w:rsidRDefault="007B5A02" w:rsidP="00F74EDD">
            <w:pPr>
              <w:jc w:val="both"/>
              <w:rPr>
                <w:rFonts w:ascii="Arial" w:hAnsi="Arial" w:cs="Arial"/>
              </w:rPr>
            </w:pPr>
            <w:r>
              <w:rPr>
                <w:rFonts w:ascii="Arial" w:hAnsi="Arial" w:cs="Arial"/>
              </w:rPr>
              <w:t>1</w:t>
            </w:r>
          </w:p>
        </w:tc>
        <w:tc>
          <w:tcPr>
            <w:tcW w:w="4820" w:type="dxa"/>
            <w:hideMark/>
          </w:tcPr>
          <w:p w14:paraId="1C7F981F" w14:textId="77777777" w:rsidR="007B5A02" w:rsidRPr="005D5E53" w:rsidRDefault="007B5A02" w:rsidP="00F74EDD">
            <w:pPr>
              <w:jc w:val="both"/>
              <w:rPr>
                <w:rFonts w:ascii="Arial" w:hAnsi="Arial" w:cs="Arial"/>
              </w:rPr>
            </w:pPr>
            <w:r>
              <w:rPr>
                <w:rFonts w:ascii="Arial" w:hAnsi="Arial" w:cs="Arial"/>
              </w:rPr>
              <w:t>Administrative</w:t>
            </w:r>
            <w:r w:rsidR="007C620B">
              <w:rPr>
                <w:rFonts w:ascii="Arial" w:hAnsi="Arial" w:cs="Arial"/>
              </w:rPr>
              <w:t xml:space="preserve"> </w:t>
            </w:r>
            <w:r>
              <w:rPr>
                <w:rFonts w:ascii="Arial" w:hAnsi="Arial" w:cs="Arial"/>
              </w:rPr>
              <w:t>enforcement action</w:t>
            </w:r>
          </w:p>
        </w:tc>
      </w:tr>
      <w:tr w:rsidR="00396934" w:rsidRPr="00F7351D" w14:paraId="6BA46CD2" w14:textId="77777777" w:rsidTr="00863029">
        <w:trPr>
          <w:trHeight w:val="269"/>
        </w:trPr>
        <w:tc>
          <w:tcPr>
            <w:tcW w:w="2268" w:type="dxa"/>
            <w:hideMark/>
          </w:tcPr>
          <w:p w14:paraId="01E35232" w14:textId="77777777" w:rsidR="00396934" w:rsidRPr="00701DED" w:rsidRDefault="00396934" w:rsidP="00F74EDD">
            <w:pPr>
              <w:jc w:val="both"/>
              <w:rPr>
                <w:rFonts w:ascii="Arial" w:hAnsi="Arial" w:cs="Arial"/>
                <w:b/>
              </w:rPr>
            </w:pPr>
            <w:r w:rsidRPr="00701DED">
              <w:rPr>
                <w:rFonts w:ascii="Arial" w:hAnsi="Arial" w:cs="Arial"/>
                <w:b/>
              </w:rPr>
              <w:t>Total</w:t>
            </w:r>
          </w:p>
        </w:tc>
        <w:tc>
          <w:tcPr>
            <w:tcW w:w="6946" w:type="dxa"/>
            <w:gridSpan w:val="2"/>
          </w:tcPr>
          <w:p w14:paraId="08D4ED68" w14:textId="77777777" w:rsidR="00396934" w:rsidRPr="005D5E53" w:rsidRDefault="00396934" w:rsidP="00F74EDD">
            <w:pPr>
              <w:jc w:val="both"/>
              <w:rPr>
                <w:rFonts w:ascii="Arial" w:hAnsi="Arial" w:cs="Arial"/>
              </w:rPr>
            </w:pPr>
            <w:r w:rsidRPr="00701DED">
              <w:rPr>
                <w:rFonts w:ascii="Arial" w:hAnsi="Arial" w:cs="Arial"/>
                <w:b/>
              </w:rPr>
              <w:t>115</w:t>
            </w:r>
          </w:p>
        </w:tc>
      </w:tr>
    </w:tbl>
    <w:p w14:paraId="1DEFB469" w14:textId="77777777" w:rsidR="00396934" w:rsidRDefault="00396934" w:rsidP="00F323A2">
      <w:pPr>
        <w:rPr>
          <w:rFonts w:ascii="Arial" w:hAnsi="Arial" w:cs="Arial"/>
          <w:sz w:val="22"/>
          <w:szCs w:val="22"/>
        </w:rPr>
      </w:pPr>
    </w:p>
    <w:p w14:paraId="0FE8DBB7" w14:textId="77777777" w:rsidR="007B5A02" w:rsidRPr="00396934" w:rsidRDefault="00396934" w:rsidP="00396934">
      <w:pPr>
        <w:ind w:left="1440" w:hanging="720"/>
        <w:jc w:val="both"/>
        <w:rPr>
          <w:rFonts w:ascii="Arial" w:hAnsi="Arial" w:cs="Arial"/>
          <w:sz w:val="22"/>
          <w:szCs w:val="22"/>
        </w:rPr>
      </w:pPr>
      <w:r>
        <w:rPr>
          <w:rFonts w:ascii="Arial" w:hAnsi="Arial" w:cs="Arial"/>
          <w:sz w:val="22"/>
          <w:szCs w:val="22"/>
        </w:rPr>
        <w:t>(3)(c)</w:t>
      </w:r>
      <w:r>
        <w:rPr>
          <w:rFonts w:ascii="Arial" w:hAnsi="Arial" w:cs="Arial"/>
          <w:sz w:val="22"/>
          <w:szCs w:val="22"/>
        </w:rPr>
        <w:tab/>
      </w:r>
      <w:r w:rsidR="007B5A02" w:rsidRPr="00396934">
        <w:rPr>
          <w:rFonts w:ascii="Arial" w:hAnsi="Arial" w:cs="Arial"/>
          <w:sz w:val="22"/>
          <w:szCs w:val="22"/>
        </w:rPr>
        <w:t xml:space="preserve">It is not clear why transgressors resort to operation of mines without the requisite authorisation </w:t>
      </w:r>
      <w:r w:rsidR="001B3F46" w:rsidRPr="00396934">
        <w:rPr>
          <w:rFonts w:ascii="Arial" w:hAnsi="Arial" w:cs="Arial"/>
          <w:sz w:val="22"/>
          <w:szCs w:val="22"/>
        </w:rPr>
        <w:t>however</w:t>
      </w:r>
      <w:r w:rsidR="001B3F46">
        <w:rPr>
          <w:rFonts w:ascii="Arial" w:hAnsi="Arial" w:cs="Arial"/>
          <w:sz w:val="22"/>
          <w:szCs w:val="22"/>
        </w:rPr>
        <w:t>;</w:t>
      </w:r>
      <w:r w:rsidR="007B5A02" w:rsidRPr="00396934">
        <w:rPr>
          <w:rFonts w:ascii="Arial" w:hAnsi="Arial" w:cs="Arial"/>
          <w:sz w:val="22"/>
          <w:szCs w:val="22"/>
        </w:rPr>
        <w:t xml:space="preserve"> the Department continues to intensify activities to protect the water resource as mandated by the National Water Act, </w:t>
      </w:r>
      <w:r w:rsidR="007B5A02" w:rsidRPr="00396934">
        <w:rPr>
          <w:rFonts w:ascii="Arial" w:hAnsi="Arial" w:cs="Arial"/>
          <w:sz w:val="22"/>
          <w:szCs w:val="22"/>
          <w:lang w:val="en-ZA"/>
        </w:rPr>
        <w:t>(Act No. 36 of 1998).</w:t>
      </w:r>
    </w:p>
    <w:p w14:paraId="7341BE77" w14:textId="77777777" w:rsidR="007B5A02" w:rsidRPr="00FC2558" w:rsidRDefault="007B5A02" w:rsidP="007B5A02">
      <w:pPr>
        <w:pStyle w:val="ListParagraph"/>
        <w:ind w:left="1701"/>
        <w:jc w:val="both"/>
        <w:rPr>
          <w:rFonts w:ascii="Arial" w:hAnsi="Arial" w:cs="Arial"/>
          <w:sz w:val="22"/>
          <w:szCs w:val="22"/>
        </w:rPr>
      </w:pPr>
    </w:p>
    <w:p w14:paraId="3C34C3E8" w14:textId="77777777" w:rsidR="007B5A02" w:rsidRPr="00396934" w:rsidRDefault="00396934" w:rsidP="00396934">
      <w:pPr>
        <w:tabs>
          <w:tab w:val="left" w:pos="1701"/>
        </w:tabs>
        <w:ind w:left="1418" w:hanging="709"/>
        <w:jc w:val="both"/>
        <w:rPr>
          <w:rFonts w:ascii="Arial" w:hAnsi="Arial" w:cs="Arial"/>
          <w:sz w:val="22"/>
          <w:szCs w:val="22"/>
        </w:rPr>
      </w:pPr>
      <w:r>
        <w:rPr>
          <w:rFonts w:ascii="Arial" w:hAnsi="Arial" w:cs="Arial"/>
          <w:sz w:val="22"/>
          <w:szCs w:val="22"/>
          <w:lang w:val="en-ZA"/>
        </w:rPr>
        <w:t>(3)(d)</w:t>
      </w:r>
      <w:r>
        <w:rPr>
          <w:rFonts w:ascii="Arial" w:hAnsi="Arial" w:cs="Arial"/>
          <w:sz w:val="22"/>
          <w:szCs w:val="22"/>
          <w:lang w:val="en-ZA"/>
        </w:rPr>
        <w:tab/>
      </w:r>
      <w:r w:rsidR="007B5A02" w:rsidRPr="00396934">
        <w:rPr>
          <w:rFonts w:ascii="Arial" w:hAnsi="Arial" w:cs="Arial"/>
          <w:sz w:val="22"/>
          <w:szCs w:val="22"/>
          <w:lang w:val="en-ZA"/>
        </w:rPr>
        <w:t xml:space="preserve">The Department investigates identified as well as reported non- compliances regularly. These non-compliances are dealt with in accordance with administrative, criminal and civil enforcement tools as prescribed by the National Water Act, (Act No. 36 of 1998).The Department also collaborates with other law enforcement agencies such as the </w:t>
      </w:r>
      <w:r w:rsidR="007B5A02" w:rsidRPr="00396934">
        <w:rPr>
          <w:rFonts w:ascii="Arial" w:hAnsi="Arial" w:cs="Arial"/>
          <w:sz w:val="22"/>
          <w:szCs w:val="22"/>
        </w:rPr>
        <w:t>South African Police Services and the National Prosecuting Authority</w:t>
      </w:r>
      <w:r w:rsidR="001B3F46">
        <w:rPr>
          <w:rFonts w:ascii="Arial" w:hAnsi="Arial" w:cs="Arial"/>
          <w:sz w:val="22"/>
          <w:szCs w:val="22"/>
        </w:rPr>
        <w:t xml:space="preserve"> </w:t>
      </w:r>
      <w:r w:rsidR="007B5A02" w:rsidRPr="00396934">
        <w:rPr>
          <w:rFonts w:ascii="Arial" w:hAnsi="Arial" w:cs="Arial"/>
          <w:sz w:val="22"/>
          <w:szCs w:val="22"/>
          <w:lang w:val="en-ZA"/>
        </w:rPr>
        <w:t>in respect of non-compliance matters which require further criminal enforcement action.</w:t>
      </w:r>
    </w:p>
    <w:p w14:paraId="4F4C6BAE" w14:textId="77777777" w:rsidR="00945D36" w:rsidRDefault="00945D36" w:rsidP="00496665">
      <w:pPr>
        <w:jc w:val="both"/>
        <w:rPr>
          <w:rFonts w:ascii="Arial" w:hAnsi="Arial" w:cs="Arial"/>
          <w:sz w:val="22"/>
          <w:szCs w:val="22"/>
        </w:rPr>
      </w:pPr>
    </w:p>
    <w:p w14:paraId="41CBC83B" w14:textId="77777777" w:rsidR="00B425C7" w:rsidRPr="00990959" w:rsidRDefault="00B425C7" w:rsidP="00B425C7">
      <w:pPr>
        <w:tabs>
          <w:tab w:val="left" w:pos="540"/>
          <w:tab w:val="left" w:pos="1080"/>
        </w:tabs>
        <w:jc w:val="center"/>
        <w:rPr>
          <w:rFonts w:ascii="Arial" w:hAnsi="Arial" w:cs="Arial"/>
          <w:bCs/>
          <w:sz w:val="22"/>
          <w:szCs w:val="22"/>
          <w:lang w:val="pt-BR"/>
        </w:rPr>
      </w:pPr>
      <w:r w:rsidRPr="00990959">
        <w:rPr>
          <w:rFonts w:ascii="Arial" w:hAnsi="Arial" w:cs="Arial"/>
          <w:bCs/>
          <w:sz w:val="22"/>
          <w:szCs w:val="22"/>
          <w:lang w:val="pt-BR"/>
        </w:rPr>
        <w:t>---00O00---</w:t>
      </w:r>
    </w:p>
    <w:sectPr w:rsidR="00B425C7" w:rsidRPr="00990959" w:rsidSect="001B3F46">
      <w:pgSz w:w="12240" w:h="15840"/>
      <w:pgMar w:top="851" w:right="1041" w:bottom="1440" w:left="113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C8765" w14:textId="77777777" w:rsidR="0011516A" w:rsidRDefault="0011516A" w:rsidP="00B425C7">
      <w:r>
        <w:separator/>
      </w:r>
    </w:p>
  </w:endnote>
  <w:endnote w:type="continuationSeparator" w:id="0">
    <w:p w14:paraId="7651877C" w14:textId="77777777" w:rsidR="0011516A" w:rsidRDefault="0011516A" w:rsidP="00B425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2943A7" w14:textId="77777777" w:rsidR="0011516A" w:rsidRDefault="0011516A" w:rsidP="00B425C7">
      <w:r>
        <w:separator/>
      </w:r>
    </w:p>
  </w:footnote>
  <w:footnote w:type="continuationSeparator" w:id="0">
    <w:p w14:paraId="44E43891" w14:textId="77777777" w:rsidR="0011516A" w:rsidRDefault="0011516A" w:rsidP="00B425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202AA"/>
    <w:multiLevelType w:val="hybridMultilevel"/>
    <w:tmpl w:val="A190C18A"/>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1" w15:restartNumberingAfterBreak="0">
    <w:nsid w:val="17D73DDA"/>
    <w:multiLevelType w:val="hybridMultilevel"/>
    <w:tmpl w:val="2CF624A8"/>
    <w:lvl w:ilvl="0" w:tplc="D9926B4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7F97F62"/>
    <w:multiLevelType w:val="hybridMultilevel"/>
    <w:tmpl w:val="64F44AEE"/>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3" w15:restartNumberingAfterBreak="0">
    <w:nsid w:val="3B991914"/>
    <w:multiLevelType w:val="hybridMultilevel"/>
    <w:tmpl w:val="38E89954"/>
    <w:lvl w:ilvl="0" w:tplc="615C8CC8">
      <w:start w:val="1"/>
      <w:numFmt w:val="lowerLetter"/>
      <w:lvlText w:val="(%1)"/>
      <w:lvlJc w:val="left"/>
      <w:pPr>
        <w:ind w:left="1069" w:hanging="360"/>
      </w:pPr>
      <w:rPr>
        <w:rFonts w:hint="default"/>
      </w:rPr>
    </w:lvl>
    <w:lvl w:ilvl="1" w:tplc="1C090019">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4" w15:restartNumberingAfterBreak="0">
    <w:nsid w:val="69A070D1"/>
    <w:multiLevelType w:val="hybridMultilevel"/>
    <w:tmpl w:val="9E66158C"/>
    <w:lvl w:ilvl="0" w:tplc="1C090001">
      <w:start w:val="1"/>
      <w:numFmt w:val="bullet"/>
      <w:lvlText w:val=""/>
      <w:lvlJc w:val="left"/>
      <w:pPr>
        <w:ind w:left="160" w:hanging="360"/>
      </w:pPr>
      <w:rPr>
        <w:rFonts w:ascii="Symbol" w:hAnsi="Symbol" w:hint="default"/>
      </w:rPr>
    </w:lvl>
    <w:lvl w:ilvl="1" w:tplc="1C090003" w:tentative="1">
      <w:start w:val="1"/>
      <w:numFmt w:val="bullet"/>
      <w:lvlText w:val="o"/>
      <w:lvlJc w:val="left"/>
      <w:pPr>
        <w:ind w:left="880" w:hanging="360"/>
      </w:pPr>
      <w:rPr>
        <w:rFonts w:ascii="Courier New" w:hAnsi="Courier New" w:cs="Courier New" w:hint="default"/>
      </w:rPr>
    </w:lvl>
    <w:lvl w:ilvl="2" w:tplc="1C090005" w:tentative="1">
      <w:start w:val="1"/>
      <w:numFmt w:val="bullet"/>
      <w:lvlText w:val=""/>
      <w:lvlJc w:val="left"/>
      <w:pPr>
        <w:ind w:left="1600" w:hanging="360"/>
      </w:pPr>
      <w:rPr>
        <w:rFonts w:ascii="Wingdings" w:hAnsi="Wingdings" w:hint="default"/>
      </w:rPr>
    </w:lvl>
    <w:lvl w:ilvl="3" w:tplc="1C090001" w:tentative="1">
      <w:start w:val="1"/>
      <w:numFmt w:val="bullet"/>
      <w:lvlText w:val=""/>
      <w:lvlJc w:val="left"/>
      <w:pPr>
        <w:ind w:left="2320" w:hanging="360"/>
      </w:pPr>
      <w:rPr>
        <w:rFonts w:ascii="Symbol" w:hAnsi="Symbol" w:hint="default"/>
      </w:rPr>
    </w:lvl>
    <w:lvl w:ilvl="4" w:tplc="1C090003" w:tentative="1">
      <w:start w:val="1"/>
      <w:numFmt w:val="bullet"/>
      <w:lvlText w:val="o"/>
      <w:lvlJc w:val="left"/>
      <w:pPr>
        <w:ind w:left="3040" w:hanging="360"/>
      </w:pPr>
      <w:rPr>
        <w:rFonts w:ascii="Courier New" w:hAnsi="Courier New" w:cs="Courier New" w:hint="default"/>
      </w:rPr>
    </w:lvl>
    <w:lvl w:ilvl="5" w:tplc="1C090005" w:tentative="1">
      <w:start w:val="1"/>
      <w:numFmt w:val="bullet"/>
      <w:lvlText w:val=""/>
      <w:lvlJc w:val="left"/>
      <w:pPr>
        <w:ind w:left="3760" w:hanging="360"/>
      </w:pPr>
      <w:rPr>
        <w:rFonts w:ascii="Wingdings" w:hAnsi="Wingdings" w:hint="default"/>
      </w:rPr>
    </w:lvl>
    <w:lvl w:ilvl="6" w:tplc="1C090001" w:tentative="1">
      <w:start w:val="1"/>
      <w:numFmt w:val="bullet"/>
      <w:lvlText w:val=""/>
      <w:lvlJc w:val="left"/>
      <w:pPr>
        <w:ind w:left="4480" w:hanging="360"/>
      </w:pPr>
      <w:rPr>
        <w:rFonts w:ascii="Symbol" w:hAnsi="Symbol" w:hint="default"/>
      </w:rPr>
    </w:lvl>
    <w:lvl w:ilvl="7" w:tplc="1C090003" w:tentative="1">
      <w:start w:val="1"/>
      <w:numFmt w:val="bullet"/>
      <w:lvlText w:val="o"/>
      <w:lvlJc w:val="left"/>
      <w:pPr>
        <w:ind w:left="5200" w:hanging="360"/>
      </w:pPr>
      <w:rPr>
        <w:rFonts w:ascii="Courier New" w:hAnsi="Courier New" w:cs="Courier New" w:hint="default"/>
      </w:rPr>
    </w:lvl>
    <w:lvl w:ilvl="8" w:tplc="1C090005" w:tentative="1">
      <w:start w:val="1"/>
      <w:numFmt w:val="bullet"/>
      <w:lvlText w:val=""/>
      <w:lvlJc w:val="left"/>
      <w:pPr>
        <w:ind w:left="5920" w:hanging="360"/>
      </w:pPr>
      <w:rPr>
        <w:rFonts w:ascii="Wingdings" w:hAnsi="Wingdings" w:hint="default"/>
      </w:rPr>
    </w:lvl>
  </w:abstractNum>
  <w:abstractNum w:abstractNumId="5" w15:restartNumberingAfterBreak="0">
    <w:nsid w:val="7B0A7240"/>
    <w:multiLevelType w:val="hybridMultilevel"/>
    <w:tmpl w:val="F70C51D6"/>
    <w:lvl w:ilvl="0" w:tplc="E188BD9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1"/>
  </w:num>
  <w:num w:numId="3">
    <w:abstractNumId w:val="2"/>
  </w:num>
  <w:num w:numId="4">
    <w:abstractNumId w:val="2"/>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5C7"/>
    <w:rsid w:val="000016E5"/>
    <w:rsid w:val="000446F4"/>
    <w:rsid w:val="000831BB"/>
    <w:rsid w:val="0011516A"/>
    <w:rsid w:val="00122733"/>
    <w:rsid w:val="00147A99"/>
    <w:rsid w:val="00165272"/>
    <w:rsid w:val="001A280A"/>
    <w:rsid w:val="001A4AC9"/>
    <w:rsid w:val="001B3F46"/>
    <w:rsid w:val="001B7A43"/>
    <w:rsid w:val="001D2B4B"/>
    <w:rsid w:val="002150F3"/>
    <w:rsid w:val="00220C7A"/>
    <w:rsid w:val="0022154E"/>
    <w:rsid w:val="002411EA"/>
    <w:rsid w:val="00252C1E"/>
    <w:rsid w:val="0027311D"/>
    <w:rsid w:val="002E0A23"/>
    <w:rsid w:val="002E6E62"/>
    <w:rsid w:val="003076B5"/>
    <w:rsid w:val="00396934"/>
    <w:rsid w:val="003D0120"/>
    <w:rsid w:val="003D0B09"/>
    <w:rsid w:val="003D7BE4"/>
    <w:rsid w:val="003E062E"/>
    <w:rsid w:val="003F35CB"/>
    <w:rsid w:val="00466EAD"/>
    <w:rsid w:val="00481D62"/>
    <w:rsid w:val="00491563"/>
    <w:rsid w:val="00496665"/>
    <w:rsid w:val="004A7B84"/>
    <w:rsid w:val="004D323E"/>
    <w:rsid w:val="00546D78"/>
    <w:rsid w:val="00547226"/>
    <w:rsid w:val="005932B5"/>
    <w:rsid w:val="005D2DE2"/>
    <w:rsid w:val="005E553C"/>
    <w:rsid w:val="00620414"/>
    <w:rsid w:val="006C07C9"/>
    <w:rsid w:val="006D3160"/>
    <w:rsid w:val="006E5263"/>
    <w:rsid w:val="006F3771"/>
    <w:rsid w:val="00703F9F"/>
    <w:rsid w:val="00714546"/>
    <w:rsid w:val="0071716D"/>
    <w:rsid w:val="007615B2"/>
    <w:rsid w:val="0077571C"/>
    <w:rsid w:val="007830AF"/>
    <w:rsid w:val="007B4F1C"/>
    <w:rsid w:val="007B5A02"/>
    <w:rsid w:val="007C3899"/>
    <w:rsid w:val="007C620B"/>
    <w:rsid w:val="007E12DD"/>
    <w:rsid w:val="00835C12"/>
    <w:rsid w:val="00841598"/>
    <w:rsid w:val="008562F6"/>
    <w:rsid w:val="00865529"/>
    <w:rsid w:val="008C7A06"/>
    <w:rsid w:val="008E3EF2"/>
    <w:rsid w:val="008F6257"/>
    <w:rsid w:val="00924382"/>
    <w:rsid w:val="00945D36"/>
    <w:rsid w:val="0098070C"/>
    <w:rsid w:val="009853F3"/>
    <w:rsid w:val="00990959"/>
    <w:rsid w:val="009B2AB0"/>
    <w:rsid w:val="00A01012"/>
    <w:rsid w:val="00A02FCD"/>
    <w:rsid w:val="00A070C8"/>
    <w:rsid w:val="00A1087B"/>
    <w:rsid w:val="00A32C57"/>
    <w:rsid w:val="00A73B83"/>
    <w:rsid w:val="00A84BDF"/>
    <w:rsid w:val="00AA5921"/>
    <w:rsid w:val="00AB1488"/>
    <w:rsid w:val="00AD0A5A"/>
    <w:rsid w:val="00AD5CFE"/>
    <w:rsid w:val="00AE5FB2"/>
    <w:rsid w:val="00B425C7"/>
    <w:rsid w:val="00B52304"/>
    <w:rsid w:val="00B86539"/>
    <w:rsid w:val="00BD456A"/>
    <w:rsid w:val="00BE15A4"/>
    <w:rsid w:val="00BF7194"/>
    <w:rsid w:val="00C05571"/>
    <w:rsid w:val="00C36A1F"/>
    <w:rsid w:val="00C45B63"/>
    <w:rsid w:val="00C66E23"/>
    <w:rsid w:val="00C73E91"/>
    <w:rsid w:val="00CE3F35"/>
    <w:rsid w:val="00CF3AB4"/>
    <w:rsid w:val="00CF7BD0"/>
    <w:rsid w:val="00D15652"/>
    <w:rsid w:val="00D51045"/>
    <w:rsid w:val="00D832BB"/>
    <w:rsid w:val="00D91BE5"/>
    <w:rsid w:val="00DB3CCD"/>
    <w:rsid w:val="00DC1C19"/>
    <w:rsid w:val="00DC60A9"/>
    <w:rsid w:val="00DE42BB"/>
    <w:rsid w:val="00DE5A13"/>
    <w:rsid w:val="00DF59F9"/>
    <w:rsid w:val="00EB7EEA"/>
    <w:rsid w:val="00EF11FA"/>
    <w:rsid w:val="00EF286C"/>
    <w:rsid w:val="00EF3D03"/>
    <w:rsid w:val="00F323A2"/>
    <w:rsid w:val="00F36487"/>
    <w:rsid w:val="00F40180"/>
    <w:rsid w:val="00F40190"/>
    <w:rsid w:val="00F445F4"/>
    <w:rsid w:val="00F96274"/>
    <w:rsid w:val="00FF434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0E435"/>
  <w15:docId w15:val="{60658643-F0AE-490C-8FD7-609C5C5B3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25C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25C7"/>
    <w:rPr>
      <w:rFonts w:ascii="Tahoma" w:hAnsi="Tahoma" w:cs="Tahoma"/>
      <w:sz w:val="16"/>
      <w:szCs w:val="16"/>
    </w:rPr>
  </w:style>
  <w:style w:type="character" w:customStyle="1" w:styleId="BalloonTextChar">
    <w:name w:val="Balloon Text Char"/>
    <w:basedOn w:val="DefaultParagraphFont"/>
    <w:link w:val="BalloonText"/>
    <w:uiPriority w:val="99"/>
    <w:semiHidden/>
    <w:rsid w:val="00B425C7"/>
    <w:rPr>
      <w:rFonts w:ascii="Tahoma" w:eastAsia="Times New Roman" w:hAnsi="Tahoma" w:cs="Tahoma"/>
      <w:sz w:val="16"/>
      <w:szCs w:val="16"/>
    </w:rPr>
  </w:style>
  <w:style w:type="paragraph" w:styleId="Header">
    <w:name w:val="header"/>
    <w:basedOn w:val="Normal"/>
    <w:link w:val="HeaderChar"/>
    <w:uiPriority w:val="99"/>
    <w:unhideWhenUsed/>
    <w:rsid w:val="00B425C7"/>
    <w:pPr>
      <w:tabs>
        <w:tab w:val="center" w:pos="4680"/>
        <w:tab w:val="right" w:pos="9360"/>
      </w:tabs>
    </w:pPr>
  </w:style>
  <w:style w:type="character" w:customStyle="1" w:styleId="HeaderChar">
    <w:name w:val="Header Char"/>
    <w:basedOn w:val="DefaultParagraphFont"/>
    <w:link w:val="Header"/>
    <w:uiPriority w:val="99"/>
    <w:rsid w:val="00B425C7"/>
    <w:rPr>
      <w:rFonts w:ascii="Times New Roman" w:eastAsia="Times New Roman" w:hAnsi="Times New Roman" w:cs="Times New Roman"/>
      <w:sz w:val="24"/>
      <w:szCs w:val="24"/>
    </w:rPr>
  </w:style>
  <w:style w:type="paragraph" w:styleId="Footer">
    <w:name w:val="footer"/>
    <w:basedOn w:val="Normal"/>
    <w:link w:val="FooterChar"/>
    <w:unhideWhenUsed/>
    <w:rsid w:val="00B425C7"/>
    <w:pPr>
      <w:tabs>
        <w:tab w:val="center" w:pos="4680"/>
        <w:tab w:val="right" w:pos="9360"/>
      </w:tabs>
    </w:pPr>
  </w:style>
  <w:style w:type="character" w:customStyle="1" w:styleId="FooterChar">
    <w:name w:val="Footer Char"/>
    <w:basedOn w:val="DefaultParagraphFont"/>
    <w:link w:val="Footer"/>
    <w:uiPriority w:val="99"/>
    <w:rsid w:val="00B425C7"/>
    <w:rPr>
      <w:rFonts w:ascii="Times New Roman" w:eastAsia="Times New Roman" w:hAnsi="Times New Roman" w:cs="Times New Roman"/>
      <w:sz w:val="24"/>
      <w:szCs w:val="24"/>
    </w:rPr>
  </w:style>
  <w:style w:type="paragraph" w:styleId="Title">
    <w:name w:val="Title"/>
    <w:basedOn w:val="Normal"/>
    <w:link w:val="TitleChar"/>
    <w:qFormat/>
    <w:rsid w:val="00B425C7"/>
    <w:pPr>
      <w:jc w:val="center"/>
    </w:pPr>
    <w:rPr>
      <w:rFonts w:ascii="Arial" w:hAnsi="Arial"/>
      <w:b/>
      <w:bCs/>
      <w:sz w:val="22"/>
      <w:lang w:val="en-ZA"/>
    </w:rPr>
  </w:style>
  <w:style w:type="character" w:customStyle="1" w:styleId="TitleChar">
    <w:name w:val="Title Char"/>
    <w:basedOn w:val="DefaultParagraphFont"/>
    <w:link w:val="Title"/>
    <w:rsid w:val="00B425C7"/>
    <w:rPr>
      <w:rFonts w:ascii="Arial" w:eastAsia="Times New Roman" w:hAnsi="Arial" w:cs="Times New Roman"/>
      <w:b/>
      <w:bCs/>
      <w:szCs w:val="24"/>
      <w:lang w:val="en-ZA"/>
    </w:rPr>
  </w:style>
  <w:style w:type="table" w:styleId="TableGrid">
    <w:name w:val="Table Grid"/>
    <w:basedOn w:val="TableNormal"/>
    <w:uiPriority w:val="59"/>
    <w:rsid w:val="00F40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F40190"/>
    <w:pPr>
      <w:ind w:left="720"/>
      <w:contextualSpacing/>
    </w:pPr>
  </w:style>
  <w:style w:type="character" w:customStyle="1" w:styleId="ListParagraphChar">
    <w:name w:val="List Paragraph Char"/>
    <w:link w:val="ListParagraph"/>
    <w:uiPriority w:val="34"/>
    <w:locked/>
    <w:rsid w:val="007B5A0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044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2674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3136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Manyakanyaka Babalwa</dc:creator>
  <cp:lastModifiedBy>Michael  Plaatjies</cp:lastModifiedBy>
  <cp:revision>2</cp:revision>
  <cp:lastPrinted>2019-04-02T12:30:00Z</cp:lastPrinted>
  <dcterms:created xsi:type="dcterms:W3CDTF">2019-04-16T07:59:00Z</dcterms:created>
  <dcterms:modified xsi:type="dcterms:W3CDTF">2019-04-16T07:59:00Z</dcterms:modified>
</cp:coreProperties>
</file>