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0C11" w14:textId="77777777" w:rsidR="00577326" w:rsidRPr="00577326" w:rsidRDefault="00577326" w:rsidP="00577326">
      <w:pPr>
        <w:jc w:val="center"/>
        <w:rPr>
          <w:rFonts w:ascii="Arial" w:hAnsi="Arial" w:cs="Arial"/>
          <w:lang w:val="en-ZA" w:eastAsia="en-US"/>
        </w:rPr>
      </w:pPr>
      <w:bookmarkStart w:id="0" w:name="_GoBack"/>
      <w:bookmarkEnd w:id="0"/>
      <w:r w:rsidRPr="00577326">
        <w:rPr>
          <w:rFonts w:ascii="Arial" w:hAnsi="Arial" w:cs="Arial"/>
          <w:b/>
          <w:bCs/>
          <w:lang w:val="en-ZA" w:eastAsia="en-US"/>
        </w:rPr>
        <w:t>NATIONAL ASSEMBLY</w:t>
      </w:r>
    </w:p>
    <w:p w14:paraId="79D1BE91" w14:textId="77777777" w:rsidR="00577326" w:rsidRPr="00577326" w:rsidRDefault="00577326" w:rsidP="00577326">
      <w:pPr>
        <w:jc w:val="center"/>
        <w:rPr>
          <w:rFonts w:ascii="Arial" w:hAnsi="Arial" w:cs="Arial"/>
          <w:b/>
          <w:lang w:val="en-ZA" w:eastAsia="en-US"/>
        </w:rPr>
      </w:pPr>
      <w:r w:rsidRPr="00577326">
        <w:rPr>
          <w:rFonts w:ascii="Arial" w:hAnsi="Arial" w:cs="Arial"/>
          <w:b/>
          <w:lang w:val="en-ZA" w:eastAsia="en-US"/>
        </w:rPr>
        <w:t>WITTEN REPLY</w:t>
      </w:r>
    </w:p>
    <w:p w14:paraId="7E88AB12" w14:textId="77777777" w:rsidR="00577326" w:rsidRPr="00577326" w:rsidRDefault="00577326" w:rsidP="00577326">
      <w:pPr>
        <w:rPr>
          <w:rFonts w:ascii="Arial" w:hAnsi="Arial" w:cs="Arial"/>
          <w:lang w:val="en-ZA" w:eastAsia="en-US"/>
        </w:rPr>
      </w:pPr>
    </w:p>
    <w:p w14:paraId="5C17CF0B" w14:textId="77777777" w:rsidR="00577326" w:rsidRPr="00577326" w:rsidRDefault="00577326" w:rsidP="00577326">
      <w:pPr>
        <w:rPr>
          <w:rFonts w:ascii="Arial" w:hAnsi="Arial" w:cs="Arial"/>
          <w:b/>
          <w:bCs/>
          <w:lang w:val="en-ZA" w:eastAsia="en-US"/>
        </w:rPr>
      </w:pPr>
    </w:p>
    <w:p w14:paraId="186EBC6E" w14:textId="77777777" w:rsidR="004A41D3" w:rsidRPr="00687C52" w:rsidRDefault="004A41D3" w:rsidP="004A41D3">
      <w:pPr>
        <w:rPr>
          <w:rFonts w:ascii="Arial" w:hAnsi="Arial" w:cs="Arial"/>
        </w:rPr>
      </w:pPr>
    </w:p>
    <w:p w14:paraId="6B3F7CDC" w14:textId="77777777" w:rsidR="004A41D3" w:rsidRDefault="004A41D3" w:rsidP="004A41D3">
      <w:pPr>
        <w:rPr>
          <w:rFonts w:ascii="Arial" w:hAnsi="Arial" w:cs="Arial"/>
          <w:b/>
          <w:bCs/>
        </w:rPr>
      </w:pPr>
    </w:p>
    <w:p w14:paraId="7DA5E6E6" w14:textId="77777777" w:rsidR="004A41D3" w:rsidRPr="00CF7215" w:rsidRDefault="004A41D3" w:rsidP="004A41D3">
      <w:pPr>
        <w:rPr>
          <w:rFonts w:ascii="Arial" w:hAnsi="Arial" w:cs="Arial"/>
        </w:rPr>
      </w:pPr>
      <w:r w:rsidRPr="00CF7215">
        <w:rPr>
          <w:rFonts w:ascii="Arial" w:hAnsi="Arial" w:cs="Arial"/>
          <w:b/>
          <w:bCs/>
        </w:rPr>
        <w:t xml:space="preserve">QUESTION </w:t>
      </w:r>
      <w:r>
        <w:rPr>
          <w:rFonts w:ascii="Arial" w:hAnsi="Arial" w:cs="Arial"/>
          <w:b/>
          <w:bCs/>
        </w:rPr>
        <w:t>794</w:t>
      </w:r>
    </w:p>
    <w:p w14:paraId="609803CF" w14:textId="77777777" w:rsidR="004A41D3" w:rsidRPr="00CF7215" w:rsidRDefault="004A41D3" w:rsidP="004A41D3">
      <w:pPr>
        <w:rPr>
          <w:rFonts w:ascii="Arial" w:hAnsi="Arial" w:cs="Arial"/>
        </w:rPr>
      </w:pPr>
      <w:r w:rsidRPr="00CF7215">
        <w:rPr>
          <w:rFonts w:ascii="Arial" w:hAnsi="Arial" w:cs="Arial"/>
        </w:rPr>
        <w:t> </w:t>
      </w:r>
    </w:p>
    <w:p w14:paraId="42D6F896" w14:textId="77777777" w:rsidR="004A41D3" w:rsidRDefault="004A41D3" w:rsidP="004A41D3">
      <w:pPr>
        <w:rPr>
          <w:rFonts w:ascii="Arial" w:hAnsi="Arial" w:cs="Arial"/>
          <w:b/>
          <w:bCs/>
          <w:u w:val="single"/>
        </w:rPr>
      </w:pPr>
      <w:r w:rsidRPr="00CF7215">
        <w:rPr>
          <w:rFonts w:ascii="Arial" w:hAnsi="Arial" w:cs="Arial"/>
          <w:b/>
          <w:bCs/>
          <w:u w:val="single"/>
        </w:rPr>
        <w:t>IN</w:t>
      </w:r>
      <w:r>
        <w:rPr>
          <w:rFonts w:ascii="Arial" w:hAnsi="Arial" w:cs="Arial"/>
          <w:b/>
          <w:bCs/>
          <w:u w:val="single"/>
        </w:rPr>
        <w:t>TERNAL QUESTION PAPER [No 11-2017</w:t>
      </w:r>
      <w:r w:rsidRPr="00CF7215">
        <w:rPr>
          <w:rFonts w:ascii="Arial" w:hAnsi="Arial" w:cs="Arial"/>
          <w:b/>
          <w:bCs/>
          <w:u w:val="single"/>
        </w:rPr>
        <w:t xml:space="preserve"> FIFTH PARLIAMENT]</w:t>
      </w:r>
      <w:r w:rsidRPr="00CF7215">
        <w:rPr>
          <w:rFonts w:ascii="Arial" w:hAnsi="Arial" w:cs="Arial"/>
          <w:b/>
          <w:bCs/>
          <w:u w:val="single"/>
        </w:rPr>
        <w:br/>
      </w:r>
      <w:r>
        <w:rPr>
          <w:rFonts w:ascii="Arial" w:hAnsi="Arial" w:cs="Arial"/>
          <w:b/>
          <w:bCs/>
          <w:u w:val="single"/>
        </w:rPr>
        <w:t>DATE OF PUBLICATION: 24 MARCH</w:t>
      </w:r>
      <w:r w:rsidRPr="0021572E">
        <w:rPr>
          <w:rFonts w:ascii="Arial" w:hAnsi="Arial" w:cs="Arial"/>
          <w:b/>
          <w:bCs/>
          <w:u w:val="single"/>
        </w:rPr>
        <w:t> 201</w:t>
      </w:r>
      <w:r>
        <w:rPr>
          <w:rFonts w:ascii="Arial" w:hAnsi="Arial" w:cs="Arial"/>
          <w:b/>
          <w:bCs/>
          <w:u w:val="single"/>
        </w:rPr>
        <w:t>7</w:t>
      </w:r>
    </w:p>
    <w:p w14:paraId="4C0B6AE8" w14:textId="77777777" w:rsidR="004A41D3" w:rsidRPr="006A2F95" w:rsidRDefault="004A41D3" w:rsidP="004A41D3">
      <w:pPr>
        <w:rPr>
          <w:rFonts w:ascii="Arial" w:hAnsi="Arial" w:cs="Arial"/>
          <w:b/>
          <w:bCs/>
          <w:u w:val="single"/>
        </w:rPr>
      </w:pPr>
    </w:p>
    <w:p w14:paraId="6D112D01" w14:textId="77777777" w:rsidR="004A41D3" w:rsidRDefault="004A41D3" w:rsidP="004A41D3">
      <w:pPr>
        <w:ind w:left="567" w:hanging="567"/>
        <w:jc w:val="both"/>
        <w:rPr>
          <w:rFonts w:ascii="Arial" w:hAnsi="Arial" w:cs="Arial"/>
          <w:b/>
        </w:rPr>
      </w:pPr>
      <w:r>
        <w:rPr>
          <w:rFonts w:ascii="Arial" w:hAnsi="Arial" w:cs="Arial"/>
          <w:b/>
        </w:rPr>
        <w:t xml:space="preserve">794. </w:t>
      </w:r>
      <w:r w:rsidRPr="006A2F95">
        <w:rPr>
          <w:rFonts w:ascii="Arial" w:hAnsi="Arial" w:cs="Arial"/>
          <w:b/>
        </w:rPr>
        <w:t>Mr T C R Walters (DA) to ask the Minister of Rural Development and Land Reform:</w:t>
      </w:r>
    </w:p>
    <w:p w14:paraId="46F880B0" w14:textId="77777777" w:rsidR="004A41D3" w:rsidRPr="006A2F95" w:rsidRDefault="004A41D3" w:rsidP="004A41D3">
      <w:pPr>
        <w:ind w:left="720" w:hanging="720"/>
        <w:jc w:val="both"/>
        <w:rPr>
          <w:rFonts w:ascii="Arial" w:hAnsi="Arial" w:cs="Arial"/>
          <w:b/>
        </w:rPr>
      </w:pPr>
    </w:p>
    <w:p w14:paraId="466DCD8F" w14:textId="77777777" w:rsidR="004A41D3" w:rsidRPr="006A2F95" w:rsidRDefault="004A41D3" w:rsidP="004A41D3">
      <w:pPr>
        <w:pStyle w:val="ListParagraph"/>
        <w:numPr>
          <w:ilvl w:val="0"/>
          <w:numId w:val="7"/>
        </w:numPr>
        <w:spacing w:after="0" w:line="240" w:lineRule="auto"/>
        <w:ind w:left="567" w:hanging="567"/>
        <w:jc w:val="both"/>
        <w:rPr>
          <w:rFonts w:ascii="Arial" w:hAnsi="Arial" w:cs="Arial"/>
          <w:color w:val="000000"/>
          <w:sz w:val="24"/>
          <w:szCs w:val="24"/>
        </w:rPr>
      </w:pPr>
      <w:r w:rsidRPr="006A2F95">
        <w:rPr>
          <w:rFonts w:ascii="Arial" w:hAnsi="Arial" w:cs="Arial"/>
          <w:sz w:val="24"/>
          <w:szCs w:val="24"/>
        </w:rPr>
        <w:t xml:space="preserve">With reference to the forensic investigation into </w:t>
      </w:r>
      <w:r w:rsidRPr="006A2F95">
        <w:rPr>
          <w:rFonts w:ascii="Arial" w:hAnsi="Arial" w:cs="Arial"/>
          <w:color w:val="000000"/>
          <w:sz w:val="24"/>
          <w:szCs w:val="24"/>
        </w:rPr>
        <w:t>tender number 5/2/2/1 RDLR-0052(2015/2016) relating to the acquisition and further procedures on the Nirwanda farm in De Doorns, (a) what were the terms of reference for the specified investigation, (b) who oversaw the investigation from his department, (c) who coordinated with the service provider, (d) to whom was the service provider supposed to report and (e) who, from his department, decided that the specified investigation should be conducted;</w:t>
      </w:r>
    </w:p>
    <w:p w14:paraId="7D73B6D2" w14:textId="77777777" w:rsidR="004A41D3" w:rsidRPr="006A2F95" w:rsidRDefault="004A41D3" w:rsidP="004A41D3">
      <w:pPr>
        <w:pStyle w:val="ListParagraph"/>
        <w:spacing w:after="0" w:line="240" w:lineRule="auto"/>
        <w:jc w:val="both"/>
        <w:rPr>
          <w:rFonts w:ascii="Arial" w:hAnsi="Arial" w:cs="Arial"/>
          <w:color w:val="000000"/>
          <w:sz w:val="24"/>
          <w:szCs w:val="24"/>
        </w:rPr>
      </w:pPr>
    </w:p>
    <w:p w14:paraId="5B398841" w14:textId="77777777" w:rsidR="004A41D3" w:rsidRPr="006A2F95" w:rsidRDefault="004A41D3" w:rsidP="004A41D3">
      <w:pPr>
        <w:ind w:left="567" w:hanging="567"/>
        <w:jc w:val="both"/>
        <w:rPr>
          <w:rFonts w:ascii="Arial" w:hAnsi="Arial" w:cs="Arial"/>
        </w:rPr>
      </w:pPr>
      <w:r w:rsidRPr="006A2F95">
        <w:rPr>
          <w:rFonts w:ascii="Arial" w:hAnsi="Arial" w:cs="Arial"/>
          <w:color w:val="000000"/>
        </w:rPr>
        <w:t>(2)</w:t>
      </w:r>
      <w:r w:rsidRPr="006A2F95">
        <w:rPr>
          <w:rFonts w:ascii="Arial" w:hAnsi="Arial" w:cs="Arial"/>
          <w:color w:val="000000"/>
        </w:rPr>
        <w:tab/>
        <w:t>Were the terms of reference of the investigation ever changed; if so, what are the relevant details</w:t>
      </w:r>
      <w:r w:rsidRPr="006A2F95">
        <w:rPr>
          <w:rFonts w:ascii="Arial" w:hAnsi="Arial" w:cs="Arial"/>
        </w:rPr>
        <w:t>?</w:t>
      </w:r>
      <w:r w:rsidRPr="006A2F95">
        <w:rPr>
          <w:rFonts w:ascii="Arial" w:hAnsi="Arial" w:cs="Arial"/>
          <w:color w:val="000000"/>
        </w:rPr>
        <w:tab/>
      </w:r>
      <w:r w:rsidRPr="006A2F95">
        <w:rPr>
          <w:rFonts w:ascii="Arial" w:hAnsi="Arial" w:cs="Arial"/>
          <w:color w:val="000000"/>
        </w:rPr>
        <w:tab/>
      </w:r>
      <w:r w:rsidRPr="006A2F95">
        <w:rPr>
          <w:rFonts w:ascii="Arial" w:hAnsi="Arial" w:cs="Arial"/>
          <w:color w:val="000000"/>
        </w:rPr>
        <w:tab/>
      </w:r>
      <w:r w:rsidRPr="006A2F95">
        <w:rPr>
          <w:rFonts w:ascii="Arial" w:hAnsi="Arial" w:cs="Arial"/>
          <w:color w:val="000000"/>
        </w:rPr>
        <w:tab/>
      </w:r>
      <w:r w:rsidRPr="006A2F95">
        <w:rPr>
          <w:rFonts w:ascii="Arial" w:hAnsi="Arial" w:cs="Arial"/>
          <w:color w:val="000000"/>
        </w:rPr>
        <w:tab/>
      </w:r>
      <w:r w:rsidRPr="006A2F95">
        <w:rPr>
          <w:rFonts w:ascii="Arial" w:hAnsi="Arial" w:cs="Arial"/>
          <w:color w:val="000000"/>
        </w:rPr>
        <w:tab/>
      </w:r>
      <w:r w:rsidRPr="006A2F95">
        <w:rPr>
          <w:rFonts w:ascii="Arial" w:hAnsi="Arial" w:cs="Arial"/>
          <w:color w:val="000000"/>
        </w:rPr>
        <w:tab/>
      </w:r>
      <w:r>
        <w:rPr>
          <w:rFonts w:ascii="Arial" w:hAnsi="Arial" w:cs="Arial"/>
          <w:color w:val="000000"/>
        </w:rPr>
        <w:tab/>
        <w:t xml:space="preserve">  </w:t>
      </w:r>
      <w:r w:rsidRPr="006A2F95">
        <w:rPr>
          <w:rFonts w:ascii="Arial" w:hAnsi="Arial" w:cs="Arial"/>
          <w:b/>
          <w:color w:val="000000"/>
        </w:rPr>
        <w:t>NW856E</w:t>
      </w:r>
    </w:p>
    <w:p w14:paraId="492D0A18" w14:textId="77777777" w:rsidR="004A41D3" w:rsidRPr="006A2F95" w:rsidRDefault="004A41D3" w:rsidP="004A41D3">
      <w:pPr>
        <w:jc w:val="both"/>
        <w:outlineLvl w:val="0"/>
        <w:rPr>
          <w:rFonts w:ascii="Arial" w:hAnsi="Arial" w:cs="Arial"/>
        </w:rPr>
      </w:pPr>
    </w:p>
    <w:p w14:paraId="5FE90472" w14:textId="77777777" w:rsidR="004A41D3" w:rsidRPr="006A2F95" w:rsidRDefault="004A41D3" w:rsidP="004A41D3">
      <w:pPr>
        <w:jc w:val="both"/>
        <w:outlineLvl w:val="0"/>
        <w:rPr>
          <w:rFonts w:ascii="Arial" w:hAnsi="Arial" w:cs="Arial"/>
        </w:rPr>
      </w:pPr>
    </w:p>
    <w:p w14:paraId="095C7F6E" w14:textId="77777777" w:rsidR="004A41D3" w:rsidRPr="006A2F95" w:rsidRDefault="004A41D3" w:rsidP="004A41D3">
      <w:pPr>
        <w:jc w:val="both"/>
        <w:outlineLvl w:val="0"/>
        <w:rPr>
          <w:rFonts w:ascii="Arial" w:hAnsi="Arial" w:cs="Arial"/>
          <w:b/>
        </w:rPr>
      </w:pPr>
      <w:r w:rsidRPr="006A2F95">
        <w:rPr>
          <w:rFonts w:ascii="Arial" w:hAnsi="Arial" w:cs="Arial"/>
          <w:b/>
        </w:rPr>
        <w:t>THE MINISTER OF RURAL DEVELOPMENT AND LAND REFORM:</w:t>
      </w:r>
    </w:p>
    <w:p w14:paraId="3C9155A9" w14:textId="77777777" w:rsidR="004A41D3" w:rsidRPr="00B97E5C" w:rsidRDefault="004A41D3" w:rsidP="004A41D3">
      <w:pPr>
        <w:pStyle w:val="NoSpacing"/>
        <w:jc w:val="both"/>
        <w:rPr>
          <w:rFonts w:ascii="Arial" w:hAnsi="Arial" w:cs="Arial"/>
          <w:b/>
          <w:sz w:val="24"/>
          <w:szCs w:val="24"/>
        </w:rPr>
      </w:pPr>
    </w:p>
    <w:p w14:paraId="2E8FFECD" w14:textId="77777777" w:rsidR="004A41D3" w:rsidRPr="001F33FB" w:rsidRDefault="004A41D3" w:rsidP="004A41D3">
      <w:pPr>
        <w:tabs>
          <w:tab w:val="left" w:pos="993"/>
          <w:tab w:val="left" w:pos="1276"/>
        </w:tabs>
        <w:spacing w:line="360" w:lineRule="auto"/>
        <w:jc w:val="both"/>
        <w:rPr>
          <w:rFonts w:ascii="Arial" w:hAnsi="Arial" w:cs="Arial"/>
        </w:rPr>
      </w:pPr>
      <w:r>
        <w:rPr>
          <w:rFonts w:ascii="Arial" w:hAnsi="Arial" w:cs="Arial"/>
        </w:rPr>
        <w:t>1. (a)</w:t>
      </w:r>
      <w:r>
        <w:rPr>
          <w:rFonts w:ascii="Arial" w:hAnsi="Arial" w:cs="Arial"/>
        </w:rPr>
        <w:tab/>
      </w:r>
      <w:r w:rsidRPr="001F33FB">
        <w:rPr>
          <w:rFonts w:ascii="Arial" w:hAnsi="Arial" w:cs="Arial"/>
        </w:rPr>
        <w:t xml:space="preserve">The </w:t>
      </w:r>
      <w:r>
        <w:rPr>
          <w:rFonts w:ascii="Arial" w:hAnsi="Arial" w:cs="Arial"/>
        </w:rPr>
        <w:t xml:space="preserve">Terms of Reference of the </w:t>
      </w:r>
      <w:r w:rsidRPr="001F33FB">
        <w:rPr>
          <w:rFonts w:ascii="Arial" w:hAnsi="Arial" w:cs="Arial"/>
        </w:rPr>
        <w:t xml:space="preserve">investigation </w:t>
      </w:r>
      <w:r>
        <w:rPr>
          <w:rFonts w:ascii="Arial" w:hAnsi="Arial" w:cs="Arial"/>
        </w:rPr>
        <w:t>were as follows</w:t>
      </w:r>
      <w:r>
        <w:rPr>
          <w:rFonts w:ascii="Arial" w:hAnsi="Arial" w:cs="Arial"/>
        </w:rPr>
        <w:tab/>
      </w:r>
      <w:r w:rsidRPr="001F33FB">
        <w:rPr>
          <w:rFonts w:ascii="Arial" w:hAnsi="Arial" w:cs="Arial"/>
        </w:rPr>
        <w:t>:</w:t>
      </w:r>
    </w:p>
    <w:p w14:paraId="652EC01C" w14:textId="77777777" w:rsidR="004A41D3" w:rsidRPr="001F33FB" w:rsidRDefault="004A41D3" w:rsidP="004A41D3">
      <w:pPr>
        <w:pStyle w:val="ListParagraph"/>
        <w:numPr>
          <w:ilvl w:val="0"/>
          <w:numId w:val="8"/>
        </w:numPr>
        <w:tabs>
          <w:tab w:val="clear" w:pos="2700"/>
          <w:tab w:val="left" w:pos="0"/>
          <w:tab w:val="num" w:pos="1276"/>
        </w:tabs>
        <w:spacing w:after="0" w:line="360" w:lineRule="auto"/>
        <w:ind w:left="1276" w:hanging="567"/>
        <w:jc w:val="both"/>
        <w:rPr>
          <w:rFonts w:ascii="Arial" w:eastAsia="Times New Roman" w:hAnsi="Arial" w:cs="Arial"/>
          <w:sz w:val="24"/>
          <w:szCs w:val="24"/>
        </w:rPr>
      </w:pPr>
      <w:r w:rsidRPr="001F33FB">
        <w:rPr>
          <w:rFonts w:ascii="Arial" w:eastAsia="Times New Roman" w:hAnsi="Arial" w:cs="Arial"/>
          <w:sz w:val="24"/>
          <w:szCs w:val="24"/>
        </w:rPr>
        <w:t>Establish whether the acquisition processes, various agreements a</w:t>
      </w:r>
      <w:r>
        <w:rPr>
          <w:rFonts w:ascii="Arial" w:eastAsia="Times New Roman" w:hAnsi="Arial" w:cs="Arial"/>
          <w:sz w:val="24"/>
          <w:szCs w:val="24"/>
        </w:rPr>
        <w:t xml:space="preserve">nd </w:t>
      </w:r>
      <w:r w:rsidRPr="001F33FB">
        <w:rPr>
          <w:rFonts w:ascii="Arial" w:eastAsia="Times New Roman" w:hAnsi="Arial" w:cs="Arial"/>
          <w:sz w:val="24"/>
          <w:szCs w:val="24"/>
        </w:rPr>
        <w:t>spending were done in accordance with the applicable legislative and policy requirements;</w:t>
      </w:r>
    </w:p>
    <w:p w14:paraId="4D8CD082"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 xml:space="preserve">Determine the nature of the agreements entered into between the DRDLR and the Nirwanda PLAS Project and determine whether the DRDLR officials performed their duties in accordance with the agreements and prevailing legislative and policy requirements; </w:t>
      </w:r>
    </w:p>
    <w:p w14:paraId="2E27D901"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Establish whether the spending on the Nirwanda PLAS Project was in line with the DRDLR’s objectives and mandate, prevailing policy and legislative frameworks, as well as the concluded agreements, if any;</w:t>
      </w:r>
    </w:p>
    <w:p w14:paraId="49BCC3AB"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 xml:space="preserve">Establish whether the DRDLR spending was in line with industry standards and determine whether the DRDLR received value for money; </w:t>
      </w:r>
    </w:p>
    <w:p w14:paraId="69AB5BD3"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Determine the legal relationship the DRDLR has with the Nirwanda PLAS Project;</w:t>
      </w:r>
    </w:p>
    <w:p w14:paraId="6DEE8C49"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 xml:space="preserve">Determine whether the Nirwanda PLAS Project’s business practices, from the date of DRDLR’s acquisition were in line with industry standards, prevailing legislation pertaining to the relevant legal entities and the </w:t>
      </w:r>
      <w:r w:rsidRPr="001F33FB">
        <w:rPr>
          <w:rFonts w:ascii="Arial" w:hAnsi="Arial" w:cs="Arial"/>
        </w:rPr>
        <w:lastRenderedPageBreak/>
        <w:t xml:space="preserve">DRDLR, including, but not limited to, the Companies Act, and in the best interests of the DRDLR and the beneficiaries; </w:t>
      </w:r>
    </w:p>
    <w:p w14:paraId="7388B62A"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Verify and establish the current status of the Nirwanda PLAS Project, as well as the interests of the DRDLR and/or beneficiaries in the existing entities, if any;</w:t>
      </w:r>
    </w:p>
    <w:p w14:paraId="5EC16DF4"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 xml:space="preserve">Determine whether the appointment of the Strategic Partner(s)/Mentor(s) and management were done in accordance with the applicable legislative and policy requirements, and determine whether the Strategic Partner(s)/ Mentor(s) performed according to their agreement; </w:t>
      </w:r>
    </w:p>
    <w:p w14:paraId="3DA41DDB"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Determine whether the Strategic Partner(s)/Mentor(s), beneficiaries and/or Nirwanda PLAS Project received any other benefits, payments and/or grants from the DRDLR;</w:t>
      </w:r>
    </w:p>
    <w:p w14:paraId="5C1A29D5"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Establish whether the acquisition, agreements and spending of those benefits, payments and/or grants were in accordance with the applicable legislative and policy requirements;</w:t>
      </w:r>
    </w:p>
    <w:p w14:paraId="72C3B0F5"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Establish whether the Strategic Partner(s)/Mentor(s), beneficiaries and/or Nirwanda PLAS Project received any other benefits, payments and/or grants from other institutions, which impacted/influenced the beneficiaries and/or DRDLR and to establish whether the acquisition, agreements and spending of those benefits, payments and/or grants were in accordance with the applicable legislative requirements;</w:t>
      </w:r>
    </w:p>
    <w:p w14:paraId="5868AC60"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Establish whether the officials involved, executed their duties in terms of the prevailing legislation and policy requirements and whether they were involved in any irregularities or received any undue rewards or benefits;</w:t>
      </w:r>
    </w:p>
    <w:p w14:paraId="42A9C501"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Create the flow of money to determine for what, by/for whom, where, when and how it was disbursed/spent, from the point of transfer to the final payments;</w:t>
      </w:r>
    </w:p>
    <w:p w14:paraId="05F780F2"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Create the flow of produce to determine for what, by/for whom, where, when and how it was disbursed, from the point of receipt to the final payments;</w:t>
      </w:r>
    </w:p>
    <w:p w14:paraId="031A85A1"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 xml:space="preserve">Create a flow diagram of all the institutions/individuals involved, including shareholders and recipients; </w:t>
      </w:r>
    </w:p>
    <w:p w14:paraId="2B85306E" w14:textId="77777777" w:rsidR="004A41D3" w:rsidRPr="001F33FB" w:rsidRDefault="004A41D3" w:rsidP="004A41D3">
      <w:pPr>
        <w:numPr>
          <w:ilvl w:val="0"/>
          <w:numId w:val="8"/>
        </w:numPr>
        <w:tabs>
          <w:tab w:val="left" w:pos="0"/>
          <w:tab w:val="num" w:pos="1260"/>
        </w:tabs>
        <w:spacing w:line="360" w:lineRule="auto"/>
        <w:ind w:left="1260" w:hanging="540"/>
        <w:jc w:val="both"/>
        <w:rPr>
          <w:rFonts w:ascii="Arial" w:hAnsi="Arial" w:cs="Arial"/>
        </w:rPr>
      </w:pPr>
      <w:r w:rsidRPr="001F33FB">
        <w:rPr>
          <w:rFonts w:ascii="Arial" w:hAnsi="Arial" w:cs="Arial"/>
        </w:rPr>
        <w:t>Identify suspicious or questionable transactions and accounts and perform further analysis as agreed with the DRDLR and the SAPS/Hawks</w:t>
      </w:r>
      <w:r>
        <w:rPr>
          <w:rFonts w:ascii="Arial" w:hAnsi="Arial" w:cs="Arial"/>
        </w:rPr>
        <w:t>;</w:t>
      </w:r>
    </w:p>
    <w:p w14:paraId="2F9FB59E" w14:textId="77777777" w:rsidR="004A41D3" w:rsidRDefault="004A41D3" w:rsidP="004A41D3">
      <w:pPr>
        <w:numPr>
          <w:ilvl w:val="0"/>
          <w:numId w:val="8"/>
        </w:numPr>
        <w:tabs>
          <w:tab w:val="left" w:pos="0"/>
          <w:tab w:val="num" w:pos="1260"/>
        </w:tabs>
        <w:spacing w:line="360" w:lineRule="auto"/>
        <w:ind w:left="1276" w:hanging="540"/>
        <w:jc w:val="both"/>
        <w:rPr>
          <w:rFonts w:ascii="Arial" w:hAnsi="Arial" w:cs="Arial"/>
        </w:rPr>
      </w:pPr>
      <w:r w:rsidRPr="001F33FB">
        <w:rPr>
          <w:rFonts w:ascii="Arial" w:hAnsi="Arial" w:cs="Arial"/>
        </w:rPr>
        <w:t>Perform a criminal forensic investigation for the SAPS/Hawks in terms of th</w:t>
      </w:r>
      <w:r>
        <w:rPr>
          <w:rFonts w:ascii="Arial" w:hAnsi="Arial" w:cs="Arial"/>
        </w:rPr>
        <w:t>e SAPS/Hawks investigation Plan;</w:t>
      </w:r>
    </w:p>
    <w:p w14:paraId="1D074E16" w14:textId="77777777" w:rsidR="004A41D3" w:rsidRDefault="004A41D3" w:rsidP="004A41D3">
      <w:pPr>
        <w:pStyle w:val="ListParagraph"/>
        <w:numPr>
          <w:ilvl w:val="0"/>
          <w:numId w:val="8"/>
        </w:numPr>
        <w:tabs>
          <w:tab w:val="clear" w:pos="2700"/>
          <w:tab w:val="left" w:pos="0"/>
          <w:tab w:val="num" w:pos="1276"/>
        </w:tabs>
        <w:spacing w:after="0" w:line="360" w:lineRule="auto"/>
        <w:ind w:left="1276" w:hanging="567"/>
        <w:jc w:val="both"/>
        <w:rPr>
          <w:rFonts w:ascii="Arial" w:eastAsia="Times New Roman" w:hAnsi="Arial" w:cs="Arial"/>
          <w:sz w:val="24"/>
          <w:szCs w:val="24"/>
        </w:rPr>
      </w:pPr>
      <w:r w:rsidRPr="001F33FB">
        <w:rPr>
          <w:rFonts w:ascii="Arial" w:eastAsia="Times New Roman" w:hAnsi="Arial" w:cs="Arial"/>
          <w:sz w:val="24"/>
          <w:szCs w:val="24"/>
        </w:rPr>
        <w:lastRenderedPageBreak/>
        <w:t>The Service Provider(s) must also investigate any other related problems and irregularities identified during the course of investigation, including, but not limited to, theft, fraud and corruption;</w:t>
      </w:r>
    </w:p>
    <w:p w14:paraId="3C4B53BF" w14:textId="77777777" w:rsidR="004A41D3" w:rsidRPr="001F33FB" w:rsidRDefault="004A41D3" w:rsidP="004A41D3">
      <w:pPr>
        <w:numPr>
          <w:ilvl w:val="1"/>
          <w:numId w:val="9"/>
        </w:numPr>
        <w:spacing w:line="360" w:lineRule="auto"/>
        <w:ind w:left="1276" w:hanging="567"/>
        <w:jc w:val="both"/>
        <w:rPr>
          <w:rFonts w:ascii="Arial" w:hAnsi="Arial" w:cs="Arial"/>
        </w:rPr>
      </w:pPr>
      <w:r w:rsidRPr="001F33FB">
        <w:rPr>
          <w:rFonts w:ascii="Arial" w:hAnsi="Arial" w:cs="Arial"/>
        </w:rPr>
        <w:t>The investigation must cover the work performed at DRDLR, Government Institutions, Service Provider(s) and Sub-contractors involved, and relevant industry specialists must be consulted to provide value for money and cost estimation reports;</w:t>
      </w:r>
    </w:p>
    <w:p w14:paraId="30D8913E" w14:textId="77777777" w:rsidR="004A41D3" w:rsidRPr="001F33FB" w:rsidRDefault="004A41D3" w:rsidP="004A41D3">
      <w:pPr>
        <w:numPr>
          <w:ilvl w:val="1"/>
          <w:numId w:val="9"/>
        </w:numPr>
        <w:spacing w:line="360" w:lineRule="auto"/>
        <w:ind w:left="1276" w:hanging="567"/>
        <w:jc w:val="both"/>
        <w:rPr>
          <w:rFonts w:ascii="Arial" w:hAnsi="Arial" w:cs="Arial"/>
        </w:rPr>
      </w:pPr>
      <w:r w:rsidRPr="001F33FB">
        <w:rPr>
          <w:rFonts w:ascii="Arial" w:hAnsi="Arial" w:cs="Arial"/>
        </w:rPr>
        <w:t xml:space="preserve">The period to be covered by the investigation must be from </w:t>
      </w:r>
      <w:r w:rsidRPr="001F33FB">
        <w:rPr>
          <w:rFonts w:ascii="Arial" w:hAnsi="Arial" w:cs="Arial"/>
          <w:b/>
        </w:rPr>
        <w:t>2009 to date;</w:t>
      </w:r>
    </w:p>
    <w:p w14:paraId="7F48BC9B" w14:textId="77777777" w:rsidR="004A41D3" w:rsidRPr="001F33FB" w:rsidRDefault="004A41D3" w:rsidP="004A41D3">
      <w:pPr>
        <w:numPr>
          <w:ilvl w:val="1"/>
          <w:numId w:val="9"/>
        </w:numPr>
        <w:tabs>
          <w:tab w:val="left" w:pos="0"/>
          <w:tab w:val="left" w:pos="709"/>
        </w:tabs>
        <w:spacing w:line="360" w:lineRule="auto"/>
        <w:ind w:left="1276" w:hanging="567"/>
        <w:jc w:val="both"/>
        <w:rPr>
          <w:rFonts w:ascii="Arial" w:hAnsi="Arial" w:cs="Arial"/>
        </w:rPr>
      </w:pPr>
      <w:r w:rsidRPr="001F33FB">
        <w:rPr>
          <w:rFonts w:ascii="Arial" w:hAnsi="Arial" w:cs="Arial"/>
        </w:rPr>
        <w:t>If there are indications that the allegations identified may result in disciplinary, criminal or civil action, this must immediately be reported to the Project Manager during the course of the investigation, in order to consider the necessary action;</w:t>
      </w:r>
      <w:r>
        <w:rPr>
          <w:rFonts w:ascii="Arial" w:hAnsi="Arial" w:cs="Arial"/>
        </w:rPr>
        <w:t xml:space="preserve"> </w:t>
      </w:r>
    </w:p>
    <w:p w14:paraId="24787248" w14:textId="77777777" w:rsidR="004A41D3" w:rsidRDefault="004A41D3" w:rsidP="004A41D3">
      <w:pPr>
        <w:numPr>
          <w:ilvl w:val="1"/>
          <w:numId w:val="9"/>
        </w:numPr>
        <w:tabs>
          <w:tab w:val="left" w:pos="1276"/>
        </w:tabs>
        <w:spacing w:line="360" w:lineRule="auto"/>
        <w:ind w:left="1276" w:hanging="567"/>
        <w:jc w:val="both"/>
        <w:rPr>
          <w:rFonts w:ascii="Arial" w:hAnsi="Arial" w:cs="Arial"/>
        </w:rPr>
      </w:pPr>
      <w:r w:rsidRPr="001F33FB">
        <w:rPr>
          <w:rFonts w:ascii="Arial" w:hAnsi="Arial" w:cs="Arial"/>
        </w:rPr>
        <w:t>The appointed Service Provider(s) must liaise with other Government Departments (including Provincial Government) and agencies (agencies involved in/with the combating, eradication and prevention of fraud and corruption) where necessary and with the DRDLR’s consent, institute the relevant and necessary actions</w:t>
      </w:r>
      <w:r>
        <w:rPr>
          <w:rFonts w:ascii="Arial" w:hAnsi="Arial" w:cs="Arial"/>
        </w:rPr>
        <w:t>; and</w:t>
      </w:r>
    </w:p>
    <w:p w14:paraId="3BC50441" w14:textId="77777777" w:rsidR="004A41D3" w:rsidRPr="001F33FB" w:rsidRDefault="004A41D3" w:rsidP="004A41D3">
      <w:pPr>
        <w:pStyle w:val="NoSpacing"/>
        <w:numPr>
          <w:ilvl w:val="1"/>
          <w:numId w:val="9"/>
        </w:numPr>
        <w:tabs>
          <w:tab w:val="left" w:pos="142"/>
        </w:tabs>
        <w:spacing w:line="360" w:lineRule="auto"/>
        <w:ind w:left="1276" w:hanging="567"/>
        <w:jc w:val="both"/>
        <w:rPr>
          <w:rFonts w:ascii="Arial" w:hAnsi="Arial" w:cs="Arial"/>
          <w:b/>
          <w:sz w:val="24"/>
          <w:szCs w:val="24"/>
        </w:rPr>
      </w:pPr>
      <w:r w:rsidRPr="001F33FB">
        <w:rPr>
          <w:rFonts w:ascii="Arial" w:eastAsia="Times New Roman" w:hAnsi="Arial" w:cs="Arial"/>
          <w:sz w:val="24"/>
          <w:szCs w:val="24"/>
        </w:rPr>
        <w:t>NB: The Service Provider(s) must perform investigations for the DRDLR, which must be finalised within four (4) months from the date of the receipt of the order and for the SAPS/Hawks which must be finalised within two</w:t>
      </w:r>
      <w:r>
        <w:rPr>
          <w:rFonts w:ascii="Arial" w:eastAsia="Times New Roman" w:hAnsi="Arial" w:cs="Arial"/>
          <w:sz w:val="24"/>
          <w:szCs w:val="24"/>
        </w:rPr>
        <w:t xml:space="preserve"> </w:t>
      </w:r>
      <w:r w:rsidRPr="001F33FB">
        <w:rPr>
          <w:rFonts w:ascii="Arial" w:eastAsia="Times New Roman" w:hAnsi="Arial" w:cs="Arial"/>
          <w:sz w:val="24"/>
          <w:szCs w:val="24"/>
        </w:rPr>
        <w:t>(2) months from the date of the receipt of the order, six (6) months in total.</w:t>
      </w:r>
    </w:p>
    <w:p w14:paraId="10411220" w14:textId="77777777" w:rsidR="004A41D3" w:rsidRDefault="004A41D3" w:rsidP="004A41D3">
      <w:pPr>
        <w:pStyle w:val="NoSpacing"/>
        <w:tabs>
          <w:tab w:val="left" w:pos="142"/>
        </w:tabs>
        <w:ind w:left="720"/>
        <w:jc w:val="both"/>
        <w:rPr>
          <w:rFonts w:ascii="Arial" w:eastAsia="Times New Roman" w:hAnsi="Arial" w:cs="Arial"/>
          <w:sz w:val="24"/>
          <w:szCs w:val="24"/>
        </w:rPr>
      </w:pPr>
    </w:p>
    <w:p w14:paraId="2B61074E" w14:textId="77777777" w:rsidR="004A41D3" w:rsidRDefault="004A41D3" w:rsidP="004A41D3">
      <w:pPr>
        <w:pStyle w:val="NoSpacing"/>
        <w:tabs>
          <w:tab w:val="left" w:pos="142"/>
        </w:tabs>
        <w:ind w:left="720"/>
        <w:jc w:val="both"/>
        <w:rPr>
          <w:rFonts w:ascii="Arial" w:hAnsi="Arial" w:cs="Arial"/>
          <w:b/>
          <w:sz w:val="24"/>
          <w:szCs w:val="24"/>
        </w:rPr>
      </w:pPr>
    </w:p>
    <w:p w14:paraId="4461FF39" w14:textId="77777777" w:rsidR="004A41D3" w:rsidRDefault="004A41D3" w:rsidP="004A41D3">
      <w:pPr>
        <w:pStyle w:val="NoSpacing"/>
        <w:tabs>
          <w:tab w:val="left" w:pos="142"/>
        </w:tabs>
        <w:spacing w:line="360" w:lineRule="auto"/>
        <w:ind w:left="1276" w:hanging="1276"/>
        <w:jc w:val="both"/>
        <w:rPr>
          <w:rFonts w:ascii="Arial" w:hAnsi="Arial" w:cs="Arial"/>
          <w:sz w:val="24"/>
          <w:szCs w:val="24"/>
        </w:rPr>
      </w:pPr>
      <w:r>
        <w:rPr>
          <w:rFonts w:ascii="Arial" w:hAnsi="Arial" w:cs="Arial"/>
          <w:sz w:val="24"/>
          <w:szCs w:val="24"/>
        </w:rPr>
        <w:t>1 (b)</w:t>
      </w:r>
      <w:r>
        <w:rPr>
          <w:rFonts w:ascii="Arial" w:hAnsi="Arial" w:cs="Arial"/>
          <w:sz w:val="24"/>
          <w:szCs w:val="24"/>
        </w:rPr>
        <w:tab/>
      </w:r>
      <w:r w:rsidRPr="001F33FB">
        <w:rPr>
          <w:rFonts w:ascii="Arial" w:hAnsi="Arial" w:cs="Arial"/>
          <w:sz w:val="24"/>
          <w:szCs w:val="24"/>
        </w:rPr>
        <w:t>Ms Karen De La Rouviere, the Chief Audit Executive</w:t>
      </w:r>
      <w:r>
        <w:rPr>
          <w:rFonts w:ascii="Arial" w:hAnsi="Arial" w:cs="Arial"/>
          <w:sz w:val="24"/>
          <w:szCs w:val="24"/>
        </w:rPr>
        <w:t xml:space="preserve"> and</w:t>
      </w:r>
      <w:r w:rsidRPr="001F33FB">
        <w:rPr>
          <w:rFonts w:ascii="Arial" w:hAnsi="Arial" w:cs="Arial"/>
          <w:sz w:val="24"/>
          <w:szCs w:val="24"/>
        </w:rPr>
        <w:t xml:space="preserve"> </w:t>
      </w:r>
      <w:r>
        <w:rPr>
          <w:rFonts w:ascii="Arial" w:hAnsi="Arial" w:cs="Arial"/>
          <w:sz w:val="24"/>
          <w:szCs w:val="24"/>
        </w:rPr>
        <w:t>He</w:t>
      </w:r>
      <w:r w:rsidRPr="001F33FB">
        <w:rPr>
          <w:rFonts w:ascii="Arial" w:hAnsi="Arial" w:cs="Arial"/>
          <w:sz w:val="24"/>
          <w:szCs w:val="24"/>
        </w:rPr>
        <w:t xml:space="preserve">ad of Internal Audit initially oversaw the investigation and later handed over to Mr </w:t>
      </w:r>
      <w:r>
        <w:rPr>
          <w:rFonts w:ascii="Arial" w:hAnsi="Arial" w:cs="Arial"/>
          <w:sz w:val="24"/>
          <w:szCs w:val="24"/>
        </w:rPr>
        <w:t xml:space="preserve">Eugene </w:t>
      </w:r>
      <w:r w:rsidRPr="001F33FB">
        <w:rPr>
          <w:rFonts w:ascii="Arial" w:hAnsi="Arial" w:cs="Arial"/>
          <w:sz w:val="24"/>
          <w:szCs w:val="24"/>
        </w:rPr>
        <w:t>Southgate the Deputy Director General: Corporate Support Services</w:t>
      </w:r>
      <w:r>
        <w:rPr>
          <w:rFonts w:ascii="Arial" w:hAnsi="Arial" w:cs="Arial"/>
          <w:sz w:val="24"/>
          <w:szCs w:val="24"/>
        </w:rPr>
        <w:t>.</w:t>
      </w:r>
      <w:r w:rsidRPr="001F33FB">
        <w:rPr>
          <w:rFonts w:ascii="Arial" w:hAnsi="Arial" w:cs="Arial"/>
          <w:sz w:val="24"/>
          <w:szCs w:val="24"/>
        </w:rPr>
        <w:t xml:space="preserve"> </w:t>
      </w:r>
    </w:p>
    <w:p w14:paraId="7E88F6E9" w14:textId="77777777" w:rsidR="004A41D3" w:rsidRDefault="004A41D3" w:rsidP="004A41D3">
      <w:pPr>
        <w:pStyle w:val="NoSpacing"/>
        <w:tabs>
          <w:tab w:val="left" w:pos="142"/>
        </w:tabs>
        <w:spacing w:line="360" w:lineRule="auto"/>
        <w:ind w:left="1276" w:hanging="1276"/>
        <w:jc w:val="both"/>
        <w:rPr>
          <w:rFonts w:ascii="Arial" w:hAnsi="Arial" w:cs="Arial"/>
          <w:b/>
          <w:sz w:val="24"/>
          <w:szCs w:val="24"/>
        </w:rPr>
      </w:pPr>
    </w:p>
    <w:p w14:paraId="6775343D" w14:textId="77777777" w:rsidR="004A41D3" w:rsidRDefault="004A41D3" w:rsidP="004A41D3">
      <w:pPr>
        <w:pStyle w:val="NoSpacing"/>
        <w:tabs>
          <w:tab w:val="left" w:pos="142"/>
        </w:tabs>
        <w:spacing w:line="360" w:lineRule="auto"/>
        <w:ind w:left="993" w:hanging="851"/>
        <w:jc w:val="both"/>
        <w:rPr>
          <w:rFonts w:ascii="Arial" w:hAnsi="Arial" w:cs="Arial"/>
          <w:sz w:val="24"/>
          <w:szCs w:val="24"/>
        </w:rPr>
      </w:pPr>
      <w:r w:rsidRPr="00010B7B">
        <w:rPr>
          <w:rFonts w:ascii="Arial" w:hAnsi="Arial" w:cs="Arial"/>
          <w:sz w:val="24"/>
          <w:szCs w:val="24"/>
        </w:rPr>
        <w:t>1 (c)</w:t>
      </w:r>
      <w:r>
        <w:rPr>
          <w:rFonts w:ascii="Arial" w:hAnsi="Arial" w:cs="Arial"/>
          <w:b/>
          <w:sz w:val="24"/>
          <w:szCs w:val="24"/>
        </w:rPr>
        <w:tab/>
      </w:r>
      <w:r w:rsidRPr="001F33FB">
        <w:rPr>
          <w:rFonts w:ascii="Arial" w:hAnsi="Arial" w:cs="Arial"/>
          <w:sz w:val="24"/>
          <w:szCs w:val="24"/>
        </w:rPr>
        <w:t xml:space="preserve">The two </w:t>
      </w:r>
      <w:r>
        <w:rPr>
          <w:rFonts w:ascii="Arial" w:hAnsi="Arial" w:cs="Arial"/>
          <w:sz w:val="24"/>
          <w:szCs w:val="24"/>
        </w:rPr>
        <w:t>A</w:t>
      </w:r>
      <w:r w:rsidRPr="001F33FB">
        <w:rPr>
          <w:rFonts w:ascii="Arial" w:hAnsi="Arial" w:cs="Arial"/>
          <w:sz w:val="24"/>
          <w:szCs w:val="24"/>
        </w:rPr>
        <w:t>cting Directors: Forensic Investigations</w:t>
      </w:r>
      <w:r>
        <w:rPr>
          <w:rFonts w:ascii="Arial" w:hAnsi="Arial" w:cs="Arial"/>
          <w:sz w:val="24"/>
          <w:szCs w:val="24"/>
        </w:rPr>
        <w:t>,</w:t>
      </w:r>
      <w:r w:rsidRPr="001F33FB">
        <w:rPr>
          <w:rFonts w:ascii="Arial" w:hAnsi="Arial" w:cs="Arial"/>
          <w:sz w:val="24"/>
          <w:szCs w:val="24"/>
        </w:rPr>
        <w:t xml:space="preserve"> Mr N Nondzube and Ms K Govender</w:t>
      </w:r>
      <w:r>
        <w:rPr>
          <w:rFonts w:ascii="Arial" w:hAnsi="Arial" w:cs="Arial"/>
          <w:sz w:val="24"/>
          <w:szCs w:val="24"/>
        </w:rPr>
        <w:t>,</w:t>
      </w:r>
      <w:r w:rsidRPr="001F33FB">
        <w:rPr>
          <w:rFonts w:ascii="Arial" w:hAnsi="Arial" w:cs="Arial"/>
          <w:sz w:val="24"/>
          <w:szCs w:val="24"/>
        </w:rPr>
        <w:t xml:space="preserve"> were </w:t>
      </w:r>
      <w:r>
        <w:rPr>
          <w:rFonts w:ascii="Arial" w:hAnsi="Arial" w:cs="Arial"/>
          <w:sz w:val="24"/>
          <w:szCs w:val="24"/>
        </w:rPr>
        <w:t xml:space="preserve">the internal </w:t>
      </w:r>
      <w:r w:rsidRPr="001F33FB">
        <w:rPr>
          <w:rFonts w:ascii="Arial" w:hAnsi="Arial" w:cs="Arial"/>
          <w:sz w:val="24"/>
          <w:szCs w:val="24"/>
        </w:rPr>
        <w:t>project managers coordinating the</w:t>
      </w:r>
      <w:r>
        <w:rPr>
          <w:rFonts w:ascii="Arial" w:hAnsi="Arial" w:cs="Arial"/>
          <w:sz w:val="24"/>
          <w:szCs w:val="24"/>
        </w:rPr>
        <w:t xml:space="preserve"> work of the appointed</w:t>
      </w:r>
      <w:r w:rsidRPr="001F33FB">
        <w:rPr>
          <w:rFonts w:ascii="Arial" w:hAnsi="Arial" w:cs="Arial"/>
          <w:sz w:val="24"/>
          <w:szCs w:val="24"/>
        </w:rPr>
        <w:t xml:space="preserve"> service provider</w:t>
      </w:r>
      <w:r>
        <w:rPr>
          <w:rFonts w:ascii="Arial" w:hAnsi="Arial" w:cs="Arial"/>
          <w:sz w:val="24"/>
          <w:szCs w:val="24"/>
        </w:rPr>
        <w:t>.</w:t>
      </w:r>
    </w:p>
    <w:p w14:paraId="16620212" w14:textId="77777777" w:rsidR="004A41D3" w:rsidRDefault="004A41D3" w:rsidP="004A41D3">
      <w:pPr>
        <w:pStyle w:val="NoSpacing"/>
        <w:tabs>
          <w:tab w:val="left" w:pos="142"/>
        </w:tabs>
        <w:spacing w:line="360" w:lineRule="auto"/>
        <w:ind w:left="993" w:hanging="993"/>
        <w:jc w:val="both"/>
        <w:rPr>
          <w:rFonts w:ascii="Arial" w:hAnsi="Arial" w:cs="Arial"/>
          <w:b/>
          <w:sz w:val="24"/>
          <w:szCs w:val="24"/>
        </w:rPr>
      </w:pPr>
      <w:r w:rsidRPr="00010B7B">
        <w:rPr>
          <w:rFonts w:ascii="Arial" w:hAnsi="Arial" w:cs="Arial"/>
          <w:sz w:val="24"/>
          <w:szCs w:val="24"/>
        </w:rPr>
        <w:t>1 (d)</w:t>
      </w:r>
      <w:r>
        <w:rPr>
          <w:rFonts w:ascii="Arial" w:hAnsi="Arial" w:cs="Arial"/>
          <w:b/>
          <w:sz w:val="24"/>
          <w:szCs w:val="24"/>
        </w:rPr>
        <w:tab/>
      </w:r>
      <w:r w:rsidRPr="001F33FB">
        <w:rPr>
          <w:rFonts w:ascii="Arial" w:hAnsi="Arial" w:cs="Arial"/>
          <w:sz w:val="24"/>
          <w:szCs w:val="24"/>
        </w:rPr>
        <w:t xml:space="preserve">The service provider </w:t>
      </w:r>
      <w:r>
        <w:rPr>
          <w:rFonts w:ascii="Arial" w:hAnsi="Arial" w:cs="Arial"/>
          <w:sz w:val="24"/>
          <w:szCs w:val="24"/>
        </w:rPr>
        <w:t>reported to the Director</w:t>
      </w:r>
      <w:r w:rsidRPr="001F33FB">
        <w:rPr>
          <w:rFonts w:ascii="Arial" w:hAnsi="Arial" w:cs="Arial"/>
          <w:sz w:val="24"/>
          <w:szCs w:val="24"/>
        </w:rPr>
        <w:t xml:space="preserve"> Forensic Investigations</w:t>
      </w:r>
      <w:r>
        <w:rPr>
          <w:rFonts w:ascii="Arial" w:hAnsi="Arial" w:cs="Arial"/>
          <w:sz w:val="24"/>
          <w:szCs w:val="24"/>
        </w:rPr>
        <w:t xml:space="preserve"> and the Deputy-Director General Corporate Support Services, Mr Eugene Southgate.  </w:t>
      </w:r>
    </w:p>
    <w:p w14:paraId="48F63452" w14:textId="77777777" w:rsidR="004A41D3" w:rsidRDefault="00010B7B" w:rsidP="004A41D3">
      <w:pPr>
        <w:pStyle w:val="NoSpacing"/>
        <w:tabs>
          <w:tab w:val="left" w:pos="142"/>
        </w:tabs>
        <w:spacing w:line="360" w:lineRule="auto"/>
        <w:ind w:left="993" w:hanging="993"/>
        <w:jc w:val="both"/>
        <w:rPr>
          <w:rFonts w:ascii="Arial" w:hAnsi="Arial" w:cs="Arial"/>
          <w:b/>
          <w:sz w:val="24"/>
          <w:szCs w:val="24"/>
        </w:rPr>
      </w:pPr>
      <w:r>
        <w:rPr>
          <w:rFonts w:ascii="Arial" w:hAnsi="Arial" w:cs="Arial"/>
          <w:sz w:val="24"/>
          <w:szCs w:val="24"/>
        </w:rPr>
        <w:lastRenderedPageBreak/>
        <w:t>1</w:t>
      </w:r>
      <w:r w:rsidR="004A41D3" w:rsidRPr="00010B7B">
        <w:rPr>
          <w:rFonts w:ascii="Arial" w:hAnsi="Arial" w:cs="Arial"/>
          <w:sz w:val="24"/>
          <w:szCs w:val="24"/>
        </w:rPr>
        <w:t>(e)</w:t>
      </w:r>
      <w:r w:rsidR="004A41D3">
        <w:rPr>
          <w:rFonts w:ascii="Arial" w:hAnsi="Arial" w:cs="Arial"/>
          <w:b/>
          <w:sz w:val="24"/>
          <w:szCs w:val="24"/>
        </w:rPr>
        <w:tab/>
      </w:r>
      <w:r w:rsidR="004A41D3">
        <w:rPr>
          <w:rFonts w:ascii="Arial" w:hAnsi="Arial" w:cs="Arial"/>
          <w:sz w:val="24"/>
          <w:szCs w:val="24"/>
        </w:rPr>
        <w:t xml:space="preserve">The </w:t>
      </w:r>
      <w:r w:rsidR="004A41D3" w:rsidRPr="001F33FB">
        <w:rPr>
          <w:rFonts w:ascii="Arial" w:hAnsi="Arial" w:cs="Arial"/>
          <w:sz w:val="24"/>
          <w:szCs w:val="24"/>
        </w:rPr>
        <w:t xml:space="preserve">Minister </w:t>
      </w:r>
      <w:r w:rsidR="004A41D3">
        <w:rPr>
          <w:rFonts w:ascii="Arial" w:hAnsi="Arial" w:cs="Arial"/>
          <w:sz w:val="24"/>
          <w:szCs w:val="24"/>
        </w:rPr>
        <w:t>instructed the Department to conduct an i</w:t>
      </w:r>
      <w:r w:rsidR="004A41D3" w:rsidRPr="001F33FB">
        <w:rPr>
          <w:rFonts w:ascii="Arial" w:hAnsi="Arial" w:cs="Arial"/>
          <w:sz w:val="24"/>
          <w:szCs w:val="24"/>
        </w:rPr>
        <w:t xml:space="preserve">nvestigation </w:t>
      </w:r>
      <w:r w:rsidR="004A41D3">
        <w:rPr>
          <w:rFonts w:ascii="Arial" w:hAnsi="Arial" w:cs="Arial"/>
          <w:sz w:val="24"/>
          <w:szCs w:val="24"/>
        </w:rPr>
        <w:t xml:space="preserve">into the project. </w:t>
      </w:r>
    </w:p>
    <w:p w14:paraId="28420814" w14:textId="77777777" w:rsidR="004A41D3" w:rsidRDefault="004A41D3" w:rsidP="004A41D3">
      <w:pPr>
        <w:pStyle w:val="NoSpacing"/>
        <w:tabs>
          <w:tab w:val="left" w:pos="142"/>
        </w:tabs>
        <w:jc w:val="both"/>
        <w:rPr>
          <w:rFonts w:ascii="Arial" w:hAnsi="Arial" w:cs="Arial"/>
          <w:b/>
          <w:sz w:val="24"/>
          <w:szCs w:val="24"/>
        </w:rPr>
      </w:pPr>
    </w:p>
    <w:p w14:paraId="083CBC63" w14:textId="77777777" w:rsidR="004A41D3" w:rsidRPr="001F33FB" w:rsidRDefault="004A41D3" w:rsidP="004A41D3">
      <w:pPr>
        <w:pStyle w:val="NoSpacing"/>
        <w:numPr>
          <w:ilvl w:val="0"/>
          <w:numId w:val="7"/>
        </w:numPr>
        <w:tabs>
          <w:tab w:val="left" w:pos="142"/>
        </w:tabs>
        <w:ind w:left="993" w:hanging="993"/>
        <w:jc w:val="both"/>
        <w:rPr>
          <w:rFonts w:ascii="Arial" w:hAnsi="Arial" w:cs="Arial"/>
          <w:sz w:val="24"/>
          <w:szCs w:val="24"/>
        </w:rPr>
      </w:pPr>
      <w:r>
        <w:rPr>
          <w:rFonts w:ascii="Arial" w:hAnsi="Arial" w:cs="Arial"/>
          <w:sz w:val="24"/>
          <w:szCs w:val="24"/>
        </w:rPr>
        <w:t xml:space="preserve">No </w:t>
      </w:r>
      <w:r w:rsidRPr="001F33FB">
        <w:rPr>
          <w:rFonts w:ascii="Arial" w:hAnsi="Arial" w:cs="Arial"/>
          <w:sz w:val="24"/>
          <w:szCs w:val="24"/>
        </w:rPr>
        <w:t xml:space="preserve">changes were made to the terms of reference. </w:t>
      </w:r>
    </w:p>
    <w:p w14:paraId="1D13E2A1" w14:textId="77777777" w:rsidR="004A41D3" w:rsidRDefault="004A41D3" w:rsidP="00593B5D">
      <w:pPr>
        <w:ind w:left="567" w:hanging="567"/>
        <w:jc w:val="both"/>
        <w:rPr>
          <w:rFonts w:ascii="Arial" w:eastAsiaTheme="minorHAnsi" w:hAnsi="Arial" w:cs="Arial"/>
          <w:b/>
          <w:lang w:val="en-ZA" w:eastAsia="en-US"/>
        </w:rPr>
      </w:pPr>
    </w:p>
    <w:p w14:paraId="1EEA0AF7" w14:textId="77777777" w:rsidR="004A41D3" w:rsidRDefault="004A41D3" w:rsidP="00593B5D">
      <w:pPr>
        <w:ind w:left="567" w:hanging="567"/>
        <w:jc w:val="both"/>
        <w:rPr>
          <w:rFonts w:ascii="Arial" w:eastAsiaTheme="minorHAnsi" w:hAnsi="Arial" w:cs="Arial"/>
          <w:b/>
          <w:lang w:val="en-ZA" w:eastAsia="en-US"/>
        </w:rPr>
      </w:pPr>
    </w:p>
    <w:p w14:paraId="13B35C5B" w14:textId="77777777" w:rsidR="004A41D3" w:rsidRDefault="004A41D3" w:rsidP="00593B5D">
      <w:pPr>
        <w:ind w:left="567" w:hanging="567"/>
        <w:jc w:val="both"/>
        <w:rPr>
          <w:rFonts w:ascii="Arial" w:eastAsiaTheme="minorHAnsi" w:hAnsi="Arial" w:cs="Arial"/>
          <w:b/>
          <w:lang w:val="en-ZA" w:eastAsia="en-US"/>
        </w:rPr>
      </w:pPr>
    </w:p>
    <w:p w14:paraId="62EAD27E" w14:textId="77777777" w:rsidR="004A41D3" w:rsidRDefault="004A41D3" w:rsidP="00593B5D">
      <w:pPr>
        <w:ind w:left="567" w:hanging="567"/>
        <w:jc w:val="both"/>
        <w:rPr>
          <w:rFonts w:ascii="Arial" w:eastAsiaTheme="minorHAnsi" w:hAnsi="Arial" w:cs="Arial"/>
          <w:b/>
          <w:lang w:val="en-ZA" w:eastAsia="en-US"/>
        </w:rPr>
      </w:pPr>
    </w:p>
    <w:p w14:paraId="659A17E5" w14:textId="77777777" w:rsidR="004A41D3" w:rsidRDefault="004A41D3" w:rsidP="00593B5D">
      <w:pPr>
        <w:ind w:left="567" w:hanging="567"/>
        <w:jc w:val="both"/>
        <w:rPr>
          <w:rFonts w:ascii="Arial" w:eastAsiaTheme="minorHAnsi" w:hAnsi="Arial" w:cs="Arial"/>
          <w:b/>
          <w:lang w:val="en-ZA" w:eastAsia="en-US"/>
        </w:rPr>
      </w:pPr>
    </w:p>
    <w:p w14:paraId="63938A26" w14:textId="77777777" w:rsidR="004A41D3" w:rsidRDefault="004A41D3" w:rsidP="00593B5D">
      <w:pPr>
        <w:ind w:left="567" w:hanging="567"/>
        <w:jc w:val="both"/>
        <w:rPr>
          <w:rFonts w:ascii="Arial" w:eastAsiaTheme="minorHAnsi" w:hAnsi="Arial" w:cs="Arial"/>
          <w:b/>
          <w:lang w:val="en-ZA" w:eastAsia="en-US"/>
        </w:rPr>
      </w:pPr>
    </w:p>
    <w:p w14:paraId="2E27CB77" w14:textId="77777777" w:rsidR="004A41D3" w:rsidRDefault="004A41D3" w:rsidP="00593B5D">
      <w:pPr>
        <w:ind w:left="567" w:hanging="567"/>
        <w:jc w:val="both"/>
        <w:rPr>
          <w:rFonts w:ascii="Arial" w:eastAsiaTheme="minorHAnsi" w:hAnsi="Arial" w:cs="Arial"/>
          <w:b/>
          <w:lang w:val="en-ZA" w:eastAsia="en-US"/>
        </w:rPr>
      </w:pPr>
    </w:p>
    <w:p w14:paraId="47B57124" w14:textId="77777777" w:rsidR="004A41D3" w:rsidRDefault="004A41D3" w:rsidP="00593B5D">
      <w:pPr>
        <w:ind w:left="567" w:hanging="567"/>
        <w:jc w:val="both"/>
        <w:rPr>
          <w:rFonts w:ascii="Arial" w:eastAsiaTheme="minorHAnsi" w:hAnsi="Arial" w:cs="Arial"/>
          <w:b/>
          <w:lang w:val="en-ZA" w:eastAsia="en-US"/>
        </w:rPr>
      </w:pPr>
    </w:p>
    <w:p w14:paraId="16C254E9" w14:textId="77777777" w:rsidR="004A41D3" w:rsidRDefault="004A41D3" w:rsidP="00593B5D">
      <w:pPr>
        <w:ind w:left="567" w:hanging="567"/>
        <w:jc w:val="both"/>
        <w:rPr>
          <w:rFonts w:ascii="Arial" w:eastAsiaTheme="minorHAnsi" w:hAnsi="Arial" w:cs="Arial"/>
          <w:b/>
          <w:lang w:val="en-ZA" w:eastAsia="en-US"/>
        </w:rPr>
      </w:pPr>
    </w:p>
    <w:p w14:paraId="38403886" w14:textId="77777777" w:rsidR="004A41D3" w:rsidRDefault="004A41D3" w:rsidP="00593B5D">
      <w:pPr>
        <w:ind w:left="567" w:hanging="567"/>
        <w:jc w:val="both"/>
        <w:rPr>
          <w:rFonts w:ascii="Arial" w:eastAsiaTheme="minorHAnsi" w:hAnsi="Arial" w:cs="Arial"/>
          <w:b/>
          <w:lang w:val="en-ZA" w:eastAsia="en-US"/>
        </w:rPr>
      </w:pPr>
    </w:p>
    <w:p w14:paraId="12C54A45" w14:textId="77777777" w:rsidR="004A41D3" w:rsidRDefault="004A41D3" w:rsidP="00593B5D">
      <w:pPr>
        <w:ind w:left="567" w:hanging="567"/>
        <w:jc w:val="both"/>
        <w:rPr>
          <w:rFonts w:ascii="Arial" w:eastAsiaTheme="minorHAnsi" w:hAnsi="Arial" w:cs="Arial"/>
          <w:b/>
          <w:lang w:val="en-ZA" w:eastAsia="en-US"/>
        </w:rPr>
      </w:pPr>
    </w:p>
    <w:p w14:paraId="35BEE786" w14:textId="77777777" w:rsidR="004A41D3" w:rsidRDefault="004A41D3" w:rsidP="00593B5D">
      <w:pPr>
        <w:ind w:left="567" w:hanging="567"/>
        <w:jc w:val="both"/>
        <w:rPr>
          <w:rFonts w:ascii="Arial" w:eastAsiaTheme="minorHAnsi" w:hAnsi="Arial" w:cs="Arial"/>
          <w:b/>
          <w:lang w:val="en-ZA" w:eastAsia="en-US"/>
        </w:rPr>
      </w:pPr>
    </w:p>
    <w:p w14:paraId="77C4CAD4" w14:textId="77777777" w:rsidR="004A41D3" w:rsidRDefault="004A41D3" w:rsidP="00593B5D">
      <w:pPr>
        <w:ind w:left="567" w:hanging="567"/>
        <w:jc w:val="both"/>
        <w:rPr>
          <w:rFonts w:ascii="Arial" w:eastAsiaTheme="minorHAnsi" w:hAnsi="Arial" w:cs="Arial"/>
          <w:b/>
          <w:lang w:val="en-ZA" w:eastAsia="en-US"/>
        </w:rPr>
      </w:pPr>
    </w:p>
    <w:p w14:paraId="53A62E56" w14:textId="77777777" w:rsidR="004A41D3" w:rsidRDefault="004A41D3" w:rsidP="00593B5D">
      <w:pPr>
        <w:ind w:left="567" w:hanging="567"/>
        <w:jc w:val="both"/>
        <w:rPr>
          <w:rFonts w:ascii="Arial" w:eastAsiaTheme="minorHAnsi" w:hAnsi="Arial" w:cs="Arial"/>
          <w:b/>
          <w:lang w:val="en-ZA" w:eastAsia="en-US"/>
        </w:rPr>
      </w:pPr>
    </w:p>
    <w:p w14:paraId="294C74E2" w14:textId="77777777" w:rsidR="004A41D3" w:rsidRDefault="004A41D3" w:rsidP="00593B5D">
      <w:pPr>
        <w:ind w:left="567" w:hanging="567"/>
        <w:jc w:val="both"/>
        <w:rPr>
          <w:rFonts w:ascii="Arial" w:eastAsiaTheme="minorHAnsi" w:hAnsi="Arial" w:cs="Arial"/>
          <w:b/>
          <w:lang w:val="en-ZA" w:eastAsia="en-US"/>
        </w:rPr>
      </w:pPr>
    </w:p>
    <w:p w14:paraId="752CBB32" w14:textId="77777777" w:rsidR="004A41D3" w:rsidRDefault="004A41D3" w:rsidP="00593B5D">
      <w:pPr>
        <w:ind w:left="567" w:hanging="567"/>
        <w:jc w:val="both"/>
        <w:rPr>
          <w:rFonts w:ascii="Arial" w:eastAsiaTheme="minorHAnsi" w:hAnsi="Arial" w:cs="Arial"/>
          <w:b/>
          <w:lang w:val="en-ZA" w:eastAsia="en-US"/>
        </w:rPr>
      </w:pPr>
    </w:p>
    <w:p w14:paraId="501656BD" w14:textId="77777777" w:rsidR="004A41D3" w:rsidRDefault="004A41D3" w:rsidP="00593B5D">
      <w:pPr>
        <w:ind w:left="567" w:hanging="567"/>
        <w:jc w:val="both"/>
        <w:rPr>
          <w:rFonts w:ascii="Arial" w:eastAsiaTheme="minorHAnsi" w:hAnsi="Arial" w:cs="Arial"/>
          <w:b/>
          <w:lang w:val="en-ZA" w:eastAsia="en-US"/>
        </w:rPr>
      </w:pPr>
    </w:p>
    <w:p w14:paraId="040A67F5" w14:textId="77777777" w:rsidR="004A41D3" w:rsidRDefault="004A41D3" w:rsidP="00593B5D">
      <w:pPr>
        <w:ind w:left="567" w:hanging="567"/>
        <w:jc w:val="both"/>
        <w:rPr>
          <w:rFonts w:ascii="Arial" w:eastAsiaTheme="minorHAnsi" w:hAnsi="Arial" w:cs="Arial"/>
          <w:b/>
          <w:lang w:val="en-ZA" w:eastAsia="en-US"/>
        </w:rPr>
      </w:pPr>
    </w:p>
    <w:p w14:paraId="1E42C692" w14:textId="77777777" w:rsidR="004A41D3" w:rsidRDefault="004A41D3" w:rsidP="00593B5D">
      <w:pPr>
        <w:ind w:left="567" w:hanging="567"/>
        <w:jc w:val="both"/>
        <w:rPr>
          <w:rFonts w:ascii="Arial" w:eastAsiaTheme="minorHAnsi" w:hAnsi="Arial" w:cs="Arial"/>
          <w:b/>
          <w:lang w:val="en-ZA" w:eastAsia="en-US"/>
        </w:rPr>
      </w:pPr>
    </w:p>
    <w:p w14:paraId="02C89B18" w14:textId="77777777" w:rsidR="004A41D3" w:rsidRDefault="004A41D3" w:rsidP="00593B5D">
      <w:pPr>
        <w:ind w:left="567" w:hanging="567"/>
        <w:jc w:val="both"/>
        <w:rPr>
          <w:rFonts w:ascii="Arial" w:eastAsiaTheme="minorHAnsi" w:hAnsi="Arial" w:cs="Arial"/>
          <w:b/>
          <w:lang w:val="en-ZA" w:eastAsia="en-US"/>
        </w:rPr>
      </w:pPr>
    </w:p>
    <w:p w14:paraId="64F2A934" w14:textId="77777777" w:rsidR="004A41D3" w:rsidRDefault="004A41D3" w:rsidP="00593B5D">
      <w:pPr>
        <w:ind w:left="567" w:hanging="567"/>
        <w:jc w:val="both"/>
        <w:rPr>
          <w:rFonts w:ascii="Arial" w:eastAsiaTheme="minorHAnsi" w:hAnsi="Arial" w:cs="Arial"/>
          <w:b/>
          <w:lang w:val="en-ZA" w:eastAsia="en-US"/>
        </w:rPr>
      </w:pPr>
    </w:p>
    <w:p w14:paraId="4C5226A7" w14:textId="77777777" w:rsidR="004A41D3" w:rsidRDefault="004A41D3" w:rsidP="00593B5D">
      <w:pPr>
        <w:ind w:left="567" w:hanging="567"/>
        <w:jc w:val="both"/>
        <w:rPr>
          <w:rFonts w:ascii="Arial" w:eastAsiaTheme="minorHAnsi" w:hAnsi="Arial" w:cs="Arial"/>
          <w:b/>
          <w:lang w:val="en-ZA" w:eastAsia="en-US"/>
        </w:rPr>
      </w:pPr>
    </w:p>
    <w:p w14:paraId="06A1C1B1" w14:textId="77777777" w:rsidR="004A41D3" w:rsidRDefault="004A41D3" w:rsidP="00593B5D">
      <w:pPr>
        <w:ind w:left="567" w:hanging="567"/>
        <w:jc w:val="both"/>
        <w:rPr>
          <w:rFonts w:ascii="Arial" w:eastAsiaTheme="minorHAnsi" w:hAnsi="Arial" w:cs="Arial"/>
          <w:b/>
          <w:lang w:val="en-ZA" w:eastAsia="en-US"/>
        </w:rPr>
      </w:pPr>
    </w:p>
    <w:p w14:paraId="069061CB" w14:textId="77777777" w:rsidR="004A41D3" w:rsidRDefault="004A41D3" w:rsidP="00593B5D">
      <w:pPr>
        <w:ind w:left="567" w:hanging="567"/>
        <w:jc w:val="both"/>
        <w:rPr>
          <w:rFonts w:ascii="Arial" w:eastAsiaTheme="minorHAnsi" w:hAnsi="Arial" w:cs="Arial"/>
          <w:b/>
          <w:lang w:val="en-ZA" w:eastAsia="en-US"/>
        </w:rPr>
      </w:pPr>
    </w:p>
    <w:p w14:paraId="6C046EF4" w14:textId="77777777" w:rsidR="004A41D3" w:rsidRDefault="004A41D3" w:rsidP="00593B5D">
      <w:pPr>
        <w:ind w:left="567" w:hanging="567"/>
        <w:jc w:val="both"/>
        <w:rPr>
          <w:rFonts w:ascii="Arial" w:eastAsiaTheme="minorHAnsi" w:hAnsi="Arial" w:cs="Arial"/>
          <w:b/>
          <w:lang w:val="en-ZA" w:eastAsia="en-US"/>
        </w:rPr>
      </w:pPr>
    </w:p>
    <w:p w14:paraId="0121680D" w14:textId="77777777" w:rsidR="004A41D3" w:rsidRDefault="004A41D3" w:rsidP="00593B5D">
      <w:pPr>
        <w:ind w:left="567" w:hanging="567"/>
        <w:jc w:val="both"/>
        <w:rPr>
          <w:rFonts w:ascii="Arial" w:eastAsiaTheme="minorHAnsi" w:hAnsi="Arial" w:cs="Arial"/>
          <w:b/>
          <w:lang w:val="en-ZA" w:eastAsia="en-US"/>
        </w:rPr>
      </w:pPr>
    </w:p>
    <w:p w14:paraId="79A1734A" w14:textId="77777777" w:rsidR="004A41D3" w:rsidRDefault="004A41D3" w:rsidP="00593B5D">
      <w:pPr>
        <w:ind w:left="567" w:hanging="567"/>
        <w:jc w:val="both"/>
        <w:rPr>
          <w:rFonts w:ascii="Arial" w:eastAsiaTheme="minorHAnsi" w:hAnsi="Arial" w:cs="Arial"/>
          <w:b/>
          <w:lang w:val="en-ZA" w:eastAsia="en-US"/>
        </w:rPr>
      </w:pPr>
    </w:p>
    <w:p w14:paraId="41D0E368" w14:textId="77777777" w:rsidR="004A41D3" w:rsidRDefault="004A41D3" w:rsidP="00593B5D">
      <w:pPr>
        <w:ind w:left="567" w:hanging="567"/>
        <w:jc w:val="both"/>
        <w:rPr>
          <w:rFonts w:ascii="Arial" w:eastAsiaTheme="minorHAnsi" w:hAnsi="Arial" w:cs="Arial"/>
          <w:b/>
          <w:lang w:val="en-ZA" w:eastAsia="en-US"/>
        </w:rPr>
      </w:pPr>
    </w:p>
    <w:p w14:paraId="05B0E606" w14:textId="77777777" w:rsidR="004A41D3" w:rsidRDefault="004A41D3" w:rsidP="00593B5D">
      <w:pPr>
        <w:ind w:left="567" w:hanging="567"/>
        <w:jc w:val="both"/>
        <w:rPr>
          <w:rFonts w:ascii="Arial" w:eastAsiaTheme="minorHAnsi" w:hAnsi="Arial" w:cs="Arial"/>
          <w:b/>
          <w:lang w:val="en-ZA" w:eastAsia="en-US"/>
        </w:rPr>
      </w:pPr>
    </w:p>
    <w:p w14:paraId="6E753477" w14:textId="77777777" w:rsidR="004A41D3" w:rsidRDefault="004A41D3" w:rsidP="00593B5D">
      <w:pPr>
        <w:ind w:left="567" w:hanging="567"/>
        <w:jc w:val="both"/>
        <w:rPr>
          <w:rFonts w:ascii="Arial" w:eastAsiaTheme="minorHAnsi" w:hAnsi="Arial" w:cs="Arial"/>
          <w:b/>
          <w:lang w:val="en-ZA" w:eastAsia="en-US"/>
        </w:rPr>
      </w:pPr>
    </w:p>
    <w:p w14:paraId="216AB397" w14:textId="77777777" w:rsidR="004A41D3" w:rsidRDefault="004A41D3" w:rsidP="00593B5D">
      <w:pPr>
        <w:ind w:left="567" w:hanging="567"/>
        <w:jc w:val="both"/>
        <w:rPr>
          <w:rFonts w:ascii="Arial" w:eastAsiaTheme="minorHAnsi" w:hAnsi="Arial" w:cs="Arial"/>
          <w:b/>
          <w:lang w:val="en-ZA" w:eastAsia="en-US"/>
        </w:rPr>
      </w:pPr>
    </w:p>
    <w:p w14:paraId="15787329" w14:textId="77777777" w:rsidR="004A41D3" w:rsidRDefault="004A41D3" w:rsidP="00593B5D">
      <w:pPr>
        <w:ind w:left="567" w:hanging="567"/>
        <w:jc w:val="both"/>
        <w:rPr>
          <w:rFonts w:ascii="Arial" w:eastAsiaTheme="minorHAnsi" w:hAnsi="Arial" w:cs="Arial"/>
          <w:b/>
          <w:lang w:val="en-ZA" w:eastAsia="en-US"/>
        </w:rPr>
      </w:pPr>
    </w:p>
    <w:p w14:paraId="48E6B46D" w14:textId="77777777" w:rsidR="004A41D3" w:rsidRDefault="004A41D3" w:rsidP="00593B5D">
      <w:pPr>
        <w:ind w:left="567" w:hanging="567"/>
        <w:jc w:val="both"/>
        <w:rPr>
          <w:rFonts w:ascii="Arial" w:eastAsiaTheme="minorHAnsi" w:hAnsi="Arial" w:cs="Arial"/>
          <w:b/>
          <w:lang w:val="en-ZA" w:eastAsia="en-US"/>
        </w:rPr>
      </w:pPr>
    </w:p>
    <w:p w14:paraId="55A48CD8" w14:textId="77777777" w:rsidR="00010B7B" w:rsidRDefault="00010B7B" w:rsidP="00593B5D">
      <w:pPr>
        <w:ind w:left="567" w:hanging="567"/>
        <w:jc w:val="both"/>
        <w:rPr>
          <w:rFonts w:ascii="Arial" w:eastAsiaTheme="minorHAnsi" w:hAnsi="Arial" w:cs="Arial"/>
          <w:b/>
          <w:lang w:val="en-ZA" w:eastAsia="en-US"/>
        </w:rPr>
      </w:pPr>
    </w:p>
    <w:p w14:paraId="24BC0CBE" w14:textId="77777777" w:rsidR="00010B7B" w:rsidRDefault="00010B7B" w:rsidP="00593B5D">
      <w:pPr>
        <w:ind w:left="567" w:hanging="567"/>
        <w:jc w:val="both"/>
        <w:rPr>
          <w:rFonts w:ascii="Arial" w:eastAsiaTheme="minorHAnsi" w:hAnsi="Arial" w:cs="Arial"/>
          <w:b/>
          <w:lang w:val="en-ZA" w:eastAsia="en-US"/>
        </w:rPr>
      </w:pPr>
    </w:p>
    <w:p w14:paraId="5D41996E" w14:textId="77777777" w:rsidR="00010B7B" w:rsidRDefault="00010B7B" w:rsidP="00593B5D">
      <w:pPr>
        <w:ind w:left="567" w:hanging="567"/>
        <w:jc w:val="both"/>
        <w:rPr>
          <w:rFonts w:ascii="Arial" w:eastAsiaTheme="minorHAnsi" w:hAnsi="Arial" w:cs="Arial"/>
          <w:b/>
          <w:lang w:val="en-ZA" w:eastAsia="en-US"/>
        </w:rPr>
      </w:pPr>
    </w:p>
    <w:p w14:paraId="38A80AF2" w14:textId="77777777" w:rsidR="00010B7B" w:rsidRDefault="00010B7B" w:rsidP="00593B5D">
      <w:pPr>
        <w:ind w:left="567" w:hanging="567"/>
        <w:jc w:val="both"/>
        <w:rPr>
          <w:rFonts w:ascii="Arial" w:eastAsiaTheme="minorHAnsi" w:hAnsi="Arial" w:cs="Arial"/>
          <w:b/>
          <w:lang w:val="en-ZA" w:eastAsia="en-US"/>
        </w:rPr>
      </w:pPr>
    </w:p>
    <w:p w14:paraId="21B8B4AA" w14:textId="77777777" w:rsidR="00010B7B" w:rsidRDefault="00010B7B" w:rsidP="00593B5D">
      <w:pPr>
        <w:ind w:left="567" w:hanging="567"/>
        <w:jc w:val="both"/>
        <w:rPr>
          <w:rFonts w:ascii="Arial" w:eastAsiaTheme="minorHAnsi" w:hAnsi="Arial" w:cs="Arial"/>
          <w:b/>
          <w:lang w:val="en-ZA" w:eastAsia="en-US"/>
        </w:rPr>
      </w:pPr>
    </w:p>
    <w:p w14:paraId="45F7B3ED" w14:textId="77777777" w:rsidR="00010B7B" w:rsidRDefault="00010B7B" w:rsidP="00593B5D">
      <w:pPr>
        <w:ind w:left="567" w:hanging="567"/>
        <w:jc w:val="both"/>
        <w:rPr>
          <w:rFonts w:ascii="Arial" w:eastAsiaTheme="minorHAnsi" w:hAnsi="Arial" w:cs="Arial"/>
          <w:b/>
          <w:lang w:val="en-ZA" w:eastAsia="en-US"/>
        </w:rPr>
      </w:pPr>
    </w:p>
    <w:p w14:paraId="4ABE6097" w14:textId="77777777" w:rsidR="00010B7B" w:rsidRDefault="00010B7B" w:rsidP="00593B5D">
      <w:pPr>
        <w:ind w:left="567" w:hanging="567"/>
        <w:jc w:val="both"/>
        <w:rPr>
          <w:rFonts w:ascii="Arial" w:eastAsiaTheme="minorHAnsi" w:hAnsi="Arial" w:cs="Arial"/>
          <w:b/>
          <w:lang w:val="en-ZA" w:eastAsia="en-US"/>
        </w:rPr>
      </w:pPr>
    </w:p>
    <w:p w14:paraId="048C645D" w14:textId="77777777" w:rsidR="00010B7B" w:rsidRDefault="00010B7B" w:rsidP="00593B5D">
      <w:pPr>
        <w:ind w:left="567" w:hanging="567"/>
        <w:jc w:val="both"/>
        <w:rPr>
          <w:rFonts w:ascii="Arial" w:eastAsiaTheme="minorHAnsi" w:hAnsi="Arial" w:cs="Arial"/>
          <w:b/>
          <w:lang w:val="en-ZA" w:eastAsia="en-US"/>
        </w:rPr>
      </w:pPr>
    </w:p>
    <w:p w14:paraId="18F2FFA8" w14:textId="77777777" w:rsidR="00010B7B" w:rsidRDefault="00010B7B" w:rsidP="00593B5D">
      <w:pPr>
        <w:ind w:left="567" w:hanging="567"/>
        <w:jc w:val="both"/>
        <w:rPr>
          <w:rFonts w:ascii="Arial" w:eastAsiaTheme="minorHAnsi" w:hAnsi="Arial" w:cs="Arial"/>
          <w:b/>
          <w:lang w:val="en-ZA" w:eastAsia="en-US"/>
        </w:rPr>
      </w:pPr>
    </w:p>
    <w:p w14:paraId="3D468887" w14:textId="77777777" w:rsidR="004A41D3" w:rsidRDefault="004A41D3" w:rsidP="00593B5D">
      <w:pPr>
        <w:ind w:left="567" w:hanging="567"/>
        <w:jc w:val="both"/>
        <w:rPr>
          <w:rFonts w:ascii="Arial" w:eastAsiaTheme="minorHAnsi" w:hAnsi="Arial" w:cs="Arial"/>
          <w:b/>
          <w:lang w:val="en-ZA" w:eastAsia="en-US"/>
        </w:rPr>
      </w:pPr>
    </w:p>
    <w:p w14:paraId="55F07B3C" w14:textId="77777777" w:rsidR="004A41D3" w:rsidRDefault="004A41D3" w:rsidP="00593B5D">
      <w:pPr>
        <w:ind w:left="567" w:hanging="567"/>
        <w:jc w:val="both"/>
        <w:rPr>
          <w:rFonts w:ascii="Arial" w:eastAsiaTheme="minorHAnsi" w:hAnsi="Arial" w:cs="Arial"/>
          <w:b/>
          <w:lang w:val="en-ZA" w:eastAsia="en-US"/>
        </w:rPr>
      </w:pPr>
    </w:p>
    <w:sectPr w:rsidR="004A41D3" w:rsidSect="00261EEA">
      <w:pgSz w:w="11906" w:h="16838"/>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0122D"/>
    <w:multiLevelType w:val="hybridMultilevel"/>
    <w:tmpl w:val="C88AF55C"/>
    <w:lvl w:ilvl="0" w:tplc="8A36E34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15:restartNumberingAfterBreak="0">
    <w:nsid w:val="4AA13EBA"/>
    <w:multiLevelType w:val="multilevel"/>
    <w:tmpl w:val="6B5069FC"/>
    <w:lvl w:ilvl="0">
      <w:start w:val="1"/>
      <w:numFmt w:val="decimal"/>
      <w:lvlText w:val="%1."/>
      <w:lvlJc w:val="left"/>
      <w:pPr>
        <w:ind w:left="1080" w:hanging="720"/>
      </w:pPr>
      <w:rPr>
        <w:rFonts w:hint="default"/>
      </w:rPr>
    </w:lvl>
    <w:lvl w:ilvl="1">
      <w:start w:val="1"/>
      <w:numFmt w:val="bullet"/>
      <w:lvlText w:val=""/>
      <w:lvlJc w:val="left"/>
      <w:pPr>
        <w:ind w:left="72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281AED"/>
    <w:multiLevelType w:val="hybridMultilevel"/>
    <w:tmpl w:val="FEB633D4"/>
    <w:lvl w:ilvl="0" w:tplc="898430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E6A7ACA"/>
    <w:multiLevelType w:val="hybridMultilevel"/>
    <w:tmpl w:val="873EB468"/>
    <w:lvl w:ilvl="0" w:tplc="3454FC10">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05D4676"/>
    <w:multiLevelType w:val="hybridMultilevel"/>
    <w:tmpl w:val="C69A87D6"/>
    <w:lvl w:ilvl="0" w:tplc="2E2001E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5D956EC3"/>
    <w:multiLevelType w:val="hybridMultilevel"/>
    <w:tmpl w:val="629459D2"/>
    <w:lvl w:ilvl="0" w:tplc="D6B430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0D50F84"/>
    <w:multiLevelType w:val="hybridMultilevel"/>
    <w:tmpl w:val="EA94D928"/>
    <w:lvl w:ilvl="0" w:tplc="F760BA2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7BB77E11"/>
    <w:multiLevelType w:val="hybridMultilevel"/>
    <w:tmpl w:val="E4E49EAE"/>
    <w:lvl w:ilvl="0" w:tplc="A524F624">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57E"/>
    <w:rsid w:val="00005D20"/>
    <w:rsid w:val="00010B7B"/>
    <w:rsid w:val="00011ECB"/>
    <w:rsid w:val="00012CDA"/>
    <w:rsid w:val="00014B00"/>
    <w:rsid w:val="00017B12"/>
    <w:rsid w:val="00020987"/>
    <w:rsid w:val="00023395"/>
    <w:rsid w:val="00042A30"/>
    <w:rsid w:val="0005319C"/>
    <w:rsid w:val="00071A9D"/>
    <w:rsid w:val="00083812"/>
    <w:rsid w:val="00085E98"/>
    <w:rsid w:val="00097403"/>
    <w:rsid w:val="000A5FA8"/>
    <w:rsid w:val="000B5B2F"/>
    <w:rsid w:val="000C4502"/>
    <w:rsid w:val="000C5A08"/>
    <w:rsid w:val="000D19B9"/>
    <w:rsid w:val="000E48CD"/>
    <w:rsid w:val="000E5585"/>
    <w:rsid w:val="000E75C3"/>
    <w:rsid w:val="000F0731"/>
    <w:rsid w:val="000F2404"/>
    <w:rsid w:val="000F3D1A"/>
    <w:rsid w:val="000F48CD"/>
    <w:rsid w:val="00111A13"/>
    <w:rsid w:val="00111BDD"/>
    <w:rsid w:val="00113A6B"/>
    <w:rsid w:val="00116D12"/>
    <w:rsid w:val="001238C0"/>
    <w:rsid w:val="001267DC"/>
    <w:rsid w:val="00136906"/>
    <w:rsid w:val="00140087"/>
    <w:rsid w:val="0014124B"/>
    <w:rsid w:val="00141913"/>
    <w:rsid w:val="0014357E"/>
    <w:rsid w:val="001439C4"/>
    <w:rsid w:val="00153143"/>
    <w:rsid w:val="0015402D"/>
    <w:rsid w:val="00163EE3"/>
    <w:rsid w:val="001669C5"/>
    <w:rsid w:val="00167A84"/>
    <w:rsid w:val="00171AB2"/>
    <w:rsid w:val="00174D5F"/>
    <w:rsid w:val="00175F49"/>
    <w:rsid w:val="00187AE1"/>
    <w:rsid w:val="00193585"/>
    <w:rsid w:val="001A0270"/>
    <w:rsid w:val="001A31AD"/>
    <w:rsid w:val="001B6E43"/>
    <w:rsid w:val="001C5D8A"/>
    <w:rsid w:val="001D45C4"/>
    <w:rsid w:val="001F13DA"/>
    <w:rsid w:val="001F532D"/>
    <w:rsid w:val="00206360"/>
    <w:rsid w:val="002066AF"/>
    <w:rsid w:val="0021549C"/>
    <w:rsid w:val="002200AC"/>
    <w:rsid w:val="00221BED"/>
    <w:rsid w:val="002227E3"/>
    <w:rsid w:val="00233609"/>
    <w:rsid w:val="00233A41"/>
    <w:rsid w:val="00236604"/>
    <w:rsid w:val="00237EFB"/>
    <w:rsid w:val="002442C9"/>
    <w:rsid w:val="00245DD0"/>
    <w:rsid w:val="00252D74"/>
    <w:rsid w:val="002637F3"/>
    <w:rsid w:val="00275BA2"/>
    <w:rsid w:val="002776B5"/>
    <w:rsid w:val="0029412F"/>
    <w:rsid w:val="002A641E"/>
    <w:rsid w:val="002B090A"/>
    <w:rsid w:val="002B13D7"/>
    <w:rsid w:val="002D1BAF"/>
    <w:rsid w:val="002D5A6A"/>
    <w:rsid w:val="002E0338"/>
    <w:rsid w:val="002E228E"/>
    <w:rsid w:val="002E28C4"/>
    <w:rsid w:val="002F4599"/>
    <w:rsid w:val="0030357E"/>
    <w:rsid w:val="003102B5"/>
    <w:rsid w:val="0034688C"/>
    <w:rsid w:val="00346E98"/>
    <w:rsid w:val="00350A4B"/>
    <w:rsid w:val="00351EAF"/>
    <w:rsid w:val="00362BB0"/>
    <w:rsid w:val="00372C48"/>
    <w:rsid w:val="00373646"/>
    <w:rsid w:val="0038131E"/>
    <w:rsid w:val="00381DF9"/>
    <w:rsid w:val="003A2B0C"/>
    <w:rsid w:val="003A460B"/>
    <w:rsid w:val="003A473E"/>
    <w:rsid w:val="003A5DF0"/>
    <w:rsid w:val="003B0792"/>
    <w:rsid w:val="003C31B1"/>
    <w:rsid w:val="003D408D"/>
    <w:rsid w:val="004013BB"/>
    <w:rsid w:val="004100A2"/>
    <w:rsid w:val="00417CDF"/>
    <w:rsid w:val="004370FB"/>
    <w:rsid w:val="00455F7D"/>
    <w:rsid w:val="00460093"/>
    <w:rsid w:val="00462F44"/>
    <w:rsid w:val="004732F9"/>
    <w:rsid w:val="0048177A"/>
    <w:rsid w:val="004957C8"/>
    <w:rsid w:val="00496400"/>
    <w:rsid w:val="004A41D3"/>
    <w:rsid w:val="004C58D2"/>
    <w:rsid w:val="004D5ABC"/>
    <w:rsid w:val="004D5C47"/>
    <w:rsid w:val="004D6ED1"/>
    <w:rsid w:val="004E04DD"/>
    <w:rsid w:val="004E4E40"/>
    <w:rsid w:val="004E60A9"/>
    <w:rsid w:val="004E7CD1"/>
    <w:rsid w:val="005009EC"/>
    <w:rsid w:val="00502909"/>
    <w:rsid w:val="00502F7A"/>
    <w:rsid w:val="0051007A"/>
    <w:rsid w:val="00525247"/>
    <w:rsid w:val="005276B8"/>
    <w:rsid w:val="00540FD0"/>
    <w:rsid w:val="00542CE6"/>
    <w:rsid w:val="00561711"/>
    <w:rsid w:val="005752E1"/>
    <w:rsid w:val="00577326"/>
    <w:rsid w:val="00591BA7"/>
    <w:rsid w:val="00593B5D"/>
    <w:rsid w:val="005A74B0"/>
    <w:rsid w:val="005B0221"/>
    <w:rsid w:val="005B5FC6"/>
    <w:rsid w:val="005C10B3"/>
    <w:rsid w:val="005C2B5D"/>
    <w:rsid w:val="005C2E0B"/>
    <w:rsid w:val="005C6DD3"/>
    <w:rsid w:val="005E2DCB"/>
    <w:rsid w:val="005E3244"/>
    <w:rsid w:val="005E47B8"/>
    <w:rsid w:val="005F21FE"/>
    <w:rsid w:val="005F5390"/>
    <w:rsid w:val="00605BE4"/>
    <w:rsid w:val="00615D70"/>
    <w:rsid w:val="00622D74"/>
    <w:rsid w:val="00630740"/>
    <w:rsid w:val="00632FB0"/>
    <w:rsid w:val="00634596"/>
    <w:rsid w:val="00653194"/>
    <w:rsid w:val="00656946"/>
    <w:rsid w:val="006651CB"/>
    <w:rsid w:val="0066644C"/>
    <w:rsid w:val="00672455"/>
    <w:rsid w:val="006812B5"/>
    <w:rsid w:val="0068286A"/>
    <w:rsid w:val="00686BB5"/>
    <w:rsid w:val="00692E67"/>
    <w:rsid w:val="006A2F6E"/>
    <w:rsid w:val="006A33D9"/>
    <w:rsid w:val="006A346E"/>
    <w:rsid w:val="006A4072"/>
    <w:rsid w:val="006A4D40"/>
    <w:rsid w:val="006A5688"/>
    <w:rsid w:val="006A6AD6"/>
    <w:rsid w:val="006A7415"/>
    <w:rsid w:val="006B2DB0"/>
    <w:rsid w:val="006B70CE"/>
    <w:rsid w:val="006C5DA2"/>
    <w:rsid w:val="006D0CD8"/>
    <w:rsid w:val="006D2B7F"/>
    <w:rsid w:val="006E379E"/>
    <w:rsid w:val="00700209"/>
    <w:rsid w:val="00711B35"/>
    <w:rsid w:val="007171F5"/>
    <w:rsid w:val="00725474"/>
    <w:rsid w:val="00727514"/>
    <w:rsid w:val="007365B7"/>
    <w:rsid w:val="00741744"/>
    <w:rsid w:val="007445BD"/>
    <w:rsid w:val="0074637B"/>
    <w:rsid w:val="007604F0"/>
    <w:rsid w:val="00767CAE"/>
    <w:rsid w:val="00772AE8"/>
    <w:rsid w:val="007862D6"/>
    <w:rsid w:val="007868DE"/>
    <w:rsid w:val="00791B8E"/>
    <w:rsid w:val="007A5925"/>
    <w:rsid w:val="007A6D2E"/>
    <w:rsid w:val="007B1E7F"/>
    <w:rsid w:val="007B2B9D"/>
    <w:rsid w:val="007B4A81"/>
    <w:rsid w:val="007C5DA9"/>
    <w:rsid w:val="007C5EF4"/>
    <w:rsid w:val="007C6852"/>
    <w:rsid w:val="007E7683"/>
    <w:rsid w:val="007F1D7E"/>
    <w:rsid w:val="007F762A"/>
    <w:rsid w:val="00814F53"/>
    <w:rsid w:val="008258FB"/>
    <w:rsid w:val="00826DB9"/>
    <w:rsid w:val="008379E0"/>
    <w:rsid w:val="00845842"/>
    <w:rsid w:val="008468A7"/>
    <w:rsid w:val="00870030"/>
    <w:rsid w:val="00877544"/>
    <w:rsid w:val="00881705"/>
    <w:rsid w:val="00882E60"/>
    <w:rsid w:val="008920A9"/>
    <w:rsid w:val="008958C1"/>
    <w:rsid w:val="00895CEC"/>
    <w:rsid w:val="008B361A"/>
    <w:rsid w:val="008B3838"/>
    <w:rsid w:val="008C67D5"/>
    <w:rsid w:val="008C7913"/>
    <w:rsid w:val="008D0B62"/>
    <w:rsid w:val="008D3431"/>
    <w:rsid w:val="008F0F97"/>
    <w:rsid w:val="008F2F61"/>
    <w:rsid w:val="008F7E7C"/>
    <w:rsid w:val="009043E4"/>
    <w:rsid w:val="00906125"/>
    <w:rsid w:val="00960717"/>
    <w:rsid w:val="00990BF9"/>
    <w:rsid w:val="00995226"/>
    <w:rsid w:val="009A0536"/>
    <w:rsid w:val="009A2EA3"/>
    <w:rsid w:val="009A5800"/>
    <w:rsid w:val="009A721F"/>
    <w:rsid w:val="009B3433"/>
    <w:rsid w:val="009B5DA9"/>
    <w:rsid w:val="009C5C22"/>
    <w:rsid w:val="009D0535"/>
    <w:rsid w:val="009D090C"/>
    <w:rsid w:val="009E2DA3"/>
    <w:rsid w:val="00A00C2C"/>
    <w:rsid w:val="00A03AD5"/>
    <w:rsid w:val="00A04D6C"/>
    <w:rsid w:val="00A213E7"/>
    <w:rsid w:val="00A33C9B"/>
    <w:rsid w:val="00A377FC"/>
    <w:rsid w:val="00A40DC5"/>
    <w:rsid w:val="00A43A68"/>
    <w:rsid w:val="00A52584"/>
    <w:rsid w:val="00A54BCD"/>
    <w:rsid w:val="00A76F8D"/>
    <w:rsid w:val="00A82F1D"/>
    <w:rsid w:val="00A96009"/>
    <w:rsid w:val="00AA3D8E"/>
    <w:rsid w:val="00AB04E4"/>
    <w:rsid w:val="00AB3D81"/>
    <w:rsid w:val="00AB47B9"/>
    <w:rsid w:val="00AC7A9D"/>
    <w:rsid w:val="00AD1A79"/>
    <w:rsid w:val="00AE4BA3"/>
    <w:rsid w:val="00AF16BD"/>
    <w:rsid w:val="00AF1A65"/>
    <w:rsid w:val="00AF5FBA"/>
    <w:rsid w:val="00AF7AA0"/>
    <w:rsid w:val="00B04CFB"/>
    <w:rsid w:val="00B05492"/>
    <w:rsid w:val="00B16950"/>
    <w:rsid w:val="00B345AF"/>
    <w:rsid w:val="00B4047C"/>
    <w:rsid w:val="00B40D10"/>
    <w:rsid w:val="00B415C9"/>
    <w:rsid w:val="00B445E9"/>
    <w:rsid w:val="00B45ED5"/>
    <w:rsid w:val="00B53CE4"/>
    <w:rsid w:val="00B53EC4"/>
    <w:rsid w:val="00B61254"/>
    <w:rsid w:val="00B61FE2"/>
    <w:rsid w:val="00B67637"/>
    <w:rsid w:val="00B7718E"/>
    <w:rsid w:val="00B8024A"/>
    <w:rsid w:val="00B94F14"/>
    <w:rsid w:val="00BC12BA"/>
    <w:rsid w:val="00BD3B90"/>
    <w:rsid w:val="00BD5088"/>
    <w:rsid w:val="00BE15F7"/>
    <w:rsid w:val="00BE638B"/>
    <w:rsid w:val="00BE7A13"/>
    <w:rsid w:val="00C049A6"/>
    <w:rsid w:val="00C0505A"/>
    <w:rsid w:val="00C10A6E"/>
    <w:rsid w:val="00C141B6"/>
    <w:rsid w:val="00C15ADF"/>
    <w:rsid w:val="00C167A9"/>
    <w:rsid w:val="00C206EA"/>
    <w:rsid w:val="00C313AA"/>
    <w:rsid w:val="00C52DFA"/>
    <w:rsid w:val="00C54F14"/>
    <w:rsid w:val="00C60A42"/>
    <w:rsid w:val="00C64E03"/>
    <w:rsid w:val="00C6634D"/>
    <w:rsid w:val="00C73015"/>
    <w:rsid w:val="00CB0047"/>
    <w:rsid w:val="00CB0609"/>
    <w:rsid w:val="00CB793E"/>
    <w:rsid w:val="00CC2707"/>
    <w:rsid w:val="00CD020C"/>
    <w:rsid w:val="00CD5B93"/>
    <w:rsid w:val="00CF0E2B"/>
    <w:rsid w:val="00CF5F09"/>
    <w:rsid w:val="00D01809"/>
    <w:rsid w:val="00D02AE3"/>
    <w:rsid w:val="00D03E25"/>
    <w:rsid w:val="00D1675E"/>
    <w:rsid w:val="00D44147"/>
    <w:rsid w:val="00D4421A"/>
    <w:rsid w:val="00D51D42"/>
    <w:rsid w:val="00D51E76"/>
    <w:rsid w:val="00D56891"/>
    <w:rsid w:val="00D57BE8"/>
    <w:rsid w:val="00D64644"/>
    <w:rsid w:val="00D72868"/>
    <w:rsid w:val="00D752A3"/>
    <w:rsid w:val="00D80840"/>
    <w:rsid w:val="00D924A3"/>
    <w:rsid w:val="00D92D69"/>
    <w:rsid w:val="00D977EE"/>
    <w:rsid w:val="00DA6081"/>
    <w:rsid w:val="00DB3124"/>
    <w:rsid w:val="00DB39D7"/>
    <w:rsid w:val="00DB7789"/>
    <w:rsid w:val="00DB7889"/>
    <w:rsid w:val="00DC0B36"/>
    <w:rsid w:val="00DC2A12"/>
    <w:rsid w:val="00DC459E"/>
    <w:rsid w:val="00DC7792"/>
    <w:rsid w:val="00DD298D"/>
    <w:rsid w:val="00DE4984"/>
    <w:rsid w:val="00DF4C81"/>
    <w:rsid w:val="00E1222D"/>
    <w:rsid w:val="00E12D48"/>
    <w:rsid w:val="00E14A83"/>
    <w:rsid w:val="00E16EC9"/>
    <w:rsid w:val="00E25059"/>
    <w:rsid w:val="00E33E66"/>
    <w:rsid w:val="00E355D0"/>
    <w:rsid w:val="00E5065F"/>
    <w:rsid w:val="00E627C6"/>
    <w:rsid w:val="00E741DB"/>
    <w:rsid w:val="00E75CF9"/>
    <w:rsid w:val="00E75F8C"/>
    <w:rsid w:val="00EA2DEC"/>
    <w:rsid w:val="00EB3DF8"/>
    <w:rsid w:val="00EC1DE5"/>
    <w:rsid w:val="00EC5D84"/>
    <w:rsid w:val="00ED0DDA"/>
    <w:rsid w:val="00ED20AE"/>
    <w:rsid w:val="00ED2A65"/>
    <w:rsid w:val="00EE1FA8"/>
    <w:rsid w:val="00EE2AB2"/>
    <w:rsid w:val="00EE5383"/>
    <w:rsid w:val="00EE6BD0"/>
    <w:rsid w:val="00F004BD"/>
    <w:rsid w:val="00F00E1B"/>
    <w:rsid w:val="00F02EBF"/>
    <w:rsid w:val="00F04261"/>
    <w:rsid w:val="00F05238"/>
    <w:rsid w:val="00F267FA"/>
    <w:rsid w:val="00F26FC0"/>
    <w:rsid w:val="00F3712C"/>
    <w:rsid w:val="00F40BAA"/>
    <w:rsid w:val="00F47F0A"/>
    <w:rsid w:val="00F571DD"/>
    <w:rsid w:val="00F61C18"/>
    <w:rsid w:val="00F64FA1"/>
    <w:rsid w:val="00F651E9"/>
    <w:rsid w:val="00F67427"/>
    <w:rsid w:val="00F856D1"/>
    <w:rsid w:val="00F90693"/>
    <w:rsid w:val="00F9145A"/>
    <w:rsid w:val="00F950C4"/>
    <w:rsid w:val="00FA052E"/>
    <w:rsid w:val="00FA09C3"/>
    <w:rsid w:val="00FA471A"/>
    <w:rsid w:val="00FA62D8"/>
    <w:rsid w:val="00FB41BD"/>
    <w:rsid w:val="00FC78C3"/>
    <w:rsid w:val="00FC7962"/>
    <w:rsid w:val="00FD53D1"/>
    <w:rsid w:val="00FE2382"/>
    <w:rsid w:val="00FE36F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5AB9"/>
  <w15:docId w15:val="{39AE7B59-9411-4CC3-8308-F7E67B1C7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7E"/>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57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0357E"/>
    <w:rPr>
      <w:rFonts w:ascii="Tahoma" w:hAnsi="Tahoma" w:cs="Tahoma"/>
      <w:sz w:val="16"/>
      <w:szCs w:val="16"/>
    </w:rPr>
  </w:style>
  <w:style w:type="character" w:customStyle="1" w:styleId="BalloonTextChar">
    <w:name w:val="Balloon Text Char"/>
    <w:basedOn w:val="DefaultParagraphFont"/>
    <w:link w:val="BalloonText"/>
    <w:uiPriority w:val="99"/>
    <w:semiHidden/>
    <w:rsid w:val="0030357E"/>
    <w:rPr>
      <w:rFonts w:ascii="Tahoma" w:eastAsia="Times New Roman" w:hAnsi="Tahoma" w:cs="Tahoma"/>
      <w:sz w:val="16"/>
      <w:szCs w:val="16"/>
      <w:lang w:val="en-GB" w:eastAsia="en-GB"/>
    </w:rPr>
  </w:style>
  <w:style w:type="paragraph" w:styleId="ListParagraph">
    <w:name w:val="List Paragraph"/>
    <w:basedOn w:val="Normal"/>
    <w:uiPriority w:val="34"/>
    <w:qFormat/>
    <w:rsid w:val="004A41D3"/>
    <w:pPr>
      <w:spacing w:after="200" w:line="276" w:lineRule="auto"/>
      <w:ind w:left="720"/>
      <w:contextualSpacing/>
    </w:pPr>
    <w:rPr>
      <w:rFonts w:asciiTheme="minorHAnsi" w:eastAsiaTheme="minorHAnsi" w:hAnsiTheme="minorHAnsi" w:cstheme="minorBidi"/>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cp:lastPrinted>2017-03-27T14:54:00Z</cp:lastPrinted>
  <dcterms:created xsi:type="dcterms:W3CDTF">2017-04-10T13:24:00Z</dcterms:created>
  <dcterms:modified xsi:type="dcterms:W3CDTF">2017-04-10T13:24:00Z</dcterms:modified>
</cp:coreProperties>
</file>