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5BB7E7" w14:textId="77777777" w:rsidR="007531B1" w:rsidRPr="00577326" w:rsidRDefault="007531B1" w:rsidP="007531B1">
      <w:pPr>
        <w:jc w:val="center"/>
        <w:rPr>
          <w:rFonts w:ascii="Arial" w:hAnsi="Arial" w:cs="Arial"/>
          <w:lang w:val="en-ZA" w:eastAsia="en-US"/>
        </w:rPr>
      </w:pPr>
      <w:bookmarkStart w:id="0" w:name="_GoBack"/>
      <w:bookmarkEnd w:id="0"/>
      <w:r w:rsidRPr="00577326">
        <w:rPr>
          <w:rFonts w:ascii="Arial" w:hAnsi="Arial" w:cs="Arial"/>
          <w:b/>
          <w:bCs/>
          <w:lang w:val="en-ZA" w:eastAsia="en-US"/>
        </w:rPr>
        <w:t>NATIONAL ASSEMBLY</w:t>
      </w:r>
    </w:p>
    <w:p w14:paraId="57AAE006" w14:textId="77777777" w:rsidR="007531B1" w:rsidRPr="00577326" w:rsidRDefault="007531B1" w:rsidP="007531B1">
      <w:pPr>
        <w:jc w:val="center"/>
        <w:rPr>
          <w:rFonts w:ascii="Arial" w:hAnsi="Arial" w:cs="Arial"/>
          <w:b/>
          <w:lang w:val="en-ZA" w:eastAsia="en-US"/>
        </w:rPr>
      </w:pPr>
      <w:r w:rsidRPr="00577326">
        <w:rPr>
          <w:rFonts w:ascii="Arial" w:hAnsi="Arial" w:cs="Arial"/>
          <w:b/>
          <w:lang w:val="en-ZA" w:eastAsia="en-US"/>
        </w:rPr>
        <w:t>WITTEN REPLY</w:t>
      </w:r>
    </w:p>
    <w:p w14:paraId="51612E7B" w14:textId="77777777" w:rsidR="007531B1" w:rsidRPr="00577326" w:rsidRDefault="007531B1" w:rsidP="007531B1">
      <w:pPr>
        <w:rPr>
          <w:rFonts w:ascii="Arial" w:hAnsi="Arial" w:cs="Arial"/>
          <w:lang w:val="en-ZA" w:eastAsia="en-US"/>
        </w:rPr>
      </w:pPr>
    </w:p>
    <w:p w14:paraId="1840F888" w14:textId="77777777" w:rsidR="007531B1" w:rsidRPr="00577326" w:rsidRDefault="007531B1" w:rsidP="007531B1">
      <w:pPr>
        <w:rPr>
          <w:rFonts w:ascii="Arial" w:hAnsi="Arial" w:cs="Arial"/>
          <w:b/>
          <w:bCs/>
          <w:lang w:val="en-ZA" w:eastAsia="en-US"/>
        </w:rPr>
      </w:pPr>
    </w:p>
    <w:p w14:paraId="0F8B36B3" w14:textId="77777777" w:rsidR="007531B1" w:rsidRPr="00593B5D" w:rsidRDefault="007531B1" w:rsidP="007531B1">
      <w:pPr>
        <w:rPr>
          <w:rFonts w:ascii="Arial" w:hAnsi="Arial" w:cs="Arial"/>
          <w:lang w:val="en-ZA" w:eastAsia="en-US"/>
        </w:rPr>
      </w:pPr>
      <w:r w:rsidRPr="00593B5D">
        <w:rPr>
          <w:rFonts w:ascii="Arial" w:hAnsi="Arial" w:cs="Arial"/>
          <w:b/>
          <w:bCs/>
          <w:lang w:val="en-ZA" w:eastAsia="en-US"/>
        </w:rPr>
        <w:t>QUESTION 793</w:t>
      </w:r>
    </w:p>
    <w:p w14:paraId="6ABE3AD4" w14:textId="77777777" w:rsidR="007531B1" w:rsidRPr="00593B5D" w:rsidRDefault="007531B1" w:rsidP="007531B1">
      <w:pPr>
        <w:rPr>
          <w:rFonts w:ascii="Arial" w:hAnsi="Arial" w:cs="Arial"/>
          <w:lang w:val="en-ZA" w:eastAsia="en-US"/>
        </w:rPr>
      </w:pPr>
      <w:r w:rsidRPr="00593B5D">
        <w:rPr>
          <w:rFonts w:ascii="Arial" w:hAnsi="Arial" w:cs="Arial"/>
          <w:lang w:val="en-ZA" w:eastAsia="en-US"/>
        </w:rPr>
        <w:t> </w:t>
      </w:r>
    </w:p>
    <w:p w14:paraId="1EE3D400" w14:textId="77777777" w:rsidR="007531B1" w:rsidRPr="00593B5D" w:rsidRDefault="007531B1" w:rsidP="007531B1">
      <w:pPr>
        <w:rPr>
          <w:rFonts w:ascii="Arial" w:hAnsi="Arial" w:cs="Arial"/>
          <w:b/>
          <w:bCs/>
          <w:u w:val="single"/>
          <w:lang w:val="en-ZA" w:eastAsia="en-US"/>
        </w:rPr>
      </w:pPr>
      <w:r w:rsidRPr="00593B5D">
        <w:rPr>
          <w:rFonts w:ascii="Arial" w:hAnsi="Arial" w:cs="Arial"/>
          <w:b/>
          <w:bCs/>
          <w:u w:val="single"/>
          <w:lang w:val="en-ZA" w:eastAsia="en-US"/>
        </w:rPr>
        <w:t>INTERNAL QUESTION PAPER [No 11-2017 FIFTH PARLIAMENT]</w:t>
      </w:r>
      <w:r w:rsidRPr="00593B5D">
        <w:rPr>
          <w:rFonts w:ascii="Arial" w:hAnsi="Arial" w:cs="Arial"/>
          <w:b/>
          <w:bCs/>
          <w:u w:val="single"/>
          <w:lang w:val="en-ZA" w:eastAsia="en-US"/>
        </w:rPr>
        <w:br/>
        <w:t>DATE OF PUBLICATION: 24 MARCH 2017</w:t>
      </w:r>
    </w:p>
    <w:p w14:paraId="2548B694" w14:textId="77777777" w:rsidR="007531B1" w:rsidRPr="00593B5D" w:rsidRDefault="007531B1" w:rsidP="007531B1">
      <w:pPr>
        <w:rPr>
          <w:rFonts w:ascii="Arial" w:hAnsi="Arial" w:cs="Arial"/>
          <w:b/>
          <w:bCs/>
          <w:u w:val="single"/>
          <w:lang w:val="en-ZA" w:eastAsia="en-US"/>
        </w:rPr>
      </w:pPr>
    </w:p>
    <w:p w14:paraId="7191168B" w14:textId="77777777" w:rsidR="007531B1" w:rsidRPr="00593B5D" w:rsidRDefault="007531B1" w:rsidP="007531B1">
      <w:pPr>
        <w:ind w:left="567" w:hanging="567"/>
        <w:jc w:val="both"/>
        <w:rPr>
          <w:rFonts w:ascii="Arial" w:eastAsiaTheme="minorHAnsi" w:hAnsi="Arial" w:cs="Arial"/>
          <w:b/>
          <w:lang w:val="en-ZA" w:eastAsia="en-US"/>
        </w:rPr>
      </w:pPr>
      <w:r w:rsidRPr="00593B5D">
        <w:rPr>
          <w:rFonts w:ascii="Arial" w:eastAsiaTheme="minorHAnsi" w:hAnsi="Arial" w:cs="Arial"/>
          <w:b/>
          <w:lang w:val="en-ZA" w:eastAsia="en-US"/>
        </w:rPr>
        <w:t>793. Mr T C R Walters (DA) to ask the Minister of Rural Development and Land Reform:</w:t>
      </w:r>
    </w:p>
    <w:p w14:paraId="661AB6F9" w14:textId="77777777" w:rsidR="007531B1" w:rsidRPr="00593B5D" w:rsidRDefault="007531B1" w:rsidP="007531B1">
      <w:pPr>
        <w:ind w:left="720" w:hanging="720"/>
        <w:jc w:val="both"/>
        <w:rPr>
          <w:rFonts w:ascii="Arial" w:eastAsiaTheme="minorHAnsi" w:hAnsi="Arial" w:cs="Arial"/>
          <w:b/>
          <w:lang w:val="en-ZA" w:eastAsia="en-US"/>
        </w:rPr>
      </w:pPr>
    </w:p>
    <w:p w14:paraId="29EA5EA0" w14:textId="77777777" w:rsidR="007531B1" w:rsidRPr="00593B5D" w:rsidRDefault="007531B1" w:rsidP="007531B1">
      <w:pPr>
        <w:numPr>
          <w:ilvl w:val="0"/>
          <w:numId w:val="5"/>
        </w:numPr>
        <w:spacing w:after="200" w:line="276" w:lineRule="auto"/>
        <w:ind w:left="567" w:hanging="567"/>
        <w:contextualSpacing/>
        <w:jc w:val="both"/>
        <w:rPr>
          <w:rFonts w:ascii="Arial" w:eastAsiaTheme="minorHAnsi" w:hAnsi="Arial" w:cs="Arial"/>
          <w:color w:val="000000"/>
          <w:lang w:val="en-ZA" w:eastAsia="en-US"/>
        </w:rPr>
      </w:pPr>
      <w:r w:rsidRPr="00593B5D">
        <w:rPr>
          <w:rFonts w:ascii="Arial" w:eastAsiaTheme="minorHAnsi" w:hAnsi="Arial" w:cs="Arial"/>
          <w:color w:val="000000"/>
          <w:lang w:val="en-ZA" w:eastAsia="en-US"/>
        </w:rPr>
        <w:t xml:space="preserve">(a) On what date will the forensic report on tender number 5/2/2/1 RDLR-0052(2015/2016) relating to a forensic investigation into the acquisition and further procedures on the </w:t>
      </w:r>
      <w:proofErr w:type="spellStart"/>
      <w:r w:rsidRPr="00593B5D">
        <w:rPr>
          <w:rFonts w:ascii="Arial" w:eastAsiaTheme="minorHAnsi" w:hAnsi="Arial" w:cs="Arial"/>
          <w:color w:val="000000"/>
          <w:lang w:val="en-ZA" w:eastAsia="en-US"/>
        </w:rPr>
        <w:t>Nirwanda</w:t>
      </w:r>
      <w:proofErr w:type="spellEnd"/>
      <w:r w:rsidRPr="00593B5D">
        <w:rPr>
          <w:rFonts w:ascii="Arial" w:eastAsiaTheme="minorHAnsi" w:hAnsi="Arial" w:cs="Arial"/>
          <w:color w:val="000000"/>
          <w:lang w:val="en-ZA" w:eastAsia="en-US"/>
        </w:rPr>
        <w:t xml:space="preserve"> farm in De </w:t>
      </w:r>
      <w:proofErr w:type="spellStart"/>
      <w:r w:rsidRPr="00593B5D">
        <w:rPr>
          <w:rFonts w:ascii="Arial" w:eastAsiaTheme="minorHAnsi" w:hAnsi="Arial" w:cs="Arial"/>
          <w:color w:val="000000"/>
          <w:lang w:val="en-ZA" w:eastAsia="en-US"/>
        </w:rPr>
        <w:t>Doorns</w:t>
      </w:r>
      <w:proofErr w:type="spellEnd"/>
      <w:r w:rsidRPr="00593B5D">
        <w:rPr>
          <w:rFonts w:ascii="Arial" w:eastAsiaTheme="minorHAnsi" w:hAnsi="Arial" w:cs="Arial"/>
          <w:color w:val="000000"/>
          <w:lang w:val="en-ZA" w:eastAsia="en-US"/>
        </w:rPr>
        <w:t xml:space="preserve"> be released and (b) what were the recommendations of the report;</w:t>
      </w:r>
    </w:p>
    <w:p w14:paraId="1F3CF6BF" w14:textId="77777777" w:rsidR="007531B1" w:rsidRPr="00593B5D" w:rsidRDefault="007531B1" w:rsidP="007531B1">
      <w:pPr>
        <w:ind w:left="567"/>
        <w:contextualSpacing/>
        <w:jc w:val="both"/>
        <w:rPr>
          <w:rFonts w:ascii="Arial" w:eastAsiaTheme="minorHAnsi" w:hAnsi="Arial" w:cs="Arial"/>
          <w:color w:val="000000"/>
          <w:lang w:val="en-ZA" w:eastAsia="en-US"/>
        </w:rPr>
      </w:pPr>
    </w:p>
    <w:p w14:paraId="00D2AFF8" w14:textId="77777777" w:rsidR="007531B1" w:rsidRPr="00593B5D" w:rsidRDefault="007531B1" w:rsidP="007531B1">
      <w:pPr>
        <w:numPr>
          <w:ilvl w:val="0"/>
          <w:numId w:val="5"/>
        </w:numPr>
        <w:spacing w:after="200" w:line="276" w:lineRule="auto"/>
        <w:ind w:left="567" w:hanging="567"/>
        <w:contextualSpacing/>
        <w:jc w:val="both"/>
        <w:rPr>
          <w:rFonts w:ascii="Arial" w:eastAsiaTheme="minorHAnsi" w:hAnsi="Arial" w:cs="Arial"/>
          <w:color w:val="000000"/>
          <w:lang w:val="en-ZA" w:eastAsia="en-US"/>
        </w:rPr>
      </w:pPr>
      <w:r w:rsidRPr="00593B5D">
        <w:rPr>
          <w:rFonts w:ascii="Arial" w:eastAsiaTheme="minorHAnsi" w:hAnsi="Arial" w:cs="Arial"/>
          <w:color w:val="000000"/>
          <w:lang w:val="en-ZA" w:eastAsia="en-US"/>
        </w:rPr>
        <w:t>did the service provider have full access to all administration systems of his department with no limitations whatsoever; if so, what are the relevant details;</w:t>
      </w:r>
    </w:p>
    <w:p w14:paraId="2DB56183" w14:textId="77777777" w:rsidR="007531B1" w:rsidRPr="00593B5D" w:rsidRDefault="007531B1" w:rsidP="007531B1">
      <w:pPr>
        <w:spacing w:after="200" w:line="276" w:lineRule="auto"/>
        <w:ind w:left="720"/>
        <w:contextualSpacing/>
        <w:rPr>
          <w:rFonts w:ascii="Arial" w:eastAsiaTheme="minorHAnsi" w:hAnsi="Arial" w:cs="Arial"/>
          <w:color w:val="000000"/>
          <w:lang w:val="en-ZA" w:eastAsia="en-US"/>
        </w:rPr>
      </w:pPr>
    </w:p>
    <w:p w14:paraId="226A9CB5" w14:textId="77777777" w:rsidR="007531B1" w:rsidRPr="00593B5D" w:rsidRDefault="007531B1" w:rsidP="007531B1">
      <w:pPr>
        <w:numPr>
          <w:ilvl w:val="0"/>
          <w:numId w:val="5"/>
        </w:numPr>
        <w:spacing w:after="200" w:line="276" w:lineRule="auto"/>
        <w:ind w:left="567" w:hanging="567"/>
        <w:contextualSpacing/>
        <w:jc w:val="both"/>
        <w:rPr>
          <w:rFonts w:ascii="Arial" w:eastAsiaTheme="minorHAnsi" w:hAnsi="Arial" w:cs="Arial"/>
          <w:color w:val="000000"/>
          <w:lang w:val="en-ZA" w:eastAsia="en-US"/>
        </w:rPr>
      </w:pPr>
      <w:r w:rsidRPr="00593B5D">
        <w:rPr>
          <w:rFonts w:ascii="Arial" w:eastAsiaTheme="minorHAnsi" w:hAnsi="Arial" w:cs="Arial"/>
          <w:color w:val="000000"/>
          <w:lang w:val="en-ZA" w:eastAsia="en-US"/>
        </w:rPr>
        <w:t>will the criminal phase of the investigation be conducted by the same service provider in collaboration with the Hawks as the case was already opened with the Hawks;</w:t>
      </w:r>
    </w:p>
    <w:p w14:paraId="6F0AA0FB" w14:textId="77777777" w:rsidR="007531B1" w:rsidRPr="00593B5D" w:rsidRDefault="007531B1" w:rsidP="007531B1">
      <w:pPr>
        <w:spacing w:after="200" w:line="276" w:lineRule="auto"/>
        <w:ind w:left="720"/>
        <w:contextualSpacing/>
        <w:rPr>
          <w:rFonts w:ascii="Arial" w:eastAsiaTheme="minorHAnsi" w:hAnsi="Arial" w:cs="Arial"/>
          <w:color w:val="000000"/>
          <w:lang w:val="en-ZA" w:eastAsia="en-US"/>
        </w:rPr>
      </w:pPr>
    </w:p>
    <w:p w14:paraId="05CEC1D9" w14:textId="77777777" w:rsidR="007531B1" w:rsidRPr="00593B5D" w:rsidRDefault="007531B1" w:rsidP="007531B1">
      <w:pPr>
        <w:numPr>
          <w:ilvl w:val="0"/>
          <w:numId w:val="5"/>
        </w:numPr>
        <w:spacing w:after="200" w:line="276" w:lineRule="auto"/>
        <w:ind w:left="567" w:hanging="567"/>
        <w:contextualSpacing/>
        <w:jc w:val="both"/>
        <w:rPr>
          <w:rFonts w:ascii="Arial" w:eastAsiaTheme="minorHAnsi" w:hAnsi="Arial" w:cs="Arial"/>
          <w:color w:val="000000"/>
          <w:lang w:val="en-ZA" w:eastAsia="en-US"/>
        </w:rPr>
      </w:pPr>
      <w:r w:rsidRPr="00593B5D">
        <w:rPr>
          <w:rFonts w:ascii="Arial" w:eastAsiaTheme="minorHAnsi" w:hAnsi="Arial" w:cs="Arial"/>
          <w:color w:val="000000"/>
          <w:lang w:val="en-ZA" w:eastAsia="en-US"/>
        </w:rPr>
        <w:t xml:space="preserve">will fully fledged and comprehensive investigations be instituted into (a) certain farms in Beaufort West (details furnished), (b) SAFE and (c) BONO Farm Management on how they acquired farms as strategic partners </w:t>
      </w:r>
      <w:r w:rsidRPr="00593B5D">
        <w:rPr>
          <w:rFonts w:ascii="Arial" w:eastAsiaTheme="minorHAnsi" w:hAnsi="Arial" w:cs="Arial"/>
          <w:bCs/>
          <w:color w:val="000000"/>
          <w:lang w:val="en-ZA" w:eastAsia="en-US"/>
        </w:rPr>
        <w:t>without any public tender</w:t>
      </w:r>
      <w:r w:rsidRPr="00593B5D">
        <w:rPr>
          <w:rFonts w:ascii="Arial" w:eastAsiaTheme="minorHAnsi" w:hAnsi="Arial" w:cs="Arial"/>
          <w:color w:val="000000"/>
          <w:lang w:val="en-ZA" w:eastAsia="en-US"/>
        </w:rPr>
        <w:t xml:space="preserve"> </w:t>
      </w:r>
      <w:r w:rsidRPr="00593B5D">
        <w:rPr>
          <w:rFonts w:ascii="Arial" w:eastAsiaTheme="minorHAnsi" w:hAnsi="Arial" w:cs="Arial"/>
          <w:bCs/>
          <w:color w:val="000000"/>
          <w:lang w:val="en-ZA" w:eastAsia="en-US"/>
        </w:rPr>
        <w:t>process in terms of the Public Finance Management Act, Act 1 of 1999</w:t>
      </w:r>
      <w:r w:rsidRPr="00593B5D">
        <w:rPr>
          <w:rFonts w:ascii="Arial" w:eastAsiaTheme="minorHAnsi" w:hAnsi="Arial" w:cs="Arial"/>
          <w:color w:val="000000"/>
          <w:lang w:val="en-ZA" w:eastAsia="en-US"/>
        </w:rPr>
        <w:t>; if not, in each case, why not; if so, what are the relevant details in each case;</w:t>
      </w:r>
    </w:p>
    <w:p w14:paraId="67EF590D" w14:textId="77777777" w:rsidR="007531B1" w:rsidRPr="00593B5D" w:rsidRDefault="007531B1" w:rsidP="007531B1">
      <w:pPr>
        <w:spacing w:after="200" w:line="276" w:lineRule="auto"/>
        <w:ind w:left="720"/>
        <w:contextualSpacing/>
        <w:rPr>
          <w:rFonts w:ascii="Arial" w:eastAsiaTheme="minorHAnsi" w:hAnsi="Arial" w:cs="Arial"/>
          <w:color w:val="000000"/>
          <w:lang w:val="en-ZA" w:eastAsia="en-US"/>
        </w:rPr>
      </w:pPr>
    </w:p>
    <w:p w14:paraId="643842E7" w14:textId="77777777" w:rsidR="007531B1" w:rsidRPr="00593B5D" w:rsidRDefault="007531B1" w:rsidP="007531B1">
      <w:pPr>
        <w:numPr>
          <w:ilvl w:val="0"/>
          <w:numId w:val="5"/>
        </w:numPr>
        <w:spacing w:after="200" w:line="276" w:lineRule="auto"/>
        <w:ind w:left="567" w:hanging="567"/>
        <w:contextualSpacing/>
        <w:jc w:val="both"/>
        <w:rPr>
          <w:rFonts w:ascii="Arial" w:eastAsiaTheme="minorHAnsi" w:hAnsi="Arial" w:cs="Arial"/>
          <w:color w:val="000000"/>
          <w:lang w:val="en-ZA" w:eastAsia="en-US"/>
        </w:rPr>
      </w:pPr>
      <w:r w:rsidRPr="00593B5D">
        <w:rPr>
          <w:rFonts w:ascii="Arial" w:eastAsiaTheme="minorHAnsi" w:hAnsi="Arial" w:cs="Arial"/>
          <w:color w:val="000000"/>
          <w:lang w:val="en-ZA" w:eastAsia="en-US"/>
        </w:rPr>
        <w:t>whether he has found that there was no political interference in the specified forensic investigation; if so, what are the relevant details</w:t>
      </w:r>
      <w:r w:rsidRPr="00593B5D">
        <w:rPr>
          <w:rFonts w:ascii="Arial" w:eastAsiaTheme="minorHAnsi" w:hAnsi="Arial" w:cs="Arial"/>
          <w:lang w:val="en-ZA" w:eastAsia="en-US"/>
        </w:rPr>
        <w:t>?</w:t>
      </w:r>
      <w:r w:rsidRPr="00593B5D">
        <w:rPr>
          <w:rFonts w:ascii="Arial" w:eastAsiaTheme="minorHAnsi" w:hAnsi="Arial" w:cs="Arial"/>
          <w:color w:val="000000"/>
          <w:lang w:val="en-ZA" w:eastAsia="en-US"/>
        </w:rPr>
        <w:tab/>
      </w:r>
      <w:r w:rsidRPr="00593B5D">
        <w:rPr>
          <w:rFonts w:ascii="Arial" w:eastAsiaTheme="minorHAnsi" w:hAnsi="Arial" w:cs="Arial"/>
          <w:color w:val="000000"/>
          <w:lang w:val="en-ZA" w:eastAsia="en-US"/>
        </w:rPr>
        <w:tab/>
        <w:t xml:space="preserve">  </w:t>
      </w:r>
      <w:r w:rsidRPr="00593B5D">
        <w:rPr>
          <w:rFonts w:ascii="Arial" w:eastAsiaTheme="minorHAnsi" w:hAnsi="Arial" w:cs="Arial"/>
          <w:b/>
          <w:color w:val="000000"/>
          <w:lang w:val="en-ZA" w:eastAsia="en-US"/>
        </w:rPr>
        <w:t>NW855E</w:t>
      </w:r>
    </w:p>
    <w:p w14:paraId="5D6B896F" w14:textId="77777777" w:rsidR="007531B1" w:rsidRPr="00593B5D" w:rsidRDefault="007531B1" w:rsidP="007531B1">
      <w:pPr>
        <w:jc w:val="both"/>
        <w:outlineLvl w:val="0"/>
        <w:rPr>
          <w:rFonts w:ascii="Arial" w:eastAsiaTheme="minorHAnsi" w:hAnsi="Arial" w:cs="Arial"/>
          <w:lang w:val="en-ZA" w:eastAsia="en-US"/>
        </w:rPr>
      </w:pPr>
    </w:p>
    <w:p w14:paraId="01844849" w14:textId="77777777" w:rsidR="007531B1" w:rsidRPr="00593B5D" w:rsidRDefault="007531B1" w:rsidP="007531B1">
      <w:pPr>
        <w:jc w:val="both"/>
        <w:outlineLvl w:val="0"/>
        <w:rPr>
          <w:rFonts w:ascii="Arial" w:eastAsiaTheme="minorHAnsi" w:hAnsi="Arial" w:cs="Arial"/>
          <w:lang w:val="en-ZA" w:eastAsia="en-US"/>
        </w:rPr>
      </w:pPr>
    </w:p>
    <w:p w14:paraId="4AD5CDA5" w14:textId="77777777" w:rsidR="007531B1" w:rsidRPr="00593B5D" w:rsidRDefault="007531B1" w:rsidP="007531B1">
      <w:pPr>
        <w:jc w:val="both"/>
        <w:outlineLvl w:val="0"/>
        <w:rPr>
          <w:rFonts w:ascii="Arial" w:eastAsiaTheme="minorHAnsi" w:hAnsi="Arial" w:cs="Arial"/>
          <w:b/>
          <w:lang w:val="en-ZA" w:eastAsia="en-US"/>
        </w:rPr>
      </w:pPr>
      <w:r w:rsidRPr="00593B5D">
        <w:rPr>
          <w:rFonts w:ascii="Arial" w:eastAsiaTheme="minorHAnsi" w:hAnsi="Arial" w:cs="Arial"/>
          <w:b/>
          <w:lang w:val="en-ZA" w:eastAsia="en-US"/>
        </w:rPr>
        <w:t>THE MINISTER OF RURAL DEVELOPMENT AND LAND REFORM:</w:t>
      </w:r>
    </w:p>
    <w:p w14:paraId="073F0478" w14:textId="77777777" w:rsidR="007531B1" w:rsidRPr="00593B5D" w:rsidRDefault="007531B1" w:rsidP="007531B1">
      <w:pPr>
        <w:jc w:val="both"/>
        <w:rPr>
          <w:rFonts w:ascii="Arial" w:eastAsiaTheme="minorHAnsi" w:hAnsi="Arial" w:cs="Arial"/>
          <w:b/>
          <w:lang w:val="en-ZA" w:eastAsia="en-US"/>
        </w:rPr>
      </w:pPr>
    </w:p>
    <w:p w14:paraId="179B2026" w14:textId="77777777" w:rsidR="007531B1" w:rsidRPr="00593B5D" w:rsidRDefault="007531B1" w:rsidP="007531B1">
      <w:pPr>
        <w:numPr>
          <w:ilvl w:val="0"/>
          <w:numId w:val="6"/>
        </w:numPr>
        <w:tabs>
          <w:tab w:val="left" w:pos="142"/>
          <w:tab w:val="left" w:pos="709"/>
        </w:tabs>
        <w:spacing w:after="200" w:line="276" w:lineRule="auto"/>
        <w:ind w:left="709" w:hanging="709"/>
        <w:jc w:val="both"/>
        <w:rPr>
          <w:rFonts w:ascii="Arial" w:eastAsiaTheme="minorHAnsi" w:hAnsi="Arial" w:cs="Arial"/>
          <w:lang w:val="en-ZA" w:eastAsia="en-US"/>
        </w:rPr>
      </w:pPr>
      <w:r w:rsidRPr="00593B5D">
        <w:rPr>
          <w:rFonts w:ascii="Arial" w:eastAsiaTheme="minorHAnsi" w:hAnsi="Arial" w:cs="Arial"/>
          <w:lang w:val="en-ZA" w:eastAsia="en-US"/>
        </w:rPr>
        <w:t>(a) The Forensic Report on tender number 5/2/2/1 RDLR 0052 (2015/2016) was released on 10 October 2016</w:t>
      </w:r>
    </w:p>
    <w:p w14:paraId="352D2041" w14:textId="77777777" w:rsidR="007531B1" w:rsidRPr="00593B5D" w:rsidRDefault="007531B1" w:rsidP="007531B1">
      <w:pPr>
        <w:tabs>
          <w:tab w:val="left" w:pos="709"/>
        </w:tabs>
        <w:ind w:left="709" w:hanging="709"/>
        <w:jc w:val="both"/>
        <w:rPr>
          <w:rFonts w:ascii="Arial" w:eastAsiaTheme="minorHAnsi" w:hAnsi="Arial" w:cs="Arial"/>
          <w:lang w:val="en-ZA" w:eastAsia="en-US"/>
        </w:rPr>
      </w:pPr>
      <w:r w:rsidRPr="00593B5D">
        <w:rPr>
          <w:rFonts w:ascii="Arial" w:eastAsiaTheme="minorHAnsi" w:hAnsi="Arial" w:cs="Arial"/>
          <w:lang w:val="en-ZA" w:eastAsia="en-US"/>
        </w:rPr>
        <w:tab/>
        <w:t>(b) In summary the Forensic report recommended the following:</w:t>
      </w:r>
    </w:p>
    <w:p w14:paraId="1F3B3E46" w14:textId="77777777" w:rsidR="007531B1" w:rsidRPr="00593B5D" w:rsidRDefault="007531B1" w:rsidP="007531B1">
      <w:pPr>
        <w:tabs>
          <w:tab w:val="left" w:pos="142"/>
        </w:tabs>
        <w:ind w:left="709" w:hanging="709"/>
        <w:jc w:val="both"/>
        <w:rPr>
          <w:rFonts w:ascii="Arial" w:eastAsiaTheme="minorHAnsi" w:hAnsi="Arial" w:cs="Arial"/>
          <w:lang w:val="en-ZA" w:eastAsia="en-US"/>
        </w:rPr>
      </w:pPr>
      <w:r w:rsidRPr="00593B5D">
        <w:rPr>
          <w:rFonts w:ascii="Arial" w:eastAsiaTheme="minorHAnsi" w:hAnsi="Arial" w:cs="Arial"/>
          <w:lang w:val="en-ZA" w:eastAsia="en-US"/>
        </w:rPr>
        <w:tab/>
      </w:r>
      <w:r w:rsidRPr="00593B5D">
        <w:rPr>
          <w:rFonts w:ascii="Arial" w:eastAsiaTheme="minorHAnsi" w:hAnsi="Arial" w:cs="Arial"/>
          <w:lang w:val="en-ZA" w:eastAsia="en-US"/>
        </w:rPr>
        <w:tab/>
        <w:t xml:space="preserve"> (</w:t>
      </w:r>
      <w:proofErr w:type="spellStart"/>
      <w:r w:rsidRPr="00593B5D">
        <w:rPr>
          <w:rFonts w:ascii="Arial" w:eastAsiaTheme="minorHAnsi" w:hAnsi="Arial" w:cs="Arial"/>
          <w:lang w:val="en-ZA" w:eastAsia="en-US"/>
        </w:rPr>
        <w:t>i</w:t>
      </w:r>
      <w:proofErr w:type="spellEnd"/>
      <w:r w:rsidRPr="00593B5D">
        <w:rPr>
          <w:rFonts w:ascii="Arial" w:eastAsiaTheme="minorHAnsi" w:hAnsi="Arial" w:cs="Arial"/>
          <w:lang w:val="en-ZA" w:eastAsia="en-US"/>
        </w:rPr>
        <w:t>) That a criminal investigation be conducted on the possible corruption between the current and former officials of the DRDLR and SAFE/BONO Farm Management</w:t>
      </w:r>
    </w:p>
    <w:p w14:paraId="3ED0C30B" w14:textId="77777777" w:rsidR="007531B1" w:rsidRPr="00593B5D" w:rsidRDefault="007531B1" w:rsidP="007531B1">
      <w:pPr>
        <w:tabs>
          <w:tab w:val="left" w:pos="142"/>
        </w:tabs>
        <w:ind w:left="709" w:hanging="709"/>
        <w:jc w:val="both"/>
        <w:rPr>
          <w:rFonts w:ascii="Arial" w:eastAsiaTheme="minorHAnsi" w:hAnsi="Arial" w:cs="Arial"/>
          <w:lang w:val="en-ZA" w:eastAsia="en-US"/>
        </w:rPr>
      </w:pPr>
      <w:r w:rsidRPr="00593B5D">
        <w:rPr>
          <w:rFonts w:ascii="Arial" w:eastAsiaTheme="minorHAnsi" w:hAnsi="Arial" w:cs="Arial"/>
          <w:lang w:val="en-ZA" w:eastAsia="en-US"/>
        </w:rPr>
        <w:tab/>
      </w:r>
      <w:r w:rsidRPr="00593B5D">
        <w:rPr>
          <w:rFonts w:ascii="Arial" w:eastAsiaTheme="minorHAnsi" w:hAnsi="Arial" w:cs="Arial"/>
          <w:lang w:val="en-ZA" w:eastAsia="en-US"/>
        </w:rPr>
        <w:tab/>
        <w:t>(ii) That disciplinary action be taken against an official from the DRDLR</w:t>
      </w:r>
    </w:p>
    <w:p w14:paraId="69D75F00" w14:textId="77777777" w:rsidR="007531B1" w:rsidRPr="00593B5D" w:rsidRDefault="007531B1" w:rsidP="007531B1">
      <w:pPr>
        <w:tabs>
          <w:tab w:val="left" w:pos="142"/>
        </w:tabs>
        <w:ind w:left="709" w:hanging="709"/>
        <w:jc w:val="both"/>
        <w:rPr>
          <w:rFonts w:ascii="Arial" w:eastAsiaTheme="minorHAnsi" w:hAnsi="Arial" w:cs="Arial"/>
          <w:lang w:val="en-ZA" w:eastAsia="en-US"/>
        </w:rPr>
      </w:pPr>
      <w:r w:rsidRPr="00593B5D">
        <w:rPr>
          <w:rFonts w:ascii="Arial" w:eastAsiaTheme="minorHAnsi" w:hAnsi="Arial" w:cs="Arial"/>
          <w:lang w:val="en-ZA" w:eastAsia="en-US"/>
        </w:rPr>
        <w:tab/>
      </w:r>
      <w:r w:rsidRPr="00593B5D">
        <w:rPr>
          <w:rFonts w:ascii="Arial" w:eastAsiaTheme="minorHAnsi" w:hAnsi="Arial" w:cs="Arial"/>
          <w:lang w:val="en-ZA" w:eastAsia="en-US"/>
        </w:rPr>
        <w:tab/>
        <w:t>(iii) That investigations be conducted on projects that BONO has been appointed as a strategic partner</w:t>
      </w:r>
    </w:p>
    <w:p w14:paraId="06647352" w14:textId="77777777" w:rsidR="007531B1" w:rsidRPr="00593B5D" w:rsidRDefault="007531B1" w:rsidP="007531B1">
      <w:pPr>
        <w:tabs>
          <w:tab w:val="left" w:pos="142"/>
        </w:tabs>
        <w:ind w:left="709" w:hanging="709"/>
        <w:jc w:val="both"/>
        <w:rPr>
          <w:rFonts w:ascii="Arial" w:eastAsiaTheme="minorHAnsi" w:hAnsi="Arial" w:cs="Arial"/>
          <w:lang w:val="en-ZA" w:eastAsia="en-US"/>
        </w:rPr>
      </w:pPr>
      <w:r w:rsidRPr="00593B5D">
        <w:rPr>
          <w:rFonts w:ascii="Arial" w:eastAsiaTheme="minorHAnsi" w:hAnsi="Arial" w:cs="Arial"/>
          <w:lang w:val="en-ZA" w:eastAsia="en-US"/>
        </w:rPr>
        <w:tab/>
      </w:r>
      <w:r w:rsidRPr="00593B5D">
        <w:rPr>
          <w:rFonts w:ascii="Arial" w:eastAsiaTheme="minorHAnsi" w:hAnsi="Arial" w:cs="Arial"/>
          <w:lang w:val="en-ZA" w:eastAsia="en-US"/>
        </w:rPr>
        <w:tab/>
        <w:t xml:space="preserve">(iv) That legal opinion be sought on how to regularise the </w:t>
      </w:r>
      <w:proofErr w:type="spellStart"/>
      <w:r w:rsidRPr="00593B5D">
        <w:rPr>
          <w:rFonts w:ascii="Arial" w:eastAsiaTheme="minorHAnsi" w:hAnsi="Arial" w:cs="Arial"/>
          <w:lang w:val="en-ZA" w:eastAsia="en-US"/>
        </w:rPr>
        <w:t>Nirwanda</w:t>
      </w:r>
      <w:proofErr w:type="spellEnd"/>
      <w:r w:rsidRPr="00593B5D">
        <w:rPr>
          <w:rFonts w:ascii="Arial" w:eastAsiaTheme="minorHAnsi" w:hAnsi="Arial" w:cs="Arial"/>
          <w:lang w:val="en-ZA" w:eastAsia="en-US"/>
        </w:rPr>
        <w:t xml:space="preserve"> PLAS Project and possible civil claims for recovery of funds due to DRDLR</w:t>
      </w:r>
    </w:p>
    <w:p w14:paraId="56A8CEFA" w14:textId="77777777" w:rsidR="007531B1" w:rsidRPr="00593B5D" w:rsidRDefault="007531B1" w:rsidP="007531B1">
      <w:pPr>
        <w:tabs>
          <w:tab w:val="left" w:pos="142"/>
        </w:tabs>
        <w:ind w:left="567"/>
        <w:jc w:val="both"/>
        <w:rPr>
          <w:rFonts w:ascii="Arial" w:eastAsiaTheme="minorHAnsi" w:hAnsi="Arial" w:cs="Arial"/>
          <w:lang w:val="en-ZA" w:eastAsia="en-US"/>
        </w:rPr>
      </w:pPr>
    </w:p>
    <w:p w14:paraId="251943E2" w14:textId="77777777" w:rsidR="007531B1" w:rsidRPr="00593B5D" w:rsidRDefault="007531B1" w:rsidP="007531B1">
      <w:pPr>
        <w:tabs>
          <w:tab w:val="left" w:pos="142"/>
        </w:tabs>
        <w:ind w:left="567"/>
        <w:jc w:val="both"/>
        <w:rPr>
          <w:rFonts w:ascii="Arial" w:eastAsiaTheme="minorHAnsi" w:hAnsi="Arial" w:cs="Arial"/>
          <w:b/>
          <w:lang w:val="en-ZA" w:eastAsia="en-US"/>
        </w:rPr>
      </w:pPr>
    </w:p>
    <w:p w14:paraId="554E00A1" w14:textId="77777777" w:rsidR="007531B1" w:rsidRPr="00593B5D" w:rsidRDefault="007531B1" w:rsidP="007531B1">
      <w:pPr>
        <w:numPr>
          <w:ilvl w:val="0"/>
          <w:numId w:val="6"/>
        </w:numPr>
        <w:tabs>
          <w:tab w:val="left" w:pos="142"/>
        </w:tabs>
        <w:spacing w:after="200" w:line="276" w:lineRule="auto"/>
        <w:jc w:val="both"/>
        <w:rPr>
          <w:rFonts w:ascii="Arial" w:eastAsiaTheme="minorHAnsi" w:hAnsi="Arial" w:cs="Arial"/>
          <w:lang w:val="en-ZA" w:eastAsia="en-US"/>
        </w:rPr>
      </w:pPr>
      <w:r w:rsidRPr="00593B5D">
        <w:rPr>
          <w:rFonts w:ascii="Arial" w:eastAsiaTheme="minorHAnsi" w:hAnsi="Arial" w:cs="Arial"/>
          <w:lang w:val="en-ZA" w:eastAsia="en-US"/>
        </w:rPr>
        <w:t xml:space="preserve">The service provider was allowed full access to all administrations systems so far as they related to the </w:t>
      </w:r>
      <w:proofErr w:type="spellStart"/>
      <w:r w:rsidRPr="00593B5D">
        <w:rPr>
          <w:rFonts w:ascii="Arial" w:eastAsiaTheme="minorHAnsi" w:hAnsi="Arial" w:cs="Arial"/>
          <w:lang w:val="en-ZA" w:eastAsia="en-US"/>
        </w:rPr>
        <w:t>Nirwanda</w:t>
      </w:r>
      <w:proofErr w:type="spellEnd"/>
      <w:r w:rsidRPr="00593B5D">
        <w:rPr>
          <w:rFonts w:ascii="Arial" w:eastAsiaTheme="minorHAnsi" w:hAnsi="Arial" w:cs="Arial"/>
          <w:lang w:val="en-ZA" w:eastAsia="en-US"/>
        </w:rPr>
        <w:t xml:space="preserve"> PLAS project. That includes </w:t>
      </w:r>
      <w:proofErr w:type="spellStart"/>
      <w:r w:rsidRPr="00593B5D">
        <w:rPr>
          <w:rFonts w:ascii="Arial" w:eastAsiaTheme="minorHAnsi" w:hAnsi="Arial" w:cs="Arial"/>
          <w:lang w:val="en-ZA" w:eastAsia="en-US"/>
        </w:rPr>
        <w:t>persal</w:t>
      </w:r>
      <w:proofErr w:type="spellEnd"/>
      <w:r w:rsidRPr="00593B5D">
        <w:rPr>
          <w:rFonts w:ascii="Arial" w:eastAsiaTheme="minorHAnsi" w:hAnsi="Arial" w:cs="Arial"/>
          <w:lang w:val="en-ZA" w:eastAsia="en-US"/>
        </w:rPr>
        <w:t xml:space="preserve"> </w:t>
      </w:r>
      <w:r w:rsidRPr="00593B5D">
        <w:rPr>
          <w:rFonts w:ascii="Arial" w:eastAsiaTheme="minorHAnsi" w:hAnsi="Arial" w:cs="Arial"/>
          <w:lang w:val="en-ZA" w:eastAsia="en-US"/>
        </w:rPr>
        <w:lastRenderedPageBreak/>
        <w:t xml:space="preserve">information of all officials involved, recapitalisation funding data on the </w:t>
      </w:r>
      <w:proofErr w:type="spellStart"/>
      <w:r w:rsidRPr="00593B5D">
        <w:rPr>
          <w:rFonts w:ascii="Arial" w:eastAsiaTheme="minorHAnsi" w:hAnsi="Arial" w:cs="Arial"/>
          <w:lang w:val="en-ZA" w:eastAsia="en-US"/>
        </w:rPr>
        <w:t>Nirwanda</w:t>
      </w:r>
      <w:proofErr w:type="spellEnd"/>
      <w:r w:rsidRPr="00593B5D">
        <w:rPr>
          <w:rFonts w:ascii="Arial" w:eastAsiaTheme="minorHAnsi" w:hAnsi="Arial" w:cs="Arial"/>
          <w:lang w:val="en-ZA" w:eastAsia="en-US"/>
        </w:rPr>
        <w:t xml:space="preserve"> PLAS Project, human resources information of the officials implicated </w:t>
      </w:r>
      <w:proofErr w:type="spellStart"/>
      <w:r w:rsidRPr="00593B5D">
        <w:rPr>
          <w:rFonts w:ascii="Arial" w:eastAsiaTheme="minorHAnsi" w:hAnsi="Arial" w:cs="Arial"/>
          <w:lang w:val="en-ZA" w:eastAsia="en-US"/>
        </w:rPr>
        <w:t>etc</w:t>
      </w:r>
      <w:proofErr w:type="spellEnd"/>
    </w:p>
    <w:p w14:paraId="2C7AFDED" w14:textId="77777777" w:rsidR="007531B1" w:rsidRPr="00593B5D" w:rsidRDefault="007531B1" w:rsidP="007531B1">
      <w:pPr>
        <w:tabs>
          <w:tab w:val="left" w:pos="142"/>
        </w:tabs>
        <w:ind w:left="720"/>
        <w:jc w:val="both"/>
        <w:rPr>
          <w:rFonts w:ascii="Arial" w:eastAsiaTheme="minorHAnsi" w:hAnsi="Arial" w:cs="Arial"/>
          <w:lang w:val="en-ZA" w:eastAsia="en-US"/>
        </w:rPr>
      </w:pPr>
    </w:p>
    <w:p w14:paraId="056C33FC" w14:textId="77777777" w:rsidR="007531B1" w:rsidRPr="00593B5D" w:rsidRDefault="007531B1" w:rsidP="007531B1">
      <w:pPr>
        <w:numPr>
          <w:ilvl w:val="0"/>
          <w:numId w:val="6"/>
        </w:numPr>
        <w:tabs>
          <w:tab w:val="left" w:pos="142"/>
        </w:tabs>
        <w:spacing w:after="200" w:line="276" w:lineRule="auto"/>
        <w:jc w:val="both"/>
        <w:rPr>
          <w:rFonts w:ascii="Arial" w:eastAsiaTheme="minorHAnsi" w:hAnsi="Arial" w:cs="Arial"/>
          <w:lang w:val="en-ZA" w:eastAsia="en-US"/>
        </w:rPr>
      </w:pPr>
      <w:r w:rsidRPr="00593B5D">
        <w:rPr>
          <w:rFonts w:ascii="Arial" w:eastAsiaTheme="minorHAnsi" w:hAnsi="Arial" w:cs="Arial"/>
          <w:lang w:val="en-ZA" w:eastAsia="en-US"/>
        </w:rPr>
        <w:t xml:space="preserve">In terms of the TOR and the SLA provision was made for the service provider to assist the Hawks with the criminal investigation and any court or disciplinary processes that they may be required to assist the DRDLR </w:t>
      </w:r>
    </w:p>
    <w:p w14:paraId="2312F795" w14:textId="77777777" w:rsidR="007531B1" w:rsidRPr="00593B5D" w:rsidRDefault="007531B1" w:rsidP="007531B1">
      <w:pPr>
        <w:spacing w:after="200" w:line="276" w:lineRule="auto"/>
        <w:ind w:left="720"/>
        <w:contextualSpacing/>
        <w:rPr>
          <w:rFonts w:ascii="Arial" w:eastAsiaTheme="minorHAnsi" w:hAnsi="Arial" w:cs="Arial"/>
          <w:lang w:val="en-ZA" w:eastAsia="en-US"/>
        </w:rPr>
      </w:pPr>
    </w:p>
    <w:p w14:paraId="29B0C8FA" w14:textId="77777777" w:rsidR="007531B1" w:rsidRPr="00593B5D" w:rsidRDefault="007531B1" w:rsidP="007531B1">
      <w:pPr>
        <w:numPr>
          <w:ilvl w:val="0"/>
          <w:numId w:val="6"/>
        </w:numPr>
        <w:tabs>
          <w:tab w:val="left" w:pos="142"/>
        </w:tabs>
        <w:spacing w:after="200" w:line="276" w:lineRule="auto"/>
        <w:jc w:val="both"/>
        <w:rPr>
          <w:rFonts w:ascii="Arial" w:eastAsiaTheme="minorHAnsi" w:hAnsi="Arial" w:cs="Arial"/>
          <w:lang w:val="en-ZA" w:eastAsia="en-US"/>
        </w:rPr>
      </w:pPr>
      <w:r w:rsidRPr="00593B5D">
        <w:rPr>
          <w:rFonts w:ascii="Arial" w:eastAsiaTheme="minorHAnsi" w:hAnsi="Arial" w:cs="Arial"/>
          <w:lang w:val="en-ZA" w:eastAsia="en-US"/>
        </w:rPr>
        <w:t>The DRDLR will conduct preliminary investigations into all the farms that SAFE/BONO was appointed as strategic partners. The DRDLR has so far identified 16 farm projects which include three in the question, that have been prioritized for preliminary investigation to ascertain whether there are grounds to conduct fully-fledged and comprehensive investigations</w:t>
      </w:r>
    </w:p>
    <w:p w14:paraId="7E1ADAFC" w14:textId="77777777" w:rsidR="007531B1" w:rsidRPr="00593B5D" w:rsidRDefault="007531B1" w:rsidP="007531B1">
      <w:pPr>
        <w:spacing w:after="200" w:line="276" w:lineRule="auto"/>
        <w:ind w:left="720"/>
        <w:contextualSpacing/>
        <w:rPr>
          <w:rFonts w:ascii="Arial" w:eastAsiaTheme="minorHAnsi" w:hAnsi="Arial" w:cs="Arial"/>
          <w:lang w:val="en-ZA" w:eastAsia="en-US"/>
        </w:rPr>
      </w:pPr>
    </w:p>
    <w:p w14:paraId="674FF047" w14:textId="77777777" w:rsidR="007531B1" w:rsidRPr="00593B5D" w:rsidRDefault="007531B1" w:rsidP="007531B1">
      <w:pPr>
        <w:numPr>
          <w:ilvl w:val="0"/>
          <w:numId w:val="6"/>
        </w:numPr>
        <w:tabs>
          <w:tab w:val="left" w:pos="142"/>
        </w:tabs>
        <w:spacing w:after="200" w:line="276" w:lineRule="auto"/>
        <w:jc w:val="both"/>
        <w:rPr>
          <w:rFonts w:ascii="Arial" w:eastAsiaTheme="minorHAnsi" w:hAnsi="Arial" w:cs="Arial"/>
          <w:b/>
          <w:lang w:val="en-ZA" w:eastAsia="en-US"/>
        </w:rPr>
      </w:pPr>
      <w:r w:rsidRPr="00593B5D">
        <w:rPr>
          <w:rFonts w:ascii="Arial" w:eastAsiaTheme="minorHAnsi" w:hAnsi="Arial" w:cs="Arial"/>
          <w:lang w:val="en-ZA" w:eastAsia="en-US"/>
        </w:rPr>
        <w:t>The DRDLR is not aware of any political interference in the specified forensic investigation.</w:t>
      </w:r>
    </w:p>
    <w:sectPr w:rsidR="007531B1" w:rsidRPr="00593B5D" w:rsidSect="00261EEA">
      <w:pgSz w:w="11906" w:h="16838"/>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0122D"/>
    <w:multiLevelType w:val="hybridMultilevel"/>
    <w:tmpl w:val="C88AF55C"/>
    <w:lvl w:ilvl="0" w:tplc="8A36E34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31246F5C"/>
    <w:multiLevelType w:val="hybridMultilevel"/>
    <w:tmpl w:val="046CFCA0"/>
    <w:lvl w:ilvl="0" w:tplc="D99A9E64">
      <w:start w:val="1"/>
      <w:numFmt w:val="decimal"/>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 w15:restartNumberingAfterBreak="0">
    <w:nsid w:val="4E281AED"/>
    <w:multiLevelType w:val="hybridMultilevel"/>
    <w:tmpl w:val="FEB633D4"/>
    <w:lvl w:ilvl="0" w:tplc="8984300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505D4676"/>
    <w:multiLevelType w:val="hybridMultilevel"/>
    <w:tmpl w:val="C69A87D6"/>
    <w:lvl w:ilvl="0" w:tplc="2E2001E8">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 w15:restartNumberingAfterBreak="0">
    <w:nsid w:val="5D956EC3"/>
    <w:multiLevelType w:val="hybridMultilevel"/>
    <w:tmpl w:val="629459D2"/>
    <w:lvl w:ilvl="0" w:tplc="D6B4301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60D50F84"/>
    <w:multiLevelType w:val="hybridMultilevel"/>
    <w:tmpl w:val="EA94D928"/>
    <w:lvl w:ilvl="0" w:tplc="F760BA2E">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4"/>
  </w:num>
  <w:num w:numId="2">
    <w:abstractNumId w:val="1"/>
  </w:num>
  <w:num w:numId="3">
    <w:abstractNumId w:val="2"/>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57E"/>
    <w:rsid w:val="00005D20"/>
    <w:rsid w:val="00011ECB"/>
    <w:rsid w:val="00012CDA"/>
    <w:rsid w:val="00014B00"/>
    <w:rsid w:val="00017B12"/>
    <w:rsid w:val="00020987"/>
    <w:rsid w:val="00023395"/>
    <w:rsid w:val="00042A30"/>
    <w:rsid w:val="0005319C"/>
    <w:rsid w:val="0006318C"/>
    <w:rsid w:val="00071A9D"/>
    <w:rsid w:val="00083812"/>
    <w:rsid w:val="00085E98"/>
    <w:rsid w:val="00097403"/>
    <w:rsid w:val="000A5FA8"/>
    <w:rsid w:val="000B5B2F"/>
    <w:rsid w:val="000C4502"/>
    <w:rsid w:val="000C5A08"/>
    <w:rsid w:val="000D19B9"/>
    <w:rsid w:val="000E48CD"/>
    <w:rsid w:val="000E5585"/>
    <w:rsid w:val="000E75C3"/>
    <w:rsid w:val="000F0731"/>
    <w:rsid w:val="000F2404"/>
    <w:rsid w:val="000F3D1A"/>
    <w:rsid w:val="000F48CD"/>
    <w:rsid w:val="00111A13"/>
    <w:rsid w:val="00111BDD"/>
    <w:rsid w:val="00113A6B"/>
    <w:rsid w:val="001238C0"/>
    <w:rsid w:val="001267DC"/>
    <w:rsid w:val="00132733"/>
    <w:rsid w:val="00136906"/>
    <w:rsid w:val="00140087"/>
    <w:rsid w:val="0014124B"/>
    <w:rsid w:val="00141913"/>
    <w:rsid w:val="0014357E"/>
    <w:rsid w:val="001439C4"/>
    <w:rsid w:val="00153143"/>
    <w:rsid w:val="0015402D"/>
    <w:rsid w:val="00163EE3"/>
    <w:rsid w:val="001669C5"/>
    <w:rsid w:val="00167A84"/>
    <w:rsid w:val="00171AB2"/>
    <w:rsid w:val="00174D5F"/>
    <w:rsid w:val="00175F49"/>
    <w:rsid w:val="00187AE1"/>
    <w:rsid w:val="00193585"/>
    <w:rsid w:val="001A0270"/>
    <w:rsid w:val="001A31AD"/>
    <w:rsid w:val="001B6E43"/>
    <w:rsid w:val="001C5D8A"/>
    <w:rsid w:val="001D45C4"/>
    <w:rsid w:val="001F13DA"/>
    <w:rsid w:val="001F532D"/>
    <w:rsid w:val="00206360"/>
    <w:rsid w:val="002066AF"/>
    <w:rsid w:val="0021549C"/>
    <w:rsid w:val="002200AC"/>
    <w:rsid w:val="00221BED"/>
    <w:rsid w:val="002227E3"/>
    <w:rsid w:val="00233609"/>
    <w:rsid w:val="00233A41"/>
    <w:rsid w:val="00236604"/>
    <w:rsid w:val="00237EFB"/>
    <w:rsid w:val="002442C9"/>
    <w:rsid w:val="00245DD0"/>
    <w:rsid w:val="00252D74"/>
    <w:rsid w:val="002637F3"/>
    <w:rsid w:val="00275BA2"/>
    <w:rsid w:val="002776B5"/>
    <w:rsid w:val="0029412F"/>
    <w:rsid w:val="002A641E"/>
    <w:rsid w:val="002B090A"/>
    <w:rsid w:val="002B13D7"/>
    <w:rsid w:val="002D1BAF"/>
    <w:rsid w:val="002D5A6A"/>
    <w:rsid w:val="002E0338"/>
    <w:rsid w:val="002E228E"/>
    <w:rsid w:val="002E28C4"/>
    <w:rsid w:val="002F4599"/>
    <w:rsid w:val="0030357E"/>
    <w:rsid w:val="003102B5"/>
    <w:rsid w:val="0034688C"/>
    <w:rsid w:val="00346E98"/>
    <w:rsid w:val="00350A4B"/>
    <w:rsid w:val="00351EAF"/>
    <w:rsid w:val="00362BB0"/>
    <w:rsid w:val="00372C48"/>
    <w:rsid w:val="00373646"/>
    <w:rsid w:val="0038131E"/>
    <w:rsid w:val="00381DF9"/>
    <w:rsid w:val="003A2B0C"/>
    <w:rsid w:val="003A460B"/>
    <w:rsid w:val="003A473E"/>
    <w:rsid w:val="003A5DF0"/>
    <w:rsid w:val="003B0792"/>
    <w:rsid w:val="003C31B1"/>
    <w:rsid w:val="003D408D"/>
    <w:rsid w:val="004013BB"/>
    <w:rsid w:val="004100A2"/>
    <w:rsid w:val="00417CDF"/>
    <w:rsid w:val="004370FB"/>
    <w:rsid w:val="00455F7D"/>
    <w:rsid w:val="00460093"/>
    <w:rsid w:val="00462F44"/>
    <w:rsid w:val="004732F9"/>
    <w:rsid w:val="0048177A"/>
    <w:rsid w:val="004957C8"/>
    <w:rsid w:val="00496400"/>
    <w:rsid w:val="004C58D2"/>
    <w:rsid w:val="004D5ABC"/>
    <w:rsid w:val="004D5C47"/>
    <w:rsid w:val="004D6ED1"/>
    <w:rsid w:val="004E04DD"/>
    <w:rsid w:val="004E4E40"/>
    <w:rsid w:val="004E60A9"/>
    <w:rsid w:val="004E7CD1"/>
    <w:rsid w:val="005009EC"/>
    <w:rsid w:val="00502909"/>
    <w:rsid w:val="00502F7A"/>
    <w:rsid w:val="0051007A"/>
    <w:rsid w:val="00525247"/>
    <w:rsid w:val="005276B8"/>
    <w:rsid w:val="00540FD0"/>
    <w:rsid w:val="00542CE6"/>
    <w:rsid w:val="00561711"/>
    <w:rsid w:val="005752E1"/>
    <w:rsid w:val="00577326"/>
    <w:rsid w:val="00591BA7"/>
    <w:rsid w:val="00593B5D"/>
    <w:rsid w:val="005A74B0"/>
    <w:rsid w:val="005B0221"/>
    <w:rsid w:val="005B5FC6"/>
    <w:rsid w:val="005C10B3"/>
    <w:rsid w:val="005C2B5D"/>
    <w:rsid w:val="005C2E0B"/>
    <w:rsid w:val="005C6DD3"/>
    <w:rsid w:val="005E2DCB"/>
    <w:rsid w:val="005E3244"/>
    <w:rsid w:val="005E47B8"/>
    <w:rsid w:val="005E54C7"/>
    <w:rsid w:val="005F21FE"/>
    <w:rsid w:val="005F5390"/>
    <w:rsid w:val="00605BE4"/>
    <w:rsid w:val="00615D70"/>
    <w:rsid w:val="00622D74"/>
    <w:rsid w:val="00630740"/>
    <w:rsid w:val="00632FB0"/>
    <w:rsid w:val="00634596"/>
    <w:rsid w:val="00653194"/>
    <w:rsid w:val="00656946"/>
    <w:rsid w:val="006651CB"/>
    <w:rsid w:val="0066644C"/>
    <w:rsid w:val="00672455"/>
    <w:rsid w:val="006812B5"/>
    <w:rsid w:val="0068286A"/>
    <w:rsid w:val="00686BB5"/>
    <w:rsid w:val="00692E67"/>
    <w:rsid w:val="006A2F6E"/>
    <w:rsid w:val="006A33D9"/>
    <w:rsid w:val="006A346E"/>
    <w:rsid w:val="006A4072"/>
    <w:rsid w:val="006A4D40"/>
    <w:rsid w:val="006A5688"/>
    <w:rsid w:val="006A6AD6"/>
    <w:rsid w:val="006A7415"/>
    <w:rsid w:val="006B2DB0"/>
    <w:rsid w:val="006B70CE"/>
    <w:rsid w:val="006C5DA2"/>
    <w:rsid w:val="006D0CD8"/>
    <w:rsid w:val="006D2B7F"/>
    <w:rsid w:val="006E379E"/>
    <w:rsid w:val="00700209"/>
    <w:rsid w:val="00711B35"/>
    <w:rsid w:val="007171F5"/>
    <w:rsid w:val="00725474"/>
    <w:rsid w:val="00727514"/>
    <w:rsid w:val="007365B7"/>
    <w:rsid w:val="00741744"/>
    <w:rsid w:val="007445BD"/>
    <w:rsid w:val="0074637B"/>
    <w:rsid w:val="007531B1"/>
    <w:rsid w:val="007604F0"/>
    <w:rsid w:val="00767CAE"/>
    <w:rsid w:val="00772AE8"/>
    <w:rsid w:val="007862D6"/>
    <w:rsid w:val="007868DE"/>
    <w:rsid w:val="00797311"/>
    <w:rsid w:val="007A5925"/>
    <w:rsid w:val="007A6D2E"/>
    <w:rsid w:val="007B1E7F"/>
    <w:rsid w:val="007B2B9D"/>
    <w:rsid w:val="007B4A81"/>
    <w:rsid w:val="007C5DA9"/>
    <w:rsid w:val="007C5EF4"/>
    <w:rsid w:val="007C6852"/>
    <w:rsid w:val="007E7683"/>
    <w:rsid w:val="007F1D7E"/>
    <w:rsid w:val="007F762A"/>
    <w:rsid w:val="00814F53"/>
    <w:rsid w:val="008258FB"/>
    <w:rsid w:val="00826DB9"/>
    <w:rsid w:val="008379E0"/>
    <w:rsid w:val="00845842"/>
    <w:rsid w:val="008468A7"/>
    <w:rsid w:val="00870030"/>
    <w:rsid w:val="00877544"/>
    <w:rsid w:val="00881705"/>
    <w:rsid w:val="00882E60"/>
    <w:rsid w:val="008920A9"/>
    <w:rsid w:val="00895CEC"/>
    <w:rsid w:val="008B361A"/>
    <w:rsid w:val="008B3838"/>
    <w:rsid w:val="008C67D5"/>
    <w:rsid w:val="008C7913"/>
    <w:rsid w:val="008D0B62"/>
    <w:rsid w:val="008D3431"/>
    <w:rsid w:val="008F0F97"/>
    <w:rsid w:val="008F2F61"/>
    <w:rsid w:val="008F7E7C"/>
    <w:rsid w:val="009043E4"/>
    <w:rsid w:val="00906125"/>
    <w:rsid w:val="00960717"/>
    <w:rsid w:val="00990BF9"/>
    <w:rsid w:val="00995226"/>
    <w:rsid w:val="009A0536"/>
    <w:rsid w:val="009A2EA3"/>
    <w:rsid w:val="009A5800"/>
    <w:rsid w:val="009A721F"/>
    <w:rsid w:val="009B3433"/>
    <w:rsid w:val="009B5DA9"/>
    <w:rsid w:val="009C5C22"/>
    <w:rsid w:val="009D0535"/>
    <w:rsid w:val="009D090C"/>
    <w:rsid w:val="009E2DA3"/>
    <w:rsid w:val="00A00C2C"/>
    <w:rsid w:val="00A03AD5"/>
    <w:rsid w:val="00A04D6C"/>
    <w:rsid w:val="00A213E7"/>
    <w:rsid w:val="00A33C9B"/>
    <w:rsid w:val="00A377FC"/>
    <w:rsid w:val="00A40DC5"/>
    <w:rsid w:val="00A43A68"/>
    <w:rsid w:val="00A52584"/>
    <w:rsid w:val="00A54BCD"/>
    <w:rsid w:val="00A76F8D"/>
    <w:rsid w:val="00A82F1D"/>
    <w:rsid w:val="00A96009"/>
    <w:rsid w:val="00AA3D8E"/>
    <w:rsid w:val="00AB04E4"/>
    <w:rsid w:val="00AB3D81"/>
    <w:rsid w:val="00AB47B9"/>
    <w:rsid w:val="00AC7A9D"/>
    <w:rsid w:val="00AD1A79"/>
    <w:rsid w:val="00AE4BA3"/>
    <w:rsid w:val="00AF16BD"/>
    <w:rsid w:val="00AF1A65"/>
    <w:rsid w:val="00AF5FBA"/>
    <w:rsid w:val="00AF7AA0"/>
    <w:rsid w:val="00B04CFB"/>
    <w:rsid w:val="00B05492"/>
    <w:rsid w:val="00B16950"/>
    <w:rsid w:val="00B345AF"/>
    <w:rsid w:val="00B4047C"/>
    <w:rsid w:val="00B40D10"/>
    <w:rsid w:val="00B415C9"/>
    <w:rsid w:val="00B445E9"/>
    <w:rsid w:val="00B45ED5"/>
    <w:rsid w:val="00B53CE4"/>
    <w:rsid w:val="00B53EC4"/>
    <w:rsid w:val="00B61254"/>
    <w:rsid w:val="00B61FE2"/>
    <w:rsid w:val="00B67637"/>
    <w:rsid w:val="00B7718E"/>
    <w:rsid w:val="00B8024A"/>
    <w:rsid w:val="00B94F14"/>
    <w:rsid w:val="00BC12BA"/>
    <w:rsid w:val="00BD3B90"/>
    <w:rsid w:val="00BD5088"/>
    <w:rsid w:val="00BE15F7"/>
    <w:rsid w:val="00BE638B"/>
    <w:rsid w:val="00BE7A13"/>
    <w:rsid w:val="00C049A6"/>
    <w:rsid w:val="00C0505A"/>
    <w:rsid w:val="00C10A6E"/>
    <w:rsid w:val="00C141B6"/>
    <w:rsid w:val="00C15ADF"/>
    <w:rsid w:val="00C167A9"/>
    <w:rsid w:val="00C206EA"/>
    <w:rsid w:val="00C313AA"/>
    <w:rsid w:val="00C52DFA"/>
    <w:rsid w:val="00C54F14"/>
    <w:rsid w:val="00C60A42"/>
    <w:rsid w:val="00C64E03"/>
    <w:rsid w:val="00C6634D"/>
    <w:rsid w:val="00C73015"/>
    <w:rsid w:val="00CB0047"/>
    <w:rsid w:val="00CB0609"/>
    <w:rsid w:val="00CB793E"/>
    <w:rsid w:val="00CC2707"/>
    <w:rsid w:val="00CD020C"/>
    <w:rsid w:val="00CD5B93"/>
    <w:rsid w:val="00CF0E2B"/>
    <w:rsid w:val="00CF5F09"/>
    <w:rsid w:val="00D01809"/>
    <w:rsid w:val="00D02AE3"/>
    <w:rsid w:val="00D03E25"/>
    <w:rsid w:val="00D1675E"/>
    <w:rsid w:val="00D44147"/>
    <w:rsid w:val="00D4421A"/>
    <w:rsid w:val="00D51D42"/>
    <w:rsid w:val="00D51E76"/>
    <w:rsid w:val="00D56891"/>
    <w:rsid w:val="00D57BE8"/>
    <w:rsid w:val="00D64644"/>
    <w:rsid w:val="00D72868"/>
    <w:rsid w:val="00D752A3"/>
    <w:rsid w:val="00D80840"/>
    <w:rsid w:val="00D924A3"/>
    <w:rsid w:val="00D92D69"/>
    <w:rsid w:val="00D977EE"/>
    <w:rsid w:val="00DA6081"/>
    <w:rsid w:val="00DB3124"/>
    <w:rsid w:val="00DB39D7"/>
    <w:rsid w:val="00DB7789"/>
    <w:rsid w:val="00DB7889"/>
    <w:rsid w:val="00DC0B36"/>
    <w:rsid w:val="00DC2A12"/>
    <w:rsid w:val="00DC459E"/>
    <w:rsid w:val="00DC7792"/>
    <w:rsid w:val="00DD298D"/>
    <w:rsid w:val="00DE4984"/>
    <w:rsid w:val="00DF4C81"/>
    <w:rsid w:val="00E1222D"/>
    <w:rsid w:val="00E12D48"/>
    <w:rsid w:val="00E12D90"/>
    <w:rsid w:val="00E14A83"/>
    <w:rsid w:val="00E16EC9"/>
    <w:rsid w:val="00E25059"/>
    <w:rsid w:val="00E33E66"/>
    <w:rsid w:val="00E355D0"/>
    <w:rsid w:val="00E5065F"/>
    <w:rsid w:val="00E627C6"/>
    <w:rsid w:val="00E741DB"/>
    <w:rsid w:val="00E75CF9"/>
    <w:rsid w:val="00E75F8C"/>
    <w:rsid w:val="00EA2DEC"/>
    <w:rsid w:val="00EB3DF8"/>
    <w:rsid w:val="00EC1DE5"/>
    <w:rsid w:val="00EC5D84"/>
    <w:rsid w:val="00ED0DDA"/>
    <w:rsid w:val="00ED20AE"/>
    <w:rsid w:val="00ED2A65"/>
    <w:rsid w:val="00EE1FA8"/>
    <w:rsid w:val="00EE2AB2"/>
    <w:rsid w:val="00EE5383"/>
    <w:rsid w:val="00EE6BD0"/>
    <w:rsid w:val="00F004BD"/>
    <w:rsid w:val="00F00E1B"/>
    <w:rsid w:val="00F02EBF"/>
    <w:rsid w:val="00F04261"/>
    <w:rsid w:val="00F05238"/>
    <w:rsid w:val="00F267FA"/>
    <w:rsid w:val="00F26FC0"/>
    <w:rsid w:val="00F3712C"/>
    <w:rsid w:val="00F40BAA"/>
    <w:rsid w:val="00F47F0A"/>
    <w:rsid w:val="00F571DD"/>
    <w:rsid w:val="00F61C18"/>
    <w:rsid w:val="00F64FA1"/>
    <w:rsid w:val="00F651E9"/>
    <w:rsid w:val="00F67427"/>
    <w:rsid w:val="00F90693"/>
    <w:rsid w:val="00F9145A"/>
    <w:rsid w:val="00F950C4"/>
    <w:rsid w:val="00FA052E"/>
    <w:rsid w:val="00FA09C3"/>
    <w:rsid w:val="00FA471A"/>
    <w:rsid w:val="00FA62D8"/>
    <w:rsid w:val="00FB41BD"/>
    <w:rsid w:val="00FC78C3"/>
    <w:rsid w:val="00FC7962"/>
    <w:rsid w:val="00FD53D1"/>
    <w:rsid w:val="00FE2382"/>
    <w:rsid w:val="00FE36F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5F595"/>
  <w15:docId w15:val="{B0CE4BA3-F6BA-41FA-BA7C-662937616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357E"/>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0357E"/>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30357E"/>
    <w:rPr>
      <w:rFonts w:ascii="Tahoma" w:hAnsi="Tahoma" w:cs="Tahoma"/>
      <w:sz w:val="16"/>
      <w:szCs w:val="16"/>
    </w:rPr>
  </w:style>
  <w:style w:type="character" w:customStyle="1" w:styleId="BalloonTextChar">
    <w:name w:val="Balloon Text Char"/>
    <w:basedOn w:val="DefaultParagraphFont"/>
    <w:link w:val="BalloonText"/>
    <w:uiPriority w:val="99"/>
    <w:semiHidden/>
    <w:rsid w:val="0030357E"/>
    <w:rPr>
      <w:rFonts w:ascii="Tahoma" w:eastAsia="Times New Roman" w:hAnsi="Tahoma" w:cs="Tahoma"/>
      <w:sz w:val="16"/>
      <w:szCs w:val="1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455</Words>
  <Characters>2600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Michael  Plaatjies</cp:lastModifiedBy>
  <cp:revision>2</cp:revision>
  <cp:lastPrinted>2015-09-04T08:47:00Z</cp:lastPrinted>
  <dcterms:created xsi:type="dcterms:W3CDTF">2017-04-10T13:23:00Z</dcterms:created>
  <dcterms:modified xsi:type="dcterms:W3CDTF">2017-04-10T13:23:00Z</dcterms:modified>
</cp:coreProperties>
</file>