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8977E" w14:textId="77777777" w:rsidR="00F21F94" w:rsidRDefault="0030568A">
      <w:r>
        <w:rPr>
          <w:noProof/>
          <w:lang w:val="en-ZA" w:eastAsia="en-ZA"/>
        </w:rPr>
        <w:drawing>
          <wp:inline distT="0" distB="0" distL="0" distR="0" wp14:anchorId="60C9F3CD" wp14:editId="3E9AF017">
            <wp:extent cx="2152650" cy="857250"/>
            <wp:effectExtent l="0" t="0" r="0" b="0"/>
            <wp:docPr id="2" name="Picture 2" descr="C:\Users\MTMushi\AppData\Local\Temp\XPgrpwise\GW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Mushi\AppData\Local\Temp\XPgrpwise\GW_0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857250"/>
                    </a:xfrm>
                    <a:prstGeom prst="rect">
                      <a:avLst/>
                    </a:prstGeom>
                    <a:noFill/>
                    <a:ln>
                      <a:noFill/>
                    </a:ln>
                  </pic:spPr>
                </pic:pic>
              </a:graphicData>
            </a:graphic>
          </wp:inline>
        </w:drawing>
      </w:r>
    </w:p>
    <w:p w14:paraId="6628B542" w14:textId="77777777" w:rsidR="00F21F94" w:rsidRDefault="00F21F94"/>
    <w:p w14:paraId="42BE81D0" w14:textId="77777777" w:rsidR="00F21F94" w:rsidRPr="00133992" w:rsidRDefault="00F21F94" w:rsidP="00F21F94">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Pr>
          <w:rFonts w:ascii="Arial" w:eastAsia="Arial Unicode MS" w:hAnsi="Arial" w:cs="Arial"/>
          <w:b/>
          <w:noProof/>
          <w:color w:val="000000"/>
          <w:u w:color="000000"/>
          <w:lang w:val="en-ZA" w:eastAsia="en-ZA"/>
        </w:rPr>
        <w:t>ATIONAL ASSEMBLY</w:t>
      </w:r>
    </w:p>
    <w:p w14:paraId="2186E46D" w14:textId="77777777" w:rsidR="00F21F94" w:rsidRDefault="00F21F94" w:rsidP="00F21F94">
      <w:pPr>
        <w:jc w:val="both"/>
        <w:outlineLvl w:val="0"/>
        <w:rPr>
          <w:rFonts w:ascii="Arial" w:eastAsia="Arial Unicode MS" w:hAnsi="Arial" w:cs="Arial"/>
          <w:b/>
          <w:color w:val="000000"/>
          <w:u w:color="000000"/>
        </w:rPr>
      </w:pPr>
    </w:p>
    <w:p w14:paraId="4EF5F799" w14:textId="77777777" w:rsidR="00F21F94" w:rsidRPr="001C37E8" w:rsidRDefault="00F21F94" w:rsidP="00F21F94">
      <w:pPr>
        <w:spacing w:line="276" w:lineRule="auto"/>
        <w:jc w:val="both"/>
        <w:outlineLvl w:val="0"/>
        <w:rPr>
          <w:rFonts w:ascii="Arial" w:eastAsia="Arial Unicode MS" w:hAnsi="Arial" w:cs="Arial"/>
          <w:b/>
          <w:color w:val="000000"/>
          <w:u w:color="000000"/>
        </w:rPr>
      </w:pPr>
      <w:r>
        <w:rPr>
          <w:rFonts w:ascii="Arial" w:eastAsia="Arial Unicode MS" w:hAnsi="Arial" w:cs="Arial"/>
          <w:b/>
          <w:color w:val="000000"/>
          <w:u w:color="000000"/>
        </w:rPr>
        <w:t xml:space="preserve">WRITTEN REPLY </w:t>
      </w:r>
    </w:p>
    <w:p w14:paraId="4D2885CB" w14:textId="77777777" w:rsidR="00F21F94" w:rsidRPr="001C37E8" w:rsidRDefault="00F21F94" w:rsidP="00F21F94">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182319">
        <w:rPr>
          <w:rFonts w:ascii="Arial" w:eastAsia="Arial Unicode MS" w:hAnsi="Arial" w:cs="Arial"/>
          <w:b/>
          <w:color w:val="000000"/>
          <w:u w:color="000000"/>
        </w:rPr>
        <w:t xml:space="preserve"> 787 </w:t>
      </w:r>
      <w:r>
        <w:rPr>
          <w:rFonts w:ascii="Arial" w:eastAsia="Arial Unicode MS" w:hAnsi="Arial" w:cs="Arial"/>
          <w:b/>
          <w:color w:val="000000"/>
          <w:u w:color="000000"/>
        </w:rPr>
        <w:t xml:space="preserve"> </w:t>
      </w:r>
    </w:p>
    <w:p w14:paraId="26A19517" w14:textId="77777777" w:rsidR="00F21F94" w:rsidRDefault="00182319" w:rsidP="00182319">
      <w:pPr>
        <w:pStyle w:val="NormalWeb"/>
        <w:spacing w:line="276" w:lineRule="auto"/>
        <w:jc w:val="both"/>
        <w:outlineLvl w:val="0"/>
        <w:rPr>
          <w:rFonts w:ascii="Arial" w:hAnsi="Arial" w:cs="Arial"/>
          <w:b/>
        </w:rPr>
      </w:pPr>
      <w:r>
        <w:rPr>
          <w:rFonts w:ascii="Arial" w:hAnsi="Arial" w:cs="Arial"/>
          <w:b/>
        </w:rPr>
        <w:t xml:space="preserve">Mrs Y N </w:t>
      </w:r>
      <w:proofErr w:type="spellStart"/>
      <w:r>
        <w:rPr>
          <w:rFonts w:ascii="Arial" w:hAnsi="Arial" w:cs="Arial"/>
          <w:b/>
        </w:rPr>
        <w:t>Yako</w:t>
      </w:r>
      <w:proofErr w:type="spellEnd"/>
      <w:r>
        <w:rPr>
          <w:rFonts w:ascii="Arial" w:hAnsi="Arial" w:cs="Arial"/>
          <w:b/>
        </w:rPr>
        <w:t xml:space="preserve"> (EFF</w:t>
      </w:r>
      <w:r w:rsidR="00F21F94">
        <w:rPr>
          <w:rFonts w:ascii="Arial" w:hAnsi="Arial" w:cs="Arial"/>
          <w:b/>
        </w:rPr>
        <w:t>) to ask the Minister of Trade and Industry</w:t>
      </w:r>
    </w:p>
    <w:p w14:paraId="1FE14CC1" w14:textId="77777777" w:rsidR="00182319" w:rsidRPr="00182319" w:rsidRDefault="00182319" w:rsidP="00182319">
      <w:pPr>
        <w:ind w:left="720" w:hanging="720"/>
        <w:jc w:val="both"/>
        <w:rPr>
          <w:rFonts w:ascii="Arial" w:hAnsi="Arial" w:cs="Arial"/>
          <w:lang w:val="en-ZA"/>
        </w:rPr>
      </w:pPr>
      <w:r>
        <w:t>(1)</w:t>
      </w:r>
      <w:r>
        <w:tab/>
      </w:r>
      <w:r w:rsidRPr="00182319">
        <w:rPr>
          <w:rFonts w:ascii="Arial" w:hAnsi="Arial" w:cs="Arial"/>
        </w:rPr>
        <w:t>(a) What amount was spent on advertising by (</w:t>
      </w:r>
      <w:proofErr w:type="spellStart"/>
      <w:r w:rsidRPr="00182319">
        <w:rPr>
          <w:rFonts w:ascii="Arial" w:hAnsi="Arial" w:cs="Arial"/>
        </w:rPr>
        <w:t>i</w:t>
      </w:r>
      <w:proofErr w:type="spellEnd"/>
      <w:r w:rsidRPr="00182319">
        <w:rPr>
          <w:rFonts w:ascii="Arial" w:hAnsi="Arial" w:cs="Arial"/>
        </w:rPr>
        <w:t>) his department and (ii) state-owned entities reporting to him in the (aa) 2016-17, (bb) 2017-18 and (cc) 2018-19 financial years;</w:t>
      </w:r>
    </w:p>
    <w:p w14:paraId="214A40D6" w14:textId="77777777" w:rsidR="00F21F94" w:rsidRPr="00182319" w:rsidRDefault="00182319" w:rsidP="00182319">
      <w:pPr>
        <w:ind w:left="720" w:hanging="720"/>
        <w:jc w:val="both"/>
        <w:rPr>
          <w:rFonts w:ascii="Arial" w:hAnsi="Arial" w:cs="Arial"/>
        </w:rPr>
      </w:pPr>
      <w:r w:rsidRPr="00182319">
        <w:rPr>
          <w:rFonts w:ascii="Arial" w:hAnsi="Arial" w:cs="Arial"/>
        </w:rPr>
        <w:t>(2)</w:t>
      </w:r>
      <w:r w:rsidRPr="00182319">
        <w:rPr>
          <w:rFonts w:ascii="Arial" w:hAnsi="Arial" w:cs="Arial"/>
        </w:rPr>
        <w:tab/>
        <w:t xml:space="preserve">what amount of the total expenditure incurred by (a) his department and (b) state-owned </w:t>
      </w:r>
      <w:r w:rsidRPr="00182319">
        <w:rPr>
          <w:rFonts w:ascii="Arial" w:hAnsi="Arial" w:cs="Arial"/>
          <w:color w:val="000000"/>
        </w:rPr>
        <w:t>entities</w:t>
      </w:r>
      <w:r w:rsidRPr="00182319">
        <w:rPr>
          <w:rFonts w:ascii="Arial" w:hAnsi="Arial" w:cs="Arial"/>
        </w:rPr>
        <w:t xml:space="preserve"> reporting to him went to (</w:t>
      </w:r>
      <w:proofErr w:type="spellStart"/>
      <w:r w:rsidRPr="00182319">
        <w:rPr>
          <w:rFonts w:ascii="Arial" w:hAnsi="Arial" w:cs="Arial"/>
        </w:rPr>
        <w:t>i</w:t>
      </w:r>
      <w:proofErr w:type="spellEnd"/>
      <w:r w:rsidRPr="00182319">
        <w:rPr>
          <w:rFonts w:ascii="Arial" w:hAnsi="Arial" w:cs="Arial"/>
        </w:rPr>
        <w:t xml:space="preserve">) each specified black-owned media company and (ii) outdoor advertising in each specified financial year and (c) on outdoor advertising by his department and state-owned entities reporting to him went to each black-owned media company in each specified financial year?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82319">
        <w:rPr>
          <w:rFonts w:ascii="Arial" w:hAnsi="Arial" w:cs="Arial"/>
        </w:rPr>
        <w:t>NW1902E</w:t>
      </w:r>
      <w:r w:rsidR="00F21F94">
        <w:rPr>
          <w:rFonts w:ascii="Arial" w:hAnsi="Arial" w:cs="Arial"/>
          <w:noProof/>
          <w:lang w:val="af-ZA" w:eastAsia="en-ZA"/>
        </w:rPr>
        <w:tab/>
      </w:r>
      <w:r w:rsidR="00F21F94">
        <w:rPr>
          <w:rFonts w:ascii="Arial" w:hAnsi="Arial" w:cs="Arial"/>
          <w:noProof/>
          <w:lang w:val="af-ZA" w:eastAsia="en-ZA"/>
        </w:rPr>
        <w:tab/>
      </w:r>
      <w:r w:rsidR="00F21F94">
        <w:tab/>
      </w:r>
      <w:r w:rsidR="00F21F94">
        <w:tab/>
      </w:r>
      <w:r w:rsidR="00F21F94">
        <w:tab/>
      </w:r>
      <w:r w:rsidR="00F21F94">
        <w:tab/>
      </w:r>
    </w:p>
    <w:p w14:paraId="38A6187A" w14:textId="77777777" w:rsidR="00F21F94" w:rsidRDefault="00F21F94" w:rsidP="00F21F94">
      <w:pPr>
        <w:jc w:val="both"/>
        <w:rPr>
          <w:rFonts w:ascii="Arial" w:hAnsi="Arial" w:cs="Arial"/>
          <w:b/>
        </w:rPr>
      </w:pPr>
    </w:p>
    <w:p w14:paraId="5705C5C7" w14:textId="77777777" w:rsidR="00F21F94" w:rsidRDefault="00F21F94" w:rsidP="00F21F94">
      <w:pPr>
        <w:jc w:val="both"/>
        <w:rPr>
          <w:rFonts w:ascii="Arial" w:hAnsi="Arial" w:cs="Arial"/>
          <w:b/>
        </w:rPr>
      </w:pPr>
      <w:r w:rsidRPr="006770E1">
        <w:rPr>
          <w:rFonts w:ascii="Arial" w:hAnsi="Arial" w:cs="Arial"/>
          <w:b/>
        </w:rPr>
        <w:t>Reply</w:t>
      </w:r>
      <w:r>
        <w:rPr>
          <w:rFonts w:ascii="Arial" w:hAnsi="Arial" w:cs="Arial"/>
          <w:b/>
        </w:rPr>
        <w:t xml:space="preserve">: </w:t>
      </w:r>
    </w:p>
    <w:p w14:paraId="13814BBF" w14:textId="77777777" w:rsidR="00795A3F" w:rsidRDefault="00795A3F" w:rsidP="00846B87">
      <w:pPr>
        <w:jc w:val="both"/>
        <w:rPr>
          <w:rFonts w:ascii="Arial" w:hAnsi="Arial" w:cs="Arial"/>
        </w:rPr>
      </w:pPr>
    </w:p>
    <w:p w14:paraId="624399CE" w14:textId="77777777" w:rsidR="00182319" w:rsidRDefault="00E02DAF" w:rsidP="00F21F94">
      <w:pPr>
        <w:jc w:val="both"/>
        <w:rPr>
          <w:rFonts w:ascii="Arial" w:hAnsi="Arial" w:cs="Arial"/>
          <w:lang w:eastAsia="en-ZA"/>
        </w:rPr>
      </w:pPr>
      <w:r>
        <w:rPr>
          <w:rFonts w:ascii="Arial" w:hAnsi="Arial" w:cs="Arial"/>
          <w:lang w:eastAsia="en-ZA"/>
        </w:rPr>
        <w:t xml:space="preserve">The information below was received from the two Departments and entities reporting to the two Departments. Information on the extent of spending on BEE companies will be provided as soon as these have been verified. </w:t>
      </w:r>
    </w:p>
    <w:tbl>
      <w:tblPr>
        <w:tblpPr w:leftFromText="180" w:rightFromText="180" w:tblpY="-1440"/>
        <w:tblW w:w="14400" w:type="dxa"/>
        <w:tblLook w:val="04A0" w:firstRow="1" w:lastRow="0" w:firstColumn="1" w:lastColumn="0" w:noHBand="0" w:noVBand="1"/>
      </w:tblPr>
      <w:tblGrid>
        <w:gridCol w:w="2340"/>
        <w:gridCol w:w="2790"/>
        <w:gridCol w:w="3870"/>
        <w:gridCol w:w="5400"/>
      </w:tblGrid>
      <w:tr w:rsidR="00795A3F" w:rsidRPr="005D231C" w14:paraId="19C25B47" w14:textId="77777777" w:rsidTr="0030568A">
        <w:trPr>
          <w:trHeight w:val="880"/>
        </w:trPr>
        <w:tc>
          <w:tcPr>
            <w:tcW w:w="2340" w:type="dxa"/>
            <w:tcBorders>
              <w:top w:val="single" w:sz="8" w:space="0" w:color="auto"/>
              <w:left w:val="single" w:sz="8" w:space="0" w:color="auto"/>
              <w:bottom w:val="single" w:sz="8" w:space="0" w:color="auto"/>
              <w:right w:val="single" w:sz="8" w:space="0" w:color="auto"/>
            </w:tcBorders>
            <w:shd w:val="clear" w:color="auto" w:fill="FFC000" w:themeFill="accent4"/>
            <w:hideMark/>
          </w:tcPr>
          <w:p w14:paraId="56704F3F" w14:textId="77777777" w:rsidR="00795A3F" w:rsidRPr="005D231C" w:rsidRDefault="00795A3F" w:rsidP="0030568A">
            <w:pPr>
              <w:rPr>
                <w:rFonts w:ascii="Arial" w:hAnsi="Arial" w:cs="Arial"/>
                <w:b/>
                <w:bCs/>
                <w:color w:val="000000"/>
                <w:sz w:val="22"/>
                <w:szCs w:val="22"/>
                <w:lang w:eastAsia="en-ZA"/>
              </w:rPr>
            </w:pPr>
            <w:r w:rsidRPr="005D231C">
              <w:rPr>
                <w:rFonts w:ascii="Arial" w:hAnsi="Arial" w:cs="Arial"/>
                <w:b/>
                <w:bCs/>
                <w:color w:val="000000"/>
                <w:sz w:val="22"/>
                <w:szCs w:val="22"/>
                <w:lang w:eastAsia="en-ZA"/>
              </w:rPr>
              <w:lastRenderedPageBreak/>
              <w:t xml:space="preserve">Department / Entity  </w:t>
            </w:r>
          </w:p>
        </w:tc>
        <w:tc>
          <w:tcPr>
            <w:tcW w:w="2790" w:type="dxa"/>
            <w:tcBorders>
              <w:top w:val="single" w:sz="8" w:space="0" w:color="auto"/>
              <w:left w:val="nil"/>
              <w:bottom w:val="single" w:sz="8" w:space="0" w:color="auto"/>
              <w:right w:val="single" w:sz="8" w:space="0" w:color="auto"/>
            </w:tcBorders>
            <w:shd w:val="clear" w:color="auto" w:fill="FFC000" w:themeFill="accent4"/>
            <w:hideMark/>
          </w:tcPr>
          <w:p w14:paraId="2D9D14CE" w14:textId="77777777" w:rsidR="00795A3F" w:rsidRPr="005D231C" w:rsidRDefault="00795A3F" w:rsidP="0030568A">
            <w:pPr>
              <w:rPr>
                <w:rFonts w:ascii="Arial" w:hAnsi="Arial" w:cs="Arial"/>
                <w:b/>
                <w:bCs/>
                <w:color w:val="000000"/>
                <w:sz w:val="22"/>
                <w:szCs w:val="22"/>
                <w:lang w:eastAsia="en-ZA"/>
              </w:rPr>
            </w:pPr>
            <w:r w:rsidRPr="005D231C">
              <w:rPr>
                <w:rFonts w:ascii="Arial" w:hAnsi="Arial" w:cs="Arial"/>
                <w:b/>
                <w:bCs/>
                <w:color w:val="000000"/>
                <w:sz w:val="22"/>
                <w:szCs w:val="22"/>
                <w:lang w:eastAsia="en-ZA"/>
              </w:rPr>
              <w:t>Amount spent on advertising:</w:t>
            </w:r>
          </w:p>
          <w:p w14:paraId="7E33F268" w14:textId="77777777" w:rsidR="00795A3F" w:rsidRPr="005D231C" w:rsidRDefault="00795A3F" w:rsidP="0030568A">
            <w:pPr>
              <w:rPr>
                <w:rFonts w:ascii="Arial" w:hAnsi="Arial" w:cs="Arial"/>
                <w:b/>
                <w:bCs/>
                <w:color w:val="000000"/>
                <w:sz w:val="22"/>
                <w:szCs w:val="22"/>
                <w:lang w:eastAsia="en-ZA"/>
              </w:rPr>
            </w:pPr>
            <w:r w:rsidRPr="005D231C">
              <w:rPr>
                <w:rFonts w:ascii="Arial" w:hAnsi="Arial" w:cs="Arial"/>
                <w:b/>
                <w:bCs/>
                <w:color w:val="000000"/>
                <w:sz w:val="22"/>
                <w:szCs w:val="22"/>
                <w:lang w:eastAsia="en-ZA"/>
              </w:rPr>
              <w:t xml:space="preserve">(aa) 2016 /17  FY </w:t>
            </w:r>
          </w:p>
        </w:tc>
        <w:tc>
          <w:tcPr>
            <w:tcW w:w="3870" w:type="dxa"/>
            <w:tcBorders>
              <w:top w:val="single" w:sz="8" w:space="0" w:color="auto"/>
              <w:left w:val="nil"/>
              <w:bottom w:val="single" w:sz="8" w:space="0" w:color="auto"/>
              <w:right w:val="single" w:sz="8" w:space="0" w:color="auto"/>
            </w:tcBorders>
            <w:shd w:val="clear" w:color="auto" w:fill="FFC000" w:themeFill="accent4"/>
            <w:hideMark/>
          </w:tcPr>
          <w:p w14:paraId="29E77C3D" w14:textId="77777777" w:rsidR="00795A3F" w:rsidRPr="005D231C" w:rsidRDefault="00795A3F" w:rsidP="0030568A">
            <w:pPr>
              <w:rPr>
                <w:rFonts w:ascii="Arial" w:hAnsi="Arial" w:cs="Arial"/>
                <w:b/>
                <w:bCs/>
                <w:color w:val="000000"/>
                <w:sz w:val="22"/>
                <w:szCs w:val="22"/>
                <w:lang w:eastAsia="en-ZA"/>
              </w:rPr>
            </w:pPr>
            <w:r w:rsidRPr="005D231C">
              <w:rPr>
                <w:rFonts w:ascii="Arial" w:hAnsi="Arial" w:cs="Arial"/>
                <w:b/>
                <w:bCs/>
                <w:color w:val="000000"/>
                <w:sz w:val="22"/>
                <w:szCs w:val="22"/>
                <w:lang w:eastAsia="en-ZA"/>
              </w:rPr>
              <w:t xml:space="preserve">Amount spent on advertising: </w:t>
            </w:r>
          </w:p>
          <w:p w14:paraId="3095FEC3" w14:textId="77777777" w:rsidR="00795A3F" w:rsidRPr="005D231C" w:rsidRDefault="00795A3F" w:rsidP="0030568A">
            <w:pPr>
              <w:rPr>
                <w:rFonts w:ascii="Arial" w:hAnsi="Arial" w:cs="Arial"/>
                <w:b/>
                <w:bCs/>
                <w:color w:val="000000"/>
                <w:sz w:val="22"/>
                <w:szCs w:val="22"/>
                <w:lang w:eastAsia="en-ZA"/>
              </w:rPr>
            </w:pPr>
            <w:r w:rsidRPr="005D231C">
              <w:rPr>
                <w:rFonts w:ascii="Arial" w:hAnsi="Arial" w:cs="Arial"/>
                <w:b/>
                <w:bCs/>
                <w:color w:val="000000"/>
                <w:sz w:val="22"/>
                <w:szCs w:val="22"/>
                <w:lang w:eastAsia="en-ZA"/>
              </w:rPr>
              <w:t xml:space="preserve">(bb) 2017/18 FY </w:t>
            </w:r>
          </w:p>
        </w:tc>
        <w:tc>
          <w:tcPr>
            <w:tcW w:w="5400" w:type="dxa"/>
            <w:tcBorders>
              <w:top w:val="single" w:sz="8" w:space="0" w:color="auto"/>
              <w:left w:val="nil"/>
              <w:bottom w:val="single" w:sz="4" w:space="0" w:color="auto"/>
              <w:right w:val="single" w:sz="4" w:space="0" w:color="auto"/>
            </w:tcBorders>
            <w:shd w:val="clear" w:color="auto" w:fill="FFC000" w:themeFill="accent4"/>
            <w:hideMark/>
          </w:tcPr>
          <w:p w14:paraId="055B4713" w14:textId="77777777" w:rsidR="00795A3F" w:rsidRPr="005D231C" w:rsidRDefault="00795A3F" w:rsidP="0030568A">
            <w:pPr>
              <w:spacing w:after="160" w:line="259" w:lineRule="auto"/>
              <w:rPr>
                <w:rFonts w:ascii="Arial" w:hAnsi="Arial" w:cs="Arial"/>
                <w:b/>
                <w:bCs/>
                <w:color w:val="000000"/>
                <w:sz w:val="22"/>
                <w:szCs w:val="22"/>
                <w:lang w:eastAsia="en-ZA"/>
              </w:rPr>
            </w:pPr>
            <w:r w:rsidRPr="005D231C">
              <w:rPr>
                <w:rFonts w:ascii="Arial" w:hAnsi="Arial" w:cs="Arial"/>
                <w:b/>
                <w:bCs/>
                <w:color w:val="000000"/>
                <w:sz w:val="22"/>
                <w:szCs w:val="22"/>
                <w:lang w:eastAsia="en-ZA"/>
              </w:rPr>
              <w:t xml:space="preserve">Amount spent on advertising (cc) 2018/19 FY  </w:t>
            </w:r>
          </w:p>
        </w:tc>
      </w:tr>
      <w:tr w:rsidR="00795A3F" w:rsidRPr="005D231C" w14:paraId="2D953DEB" w14:textId="77777777" w:rsidTr="0030568A">
        <w:trPr>
          <w:trHeight w:val="300"/>
        </w:trPr>
        <w:tc>
          <w:tcPr>
            <w:tcW w:w="2340" w:type="dxa"/>
            <w:tcBorders>
              <w:top w:val="nil"/>
              <w:left w:val="single" w:sz="8" w:space="0" w:color="auto"/>
              <w:bottom w:val="single" w:sz="4" w:space="0" w:color="auto"/>
              <w:right w:val="single" w:sz="8" w:space="0" w:color="auto"/>
            </w:tcBorders>
            <w:shd w:val="clear" w:color="auto" w:fill="auto"/>
            <w:hideMark/>
          </w:tcPr>
          <w:p w14:paraId="50346F2F" w14:textId="77777777" w:rsidR="00795A3F" w:rsidRPr="005D231C" w:rsidRDefault="00795A3F" w:rsidP="0030568A">
            <w:pPr>
              <w:rPr>
                <w:rFonts w:ascii="Arial" w:hAnsi="Arial" w:cs="Arial"/>
                <w:b/>
                <w:bCs/>
                <w:color w:val="000000"/>
                <w:sz w:val="22"/>
                <w:szCs w:val="22"/>
                <w:lang w:eastAsia="en-ZA"/>
              </w:rPr>
            </w:pPr>
            <w:r w:rsidRPr="005D231C">
              <w:rPr>
                <w:rFonts w:ascii="Arial" w:hAnsi="Arial" w:cs="Arial"/>
                <w:b/>
                <w:bCs/>
                <w:color w:val="000000"/>
                <w:sz w:val="22"/>
                <w:szCs w:val="22"/>
                <w:lang w:eastAsia="en-ZA"/>
              </w:rPr>
              <w:t xml:space="preserve">Economic Development  </w:t>
            </w:r>
            <w:r w:rsidR="005D231C" w:rsidRPr="005D231C">
              <w:rPr>
                <w:rFonts w:ascii="Arial" w:hAnsi="Arial" w:cs="Arial"/>
                <w:b/>
                <w:bCs/>
                <w:color w:val="000000"/>
                <w:sz w:val="22"/>
                <w:szCs w:val="22"/>
                <w:lang w:eastAsia="en-ZA"/>
              </w:rPr>
              <w:t xml:space="preserve">Department </w:t>
            </w:r>
          </w:p>
        </w:tc>
        <w:tc>
          <w:tcPr>
            <w:tcW w:w="2790" w:type="dxa"/>
            <w:tcBorders>
              <w:top w:val="single" w:sz="8" w:space="0" w:color="auto"/>
              <w:left w:val="nil"/>
              <w:bottom w:val="single" w:sz="8" w:space="0" w:color="auto"/>
              <w:right w:val="single" w:sz="4" w:space="0" w:color="auto"/>
            </w:tcBorders>
            <w:shd w:val="clear" w:color="auto" w:fill="auto"/>
            <w:hideMark/>
          </w:tcPr>
          <w:p w14:paraId="069A475A" w14:textId="77777777" w:rsidR="00795A3F" w:rsidRPr="005D231C" w:rsidRDefault="00A46E8B" w:rsidP="0030568A">
            <w:pPr>
              <w:jc w:val="right"/>
              <w:rPr>
                <w:rFonts w:ascii="Arial" w:hAnsi="Arial" w:cs="Arial"/>
                <w:color w:val="000000"/>
                <w:sz w:val="22"/>
                <w:szCs w:val="22"/>
                <w:lang w:eastAsia="en-ZA"/>
              </w:rPr>
            </w:pPr>
            <w:r w:rsidRPr="005D231C">
              <w:rPr>
                <w:rFonts w:ascii="Arial" w:hAnsi="Arial" w:cs="Arial"/>
                <w:color w:val="000000"/>
                <w:sz w:val="22"/>
                <w:szCs w:val="22"/>
                <w:lang w:eastAsia="en-ZA"/>
              </w:rPr>
              <w:t>R 220</w:t>
            </w:r>
            <w:r w:rsidR="005D231C" w:rsidRPr="005D231C">
              <w:rPr>
                <w:rFonts w:ascii="Arial" w:hAnsi="Arial" w:cs="Arial"/>
                <w:color w:val="000000"/>
                <w:sz w:val="22"/>
                <w:szCs w:val="22"/>
                <w:lang w:eastAsia="en-ZA"/>
              </w:rPr>
              <w:t xml:space="preserve"> </w:t>
            </w:r>
            <w:r w:rsidRPr="005D231C">
              <w:rPr>
                <w:rFonts w:ascii="Arial" w:hAnsi="Arial" w:cs="Arial"/>
                <w:color w:val="000000"/>
                <w:sz w:val="22"/>
                <w:szCs w:val="22"/>
                <w:lang w:eastAsia="en-ZA"/>
              </w:rPr>
              <w:t xml:space="preserve">518 </w:t>
            </w:r>
          </w:p>
          <w:p w14:paraId="67B00309" w14:textId="77777777" w:rsidR="00795A3F" w:rsidRPr="005D231C" w:rsidRDefault="00795A3F" w:rsidP="0030568A">
            <w:pPr>
              <w:jc w:val="right"/>
              <w:rPr>
                <w:rFonts w:ascii="Arial" w:hAnsi="Arial" w:cs="Arial"/>
                <w:color w:val="000000"/>
                <w:sz w:val="22"/>
                <w:szCs w:val="22"/>
                <w:lang w:eastAsia="en-ZA"/>
              </w:rPr>
            </w:pPr>
          </w:p>
          <w:p w14:paraId="66716B13" w14:textId="77777777" w:rsidR="00795A3F" w:rsidRPr="005D231C" w:rsidRDefault="00795A3F" w:rsidP="0030568A">
            <w:pPr>
              <w:jc w:val="right"/>
              <w:rPr>
                <w:rFonts w:ascii="Arial" w:hAnsi="Arial" w:cs="Arial"/>
                <w:color w:val="000000"/>
                <w:sz w:val="22"/>
                <w:szCs w:val="22"/>
                <w:lang w:eastAsia="en-ZA"/>
              </w:rPr>
            </w:pPr>
          </w:p>
        </w:tc>
        <w:tc>
          <w:tcPr>
            <w:tcW w:w="3870" w:type="dxa"/>
            <w:tcBorders>
              <w:top w:val="single" w:sz="8" w:space="0" w:color="auto"/>
              <w:left w:val="single" w:sz="4" w:space="0" w:color="auto"/>
              <w:bottom w:val="single" w:sz="8" w:space="0" w:color="auto"/>
              <w:right w:val="single" w:sz="4" w:space="0" w:color="auto"/>
            </w:tcBorders>
            <w:shd w:val="clear" w:color="auto" w:fill="auto"/>
          </w:tcPr>
          <w:p w14:paraId="2825ACF1" w14:textId="77777777" w:rsidR="00795A3F" w:rsidRPr="005D231C" w:rsidRDefault="00A46E8B" w:rsidP="0030568A">
            <w:pPr>
              <w:jc w:val="right"/>
              <w:rPr>
                <w:rFonts w:ascii="Arial" w:hAnsi="Arial" w:cs="Arial"/>
                <w:color w:val="000000"/>
                <w:sz w:val="22"/>
                <w:szCs w:val="22"/>
                <w:lang w:eastAsia="en-ZA"/>
              </w:rPr>
            </w:pPr>
            <w:r w:rsidRPr="005D231C">
              <w:rPr>
                <w:rFonts w:ascii="Arial" w:hAnsi="Arial" w:cs="Arial"/>
                <w:color w:val="000000"/>
                <w:sz w:val="22"/>
                <w:szCs w:val="22"/>
                <w:lang w:eastAsia="en-ZA"/>
              </w:rPr>
              <w:t>R</w:t>
            </w:r>
            <w:r w:rsidR="00606DE7" w:rsidRPr="005D231C">
              <w:rPr>
                <w:rFonts w:ascii="Arial" w:hAnsi="Arial" w:cs="Arial"/>
                <w:color w:val="000000"/>
                <w:sz w:val="22"/>
                <w:szCs w:val="22"/>
                <w:lang w:eastAsia="en-ZA"/>
              </w:rPr>
              <w:t xml:space="preserve"> </w:t>
            </w:r>
            <w:r w:rsidR="005D231C">
              <w:rPr>
                <w:rFonts w:ascii="Arial" w:hAnsi="Arial" w:cs="Arial"/>
                <w:color w:val="000000"/>
                <w:sz w:val="22"/>
                <w:szCs w:val="22"/>
                <w:lang w:eastAsia="en-ZA"/>
              </w:rPr>
              <w:t xml:space="preserve">356 </w:t>
            </w:r>
            <w:r w:rsidRPr="005D231C">
              <w:rPr>
                <w:rFonts w:ascii="Arial" w:hAnsi="Arial" w:cs="Arial"/>
                <w:color w:val="000000"/>
                <w:sz w:val="22"/>
                <w:szCs w:val="22"/>
                <w:lang w:eastAsia="en-ZA"/>
              </w:rPr>
              <w:t>287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86868C0" w14:textId="77777777" w:rsidR="00795A3F" w:rsidRPr="005D231C" w:rsidRDefault="00A46E8B" w:rsidP="0030568A">
            <w:pPr>
              <w:spacing w:after="160"/>
              <w:jc w:val="right"/>
              <w:rPr>
                <w:rFonts w:ascii="Arial" w:hAnsi="Arial" w:cs="Arial"/>
                <w:color w:val="000000"/>
                <w:sz w:val="22"/>
                <w:szCs w:val="22"/>
                <w:lang w:eastAsia="en-ZA"/>
              </w:rPr>
            </w:pPr>
            <w:r w:rsidRPr="005D231C">
              <w:rPr>
                <w:rFonts w:ascii="Arial" w:hAnsi="Arial" w:cs="Arial"/>
                <w:color w:val="000000"/>
                <w:sz w:val="22"/>
                <w:szCs w:val="22"/>
                <w:lang w:eastAsia="en-ZA"/>
              </w:rPr>
              <w:t>R</w:t>
            </w:r>
            <w:r w:rsidR="00606DE7" w:rsidRPr="005D231C">
              <w:rPr>
                <w:rFonts w:ascii="Arial" w:hAnsi="Arial" w:cs="Arial"/>
                <w:color w:val="000000"/>
                <w:sz w:val="22"/>
                <w:szCs w:val="22"/>
                <w:lang w:eastAsia="en-ZA"/>
              </w:rPr>
              <w:t xml:space="preserve"> </w:t>
            </w:r>
            <w:r w:rsidR="005D231C">
              <w:rPr>
                <w:rFonts w:ascii="Arial" w:hAnsi="Arial" w:cs="Arial"/>
                <w:color w:val="000000"/>
                <w:sz w:val="22"/>
                <w:szCs w:val="22"/>
                <w:lang w:eastAsia="en-ZA"/>
              </w:rPr>
              <w:t xml:space="preserve">97 </w:t>
            </w:r>
            <w:r w:rsidR="00DA05DE" w:rsidRPr="005D231C">
              <w:rPr>
                <w:rFonts w:ascii="Arial" w:hAnsi="Arial" w:cs="Arial"/>
                <w:color w:val="000000"/>
                <w:sz w:val="22"/>
                <w:szCs w:val="22"/>
                <w:lang w:eastAsia="en-ZA"/>
              </w:rPr>
              <w:t>013</w:t>
            </w:r>
          </w:p>
          <w:p w14:paraId="6887675D" w14:textId="77777777" w:rsidR="002C4E09" w:rsidRPr="005D231C" w:rsidRDefault="002C4E09" w:rsidP="0030568A">
            <w:pPr>
              <w:spacing w:after="160"/>
              <w:jc w:val="right"/>
              <w:rPr>
                <w:rFonts w:ascii="Arial" w:hAnsi="Arial" w:cs="Arial"/>
                <w:color w:val="000000"/>
                <w:sz w:val="22"/>
                <w:szCs w:val="22"/>
                <w:lang w:eastAsia="en-ZA"/>
              </w:rPr>
            </w:pPr>
          </w:p>
        </w:tc>
      </w:tr>
      <w:tr w:rsidR="005D231C" w:rsidRPr="005D231C" w14:paraId="196B9588" w14:textId="77777777" w:rsidTr="0030568A">
        <w:trPr>
          <w:trHeight w:val="300"/>
        </w:trPr>
        <w:tc>
          <w:tcPr>
            <w:tcW w:w="2340" w:type="dxa"/>
            <w:tcBorders>
              <w:top w:val="nil"/>
              <w:left w:val="single" w:sz="8" w:space="0" w:color="auto"/>
              <w:bottom w:val="single" w:sz="4" w:space="0" w:color="auto"/>
              <w:right w:val="single" w:sz="8" w:space="0" w:color="auto"/>
            </w:tcBorders>
            <w:shd w:val="clear" w:color="auto" w:fill="auto"/>
          </w:tcPr>
          <w:p w14:paraId="51751FC2" w14:textId="77777777" w:rsidR="005D231C" w:rsidRPr="005D231C" w:rsidRDefault="005D231C" w:rsidP="0030568A">
            <w:pPr>
              <w:rPr>
                <w:rFonts w:ascii="Arial" w:hAnsi="Arial" w:cs="Arial"/>
                <w:b/>
                <w:bCs/>
                <w:color w:val="000000"/>
                <w:sz w:val="22"/>
                <w:szCs w:val="22"/>
                <w:lang w:eastAsia="en-ZA"/>
              </w:rPr>
            </w:pPr>
            <w:r w:rsidRPr="005D231C">
              <w:rPr>
                <w:rFonts w:ascii="Arial" w:hAnsi="Arial" w:cs="Arial"/>
                <w:b/>
                <w:bCs/>
                <w:color w:val="000000"/>
                <w:sz w:val="22"/>
                <w:szCs w:val="22"/>
                <w:lang w:eastAsia="en-ZA"/>
              </w:rPr>
              <w:t>Trade and Industry</w:t>
            </w:r>
          </w:p>
        </w:tc>
        <w:tc>
          <w:tcPr>
            <w:tcW w:w="2790" w:type="dxa"/>
            <w:tcBorders>
              <w:top w:val="single" w:sz="8" w:space="0" w:color="auto"/>
              <w:left w:val="nil"/>
              <w:bottom w:val="single" w:sz="8" w:space="0" w:color="auto"/>
              <w:right w:val="single" w:sz="4" w:space="0" w:color="auto"/>
            </w:tcBorders>
            <w:shd w:val="clear" w:color="auto" w:fill="auto"/>
          </w:tcPr>
          <w:p w14:paraId="155048F2" w14:textId="77777777" w:rsidR="005D231C" w:rsidRPr="005D231C" w:rsidRDefault="005D231C" w:rsidP="0030568A">
            <w:pPr>
              <w:jc w:val="right"/>
              <w:rPr>
                <w:rFonts w:ascii="Arial" w:hAnsi="Arial" w:cs="Arial"/>
                <w:color w:val="000000"/>
                <w:sz w:val="22"/>
                <w:szCs w:val="22"/>
                <w:lang w:eastAsia="en-ZA"/>
              </w:rPr>
            </w:pPr>
            <w:r w:rsidRPr="005D231C">
              <w:rPr>
                <w:rFonts w:ascii="Arial" w:hAnsi="Arial" w:cs="Arial"/>
                <w:color w:val="000000"/>
                <w:sz w:val="22"/>
                <w:szCs w:val="22"/>
                <w:lang w:eastAsia="en-ZA"/>
              </w:rPr>
              <w:t>R 15 993 642</w:t>
            </w:r>
          </w:p>
        </w:tc>
        <w:tc>
          <w:tcPr>
            <w:tcW w:w="3870" w:type="dxa"/>
            <w:tcBorders>
              <w:top w:val="single" w:sz="8" w:space="0" w:color="auto"/>
              <w:left w:val="single" w:sz="4" w:space="0" w:color="auto"/>
              <w:bottom w:val="single" w:sz="8" w:space="0" w:color="auto"/>
              <w:right w:val="single" w:sz="4" w:space="0" w:color="auto"/>
            </w:tcBorders>
            <w:shd w:val="clear" w:color="auto" w:fill="auto"/>
          </w:tcPr>
          <w:p w14:paraId="440B1BDE" w14:textId="77777777" w:rsidR="005D231C" w:rsidRPr="005D231C" w:rsidRDefault="005D231C" w:rsidP="0030568A">
            <w:pPr>
              <w:jc w:val="right"/>
              <w:rPr>
                <w:rFonts w:ascii="Arial" w:hAnsi="Arial" w:cs="Arial"/>
                <w:color w:val="000000"/>
                <w:sz w:val="22"/>
                <w:szCs w:val="22"/>
                <w:lang w:eastAsia="en-ZA"/>
              </w:rPr>
            </w:pPr>
            <w:r w:rsidRPr="005D231C">
              <w:rPr>
                <w:rFonts w:ascii="Arial" w:hAnsi="Arial" w:cs="Arial"/>
                <w:color w:val="000000"/>
                <w:sz w:val="22"/>
                <w:szCs w:val="22"/>
                <w:lang w:eastAsia="en-ZA"/>
              </w:rPr>
              <w:t>R 22 094 642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938F713" w14:textId="77777777" w:rsidR="005D231C" w:rsidRPr="005D231C" w:rsidRDefault="005D231C" w:rsidP="0030568A">
            <w:pPr>
              <w:spacing w:after="160"/>
              <w:jc w:val="right"/>
              <w:rPr>
                <w:rFonts w:ascii="Arial" w:hAnsi="Arial" w:cs="Arial"/>
                <w:color w:val="000000"/>
                <w:sz w:val="22"/>
                <w:szCs w:val="22"/>
                <w:lang w:eastAsia="en-ZA"/>
              </w:rPr>
            </w:pPr>
            <w:r w:rsidRPr="005D231C">
              <w:rPr>
                <w:rFonts w:ascii="Arial" w:hAnsi="Arial" w:cs="Arial"/>
                <w:color w:val="000000"/>
                <w:sz w:val="22"/>
                <w:szCs w:val="22"/>
                <w:lang w:eastAsia="en-ZA"/>
              </w:rPr>
              <w:t>R 28 577 752</w:t>
            </w:r>
          </w:p>
        </w:tc>
      </w:tr>
      <w:tr w:rsidR="00795A3F" w:rsidRPr="005D231C" w14:paraId="274EA186" w14:textId="77777777" w:rsidTr="0030568A">
        <w:trPr>
          <w:trHeight w:val="30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4F543F2C" w14:textId="77777777" w:rsidR="00795A3F" w:rsidRPr="005D231C" w:rsidRDefault="00795A3F" w:rsidP="0030568A">
            <w:pPr>
              <w:rPr>
                <w:rFonts w:ascii="Arial" w:hAnsi="Arial" w:cs="Arial"/>
                <w:b/>
                <w:bCs/>
                <w:color w:val="000000"/>
                <w:sz w:val="22"/>
                <w:szCs w:val="22"/>
                <w:lang w:eastAsia="en-ZA"/>
              </w:rPr>
            </w:pPr>
            <w:r w:rsidRPr="005D231C">
              <w:rPr>
                <w:rFonts w:ascii="Arial" w:hAnsi="Arial" w:cs="Arial"/>
                <w:b/>
                <w:bCs/>
                <w:color w:val="000000"/>
                <w:sz w:val="22"/>
                <w:szCs w:val="22"/>
                <w:lang w:eastAsia="en-ZA"/>
              </w:rPr>
              <w:t xml:space="preserve">Competition Commission  </w:t>
            </w:r>
          </w:p>
          <w:p w14:paraId="6E0860BC" w14:textId="77777777" w:rsidR="00795A3F" w:rsidRPr="005D231C" w:rsidRDefault="00795A3F" w:rsidP="0030568A">
            <w:pPr>
              <w:rPr>
                <w:rFonts w:ascii="Arial" w:hAnsi="Arial" w:cs="Arial"/>
                <w:b/>
                <w:bCs/>
                <w:color w:val="000000"/>
                <w:sz w:val="22"/>
                <w:szCs w:val="22"/>
                <w:lang w:eastAsia="en-ZA"/>
              </w:rPr>
            </w:pPr>
          </w:p>
        </w:tc>
        <w:tc>
          <w:tcPr>
            <w:tcW w:w="2790" w:type="dxa"/>
            <w:tcBorders>
              <w:top w:val="single" w:sz="8" w:space="0" w:color="auto"/>
              <w:left w:val="single" w:sz="4" w:space="0" w:color="auto"/>
              <w:bottom w:val="single" w:sz="8" w:space="0" w:color="auto"/>
              <w:right w:val="single" w:sz="4" w:space="0" w:color="auto"/>
            </w:tcBorders>
            <w:shd w:val="clear" w:color="auto" w:fill="auto"/>
          </w:tcPr>
          <w:p w14:paraId="5273FFC3" w14:textId="77777777" w:rsidR="00795A3F" w:rsidRPr="005D231C" w:rsidRDefault="00645580" w:rsidP="0030568A">
            <w:pPr>
              <w:jc w:val="right"/>
              <w:rPr>
                <w:rFonts w:ascii="Arial" w:hAnsi="Arial" w:cs="Arial"/>
                <w:color w:val="000000"/>
                <w:sz w:val="22"/>
                <w:szCs w:val="22"/>
                <w:lang w:eastAsia="en-ZA"/>
              </w:rPr>
            </w:pPr>
            <w:r w:rsidRPr="005D231C">
              <w:rPr>
                <w:rFonts w:ascii="Arial" w:hAnsi="Arial" w:cs="Arial"/>
                <w:color w:val="000000"/>
                <w:sz w:val="22"/>
                <w:szCs w:val="22"/>
                <w:lang w:eastAsia="en-ZA"/>
              </w:rPr>
              <w:t>R 3</w:t>
            </w:r>
            <w:r w:rsidR="005D231C" w:rsidRPr="005D231C">
              <w:rPr>
                <w:rFonts w:ascii="Arial" w:hAnsi="Arial" w:cs="Arial"/>
                <w:color w:val="000000"/>
                <w:sz w:val="22"/>
                <w:szCs w:val="22"/>
                <w:lang w:eastAsia="en-ZA"/>
              </w:rPr>
              <w:t xml:space="preserve"> 244</w:t>
            </w:r>
            <w:r w:rsidRPr="005D231C">
              <w:rPr>
                <w:rFonts w:ascii="Arial" w:hAnsi="Arial" w:cs="Arial"/>
                <w:color w:val="000000"/>
                <w:sz w:val="22"/>
                <w:szCs w:val="22"/>
                <w:lang w:eastAsia="en-ZA"/>
              </w:rPr>
              <w:t xml:space="preserve"> 317.42</w:t>
            </w:r>
          </w:p>
        </w:tc>
        <w:tc>
          <w:tcPr>
            <w:tcW w:w="3870" w:type="dxa"/>
            <w:tcBorders>
              <w:top w:val="single" w:sz="8" w:space="0" w:color="auto"/>
              <w:left w:val="single" w:sz="4" w:space="0" w:color="auto"/>
              <w:bottom w:val="single" w:sz="8" w:space="0" w:color="auto"/>
              <w:right w:val="single" w:sz="4" w:space="0" w:color="auto"/>
            </w:tcBorders>
            <w:shd w:val="clear" w:color="auto" w:fill="auto"/>
          </w:tcPr>
          <w:p w14:paraId="4727B23B" w14:textId="77777777" w:rsidR="00795A3F" w:rsidRPr="005D231C" w:rsidRDefault="00432FB3" w:rsidP="0030568A">
            <w:pPr>
              <w:spacing w:after="160"/>
              <w:jc w:val="right"/>
              <w:rPr>
                <w:rFonts w:ascii="Arial" w:hAnsi="Arial" w:cs="Arial"/>
                <w:color w:val="000000"/>
                <w:sz w:val="22"/>
                <w:szCs w:val="22"/>
                <w:lang w:eastAsia="en-ZA"/>
              </w:rPr>
            </w:pPr>
            <w:r w:rsidRPr="005D231C">
              <w:rPr>
                <w:rFonts w:ascii="Arial" w:hAnsi="Arial" w:cs="Arial"/>
                <w:color w:val="000000"/>
                <w:sz w:val="22"/>
                <w:szCs w:val="22"/>
                <w:lang w:eastAsia="en-ZA"/>
              </w:rPr>
              <w:t>R</w:t>
            </w:r>
            <w:r w:rsidR="005D231C" w:rsidRPr="005D231C">
              <w:rPr>
                <w:rFonts w:ascii="Arial" w:hAnsi="Arial" w:cs="Arial"/>
                <w:color w:val="000000"/>
                <w:sz w:val="22"/>
                <w:szCs w:val="22"/>
                <w:lang w:eastAsia="en-ZA"/>
              </w:rPr>
              <w:t xml:space="preserve"> 1 905</w:t>
            </w:r>
            <w:r w:rsidRPr="005D231C">
              <w:rPr>
                <w:rFonts w:ascii="Arial" w:hAnsi="Arial" w:cs="Arial"/>
                <w:color w:val="000000"/>
                <w:sz w:val="22"/>
                <w:szCs w:val="22"/>
                <w:lang w:eastAsia="en-ZA"/>
              </w:rPr>
              <w:t xml:space="preserve"> 866.09 </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8ED6BD5" w14:textId="77777777" w:rsidR="00795A3F" w:rsidRPr="005D231C" w:rsidRDefault="005D231C" w:rsidP="0030568A">
            <w:pPr>
              <w:spacing w:after="160"/>
              <w:jc w:val="right"/>
              <w:rPr>
                <w:rFonts w:ascii="Arial" w:hAnsi="Arial" w:cs="Arial"/>
                <w:color w:val="000000"/>
                <w:sz w:val="22"/>
                <w:szCs w:val="22"/>
                <w:lang w:eastAsia="en-ZA"/>
              </w:rPr>
            </w:pPr>
            <w:r w:rsidRPr="005D231C">
              <w:rPr>
                <w:rFonts w:ascii="Arial" w:hAnsi="Arial" w:cs="Arial"/>
                <w:color w:val="000000"/>
                <w:sz w:val="22"/>
                <w:szCs w:val="22"/>
                <w:lang w:eastAsia="en-ZA"/>
              </w:rPr>
              <w:t>R 494</w:t>
            </w:r>
            <w:r w:rsidR="00DA05DE" w:rsidRPr="005D231C">
              <w:rPr>
                <w:rFonts w:ascii="Arial" w:hAnsi="Arial" w:cs="Arial"/>
                <w:color w:val="000000"/>
                <w:sz w:val="22"/>
                <w:szCs w:val="22"/>
                <w:lang w:eastAsia="en-ZA"/>
              </w:rPr>
              <w:t xml:space="preserve"> 598. </w:t>
            </w:r>
            <w:r w:rsidR="00432FB3" w:rsidRPr="005D231C">
              <w:rPr>
                <w:rFonts w:ascii="Arial" w:hAnsi="Arial" w:cs="Arial"/>
                <w:color w:val="000000"/>
                <w:sz w:val="22"/>
                <w:szCs w:val="22"/>
                <w:lang w:eastAsia="en-ZA"/>
              </w:rPr>
              <w:t xml:space="preserve">80 </w:t>
            </w:r>
          </w:p>
        </w:tc>
      </w:tr>
      <w:tr w:rsidR="00CA0F6B" w:rsidRPr="005D231C" w14:paraId="0A1B8C28"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0E974EAD" w14:textId="77777777" w:rsidR="00CA0F6B" w:rsidRPr="005D231C" w:rsidRDefault="00CA0F6B" w:rsidP="0030568A">
            <w:pPr>
              <w:rPr>
                <w:rFonts w:ascii="Arial" w:hAnsi="Arial" w:cs="Arial"/>
                <w:b/>
                <w:bCs/>
                <w:color w:val="000000"/>
                <w:sz w:val="22"/>
                <w:szCs w:val="22"/>
                <w:lang w:eastAsia="en-ZA"/>
              </w:rPr>
            </w:pPr>
            <w:r w:rsidRPr="005D231C">
              <w:rPr>
                <w:rFonts w:ascii="Arial" w:hAnsi="Arial" w:cs="Arial"/>
                <w:b/>
                <w:bCs/>
                <w:color w:val="000000"/>
                <w:sz w:val="22"/>
                <w:szCs w:val="22"/>
                <w:lang w:eastAsia="en-ZA"/>
              </w:rPr>
              <w:t>I</w:t>
            </w:r>
            <w:r w:rsidR="005D231C">
              <w:rPr>
                <w:rFonts w:ascii="Arial" w:hAnsi="Arial" w:cs="Arial"/>
                <w:b/>
                <w:bCs/>
                <w:color w:val="000000"/>
                <w:sz w:val="22"/>
                <w:szCs w:val="22"/>
                <w:lang w:eastAsia="en-ZA"/>
              </w:rPr>
              <w:t xml:space="preserve">nternational </w:t>
            </w:r>
            <w:r w:rsidRPr="005D231C">
              <w:rPr>
                <w:rFonts w:ascii="Arial" w:hAnsi="Arial" w:cs="Arial"/>
                <w:b/>
                <w:bCs/>
                <w:color w:val="000000"/>
                <w:sz w:val="22"/>
                <w:szCs w:val="22"/>
                <w:lang w:eastAsia="en-ZA"/>
              </w:rPr>
              <w:t>T</w:t>
            </w:r>
            <w:r w:rsidR="005D231C">
              <w:rPr>
                <w:rFonts w:ascii="Arial" w:hAnsi="Arial" w:cs="Arial"/>
                <w:b/>
                <w:bCs/>
                <w:color w:val="000000"/>
                <w:sz w:val="22"/>
                <w:szCs w:val="22"/>
                <w:lang w:eastAsia="en-ZA"/>
              </w:rPr>
              <w:t xml:space="preserve">rade </w:t>
            </w:r>
            <w:r w:rsidRPr="005D231C">
              <w:rPr>
                <w:rFonts w:ascii="Arial" w:hAnsi="Arial" w:cs="Arial"/>
                <w:b/>
                <w:bCs/>
                <w:color w:val="000000"/>
                <w:sz w:val="22"/>
                <w:szCs w:val="22"/>
                <w:lang w:eastAsia="en-ZA"/>
              </w:rPr>
              <w:t>A</w:t>
            </w:r>
            <w:r w:rsidR="005D231C">
              <w:rPr>
                <w:rFonts w:ascii="Arial" w:hAnsi="Arial" w:cs="Arial"/>
                <w:b/>
                <w:bCs/>
                <w:color w:val="000000"/>
                <w:sz w:val="22"/>
                <w:szCs w:val="22"/>
                <w:lang w:eastAsia="en-ZA"/>
              </w:rPr>
              <w:t xml:space="preserve">dministration </w:t>
            </w:r>
            <w:r w:rsidRPr="005D231C">
              <w:rPr>
                <w:rFonts w:ascii="Arial" w:hAnsi="Arial" w:cs="Arial"/>
                <w:b/>
                <w:bCs/>
                <w:color w:val="000000"/>
                <w:sz w:val="22"/>
                <w:szCs w:val="22"/>
                <w:lang w:eastAsia="en-ZA"/>
              </w:rPr>
              <w:t>C</w:t>
            </w:r>
            <w:r w:rsidR="005D231C">
              <w:rPr>
                <w:rFonts w:ascii="Arial" w:hAnsi="Arial" w:cs="Arial"/>
                <w:b/>
                <w:bCs/>
                <w:color w:val="000000"/>
                <w:sz w:val="22"/>
                <w:szCs w:val="22"/>
                <w:lang w:eastAsia="en-ZA"/>
              </w:rPr>
              <w:t>ommission (ITAC)</w:t>
            </w:r>
            <w:r w:rsidRPr="005D231C">
              <w:rPr>
                <w:rFonts w:ascii="Arial" w:hAnsi="Arial" w:cs="Arial"/>
                <w:b/>
                <w:bCs/>
                <w:color w:val="000000"/>
                <w:sz w:val="22"/>
                <w:szCs w:val="22"/>
                <w:lang w:eastAsia="en-ZA"/>
              </w:rPr>
              <w:t xml:space="preserve"> </w:t>
            </w:r>
          </w:p>
          <w:p w14:paraId="5DB1F0C7" w14:textId="77777777" w:rsidR="00CA0F6B" w:rsidRPr="005D231C" w:rsidRDefault="00CA0F6B" w:rsidP="0030568A">
            <w:pPr>
              <w:spacing w:after="160"/>
              <w:rPr>
                <w:rFonts w:ascii="Arial" w:hAnsi="Arial" w:cs="Arial"/>
                <w:b/>
                <w:color w:val="000000"/>
                <w:sz w:val="22"/>
                <w:szCs w:val="22"/>
                <w:lang w:eastAsia="en-ZA"/>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E6EE966" w14:textId="77777777" w:rsidR="00CA0F6B" w:rsidRPr="005D231C" w:rsidRDefault="00CA0F6B" w:rsidP="0030568A">
            <w:pPr>
              <w:jc w:val="right"/>
              <w:rPr>
                <w:rFonts w:ascii="Arial" w:hAnsi="Arial" w:cs="Arial"/>
                <w:color w:val="000000"/>
                <w:sz w:val="22"/>
                <w:szCs w:val="22"/>
                <w:lang w:eastAsia="en-ZA"/>
              </w:rPr>
            </w:pPr>
            <w:r w:rsidRPr="005D231C">
              <w:rPr>
                <w:rFonts w:ascii="Arial" w:hAnsi="Arial" w:cs="Arial"/>
                <w:color w:val="000000"/>
                <w:sz w:val="22"/>
                <w:szCs w:val="22"/>
                <w:lang w:eastAsia="en-ZA"/>
              </w:rPr>
              <w:t xml:space="preserve">R 194 080.33 </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FFC9F22" w14:textId="77777777" w:rsidR="00CA0F6B" w:rsidRPr="005D231C" w:rsidRDefault="00CA0F6B" w:rsidP="0030568A">
            <w:pPr>
              <w:spacing w:after="160"/>
              <w:jc w:val="right"/>
              <w:rPr>
                <w:rFonts w:ascii="Arial" w:hAnsi="Arial" w:cs="Arial"/>
                <w:color w:val="000000"/>
                <w:sz w:val="22"/>
                <w:szCs w:val="22"/>
                <w:lang w:eastAsia="en-ZA"/>
              </w:rPr>
            </w:pPr>
            <w:r w:rsidRPr="005D231C">
              <w:rPr>
                <w:rFonts w:ascii="Arial" w:hAnsi="Arial" w:cs="Arial"/>
                <w:color w:val="000000"/>
                <w:sz w:val="22"/>
                <w:szCs w:val="22"/>
                <w:lang w:eastAsia="en-ZA"/>
              </w:rPr>
              <w:t xml:space="preserve">R 137 584.18 </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971B438" w14:textId="77777777" w:rsidR="00CA0F6B" w:rsidRPr="005D231C" w:rsidRDefault="00CA0F6B" w:rsidP="0030568A">
            <w:pPr>
              <w:spacing w:after="160"/>
              <w:jc w:val="right"/>
              <w:rPr>
                <w:rFonts w:ascii="Arial" w:hAnsi="Arial" w:cs="Arial"/>
                <w:color w:val="000000"/>
                <w:sz w:val="22"/>
                <w:szCs w:val="22"/>
                <w:lang w:eastAsia="en-ZA"/>
              </w:rPr>
            </w:pPr>
            <w:r w:rsidRPr="005D231C">
              <w:rPr>
                <w:rFonts w:ascii="Arial" w:hAnsi="Arial" w:cs="Arial"/>
                <w:color w:val="000000"/>
                <w:sz w:val="22"/>
                <w:szCs w:val="22"/>
                <w:lang w:eastAsia="en-ZA"/>
              </w:rPr>
              <w:t>R 315 926.</w:t>
            </w:r>
            <w:r w:rsidR="00DA05DE" w:rsidRPr="005D231C">
              <w:rPr>
                <w:rFonts w:ascii="Arial" w:hAnsi="Arial" w:cs="Arial"/>
                <w:color w:val="000000"/>
                <w:sz w:val="22"/>
                <w:szCs w:val="22"/>
                <w:lang w:eastAsia="en-ZA"/>
              </w:rPr>
              <w:t xml:space="preserve"> </w:t>
            </w:r>
            <w:r w:rsidRPr="005D231C">
              <w:rPr>
                <w:rFonts w:ascii="Arial" w:hAnsi="Arial" w:cs="Arial"/>
                <w:color w:val="000000"/>
                <w:sz w:val="22"/>
                <w:szCs w:val="22"/>
                <w:lang w:eastAsia="en-ZA"/>
              </w:rPr>
              <w:t xml:space="preserve">54 </w:t>
            </w:r>
          </w:p>
        </w:tc>
      </w:tr>
      <w:tr w:rsidR="002C4E09" w:rsidRPr="005D231C" w14:paraId="099287C5"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5DDC9CC4" w14:textId="77777777" w:rsidR="002C4E09" w:rsidRPr="005D231C" w:rsidRDefault="002C4E09" w:rsidP="0030568A">
            <w:pPr>
              <w:rPr>
                <w:rFonts w:ascii="Arial" w:hAnsi="Arial" w:cs="Arial"/>
                <w:b/>
                <w:bCs/>
                <w:color w:val="000000"/>
                <w:sz w:val="22"/>
                <w:szCs w:val="22"/>
                <w:lang w:eastAsia="en-ZA"/>
              </w:rPr>
            </w:pPr>
            <w:r w:rsidRPr="005D231C">
              <w:rPr>
                <w:rFonts w:ascii="Arial" w:hAnsi="Arial" w:cs="Arial"/>
                <w:b/>
                <w:bCs/>
                <w:color w:val="000000"/>
                <w:sz w:val="22"/>
                <w:szCs w:val="22"/>
                <w:lang w:eastAsia="en-ZA"/>
              </w:rPr>
              <w:t>I</w:t>
            </w:r>
            <w:r w:rsidR="005D231C">
              <w:rPr>
                <w:rFonts w:ascii="Arial" w:hAnsi="Arial" w:cs="Arial"/>
                <w:b/>
                <w:bCs/>
                <w:color w:val="000000"/>
                <w:sz w:val="22"/>
                <w:szCs w:val="22"/>
                <w:lang w:eastAsia="en-ZA"/>
              </w:rPr>
              <w:t xml:space="preserve">ndustrial </w:t>
            </w:r>
            <w:r w:rsidRPr="005D231C">
              <w:rPr>
                <w:rFonts w:ascii="Arial" w:hAnsi="Arial" w:cs="Arial"/>
                <w:b/>
                <w:bCs/>
                <w:color w:val="000000"/>
                <w:sz w:val="22"/>
                <w:szCs w:val="22"/>
                <w:lang w:eastAsia="en-ZA"/>
              </w:rPr>
              <w:t>D</w:t>
            </w:r>
            <w:r w:rsidR="005D231C">
              <w:rPr>
                <w:rFonts w:ascii="Arial" w:hAnsi="Arial" w:cs="Arial"/>
                <w:b/>
                <w:bCs/>
                <w:color w:val="000000"/>
                <w:sz w:val="22"/>
                <w:szCs w:val="22"/>
                <w:lang w:eastAsia="en-ZA"/>
              </w:rPr>
              <w:t xml:space="preserve">evelopment </w:t>
            </w:r>
            <w:r w:rsidRPr="005D231C">
              <w:rPr>
                <w:rFonts w:ascii="Arial" w:hAnsi="Arial" w:cs="Arial"/>
                <w:b/>
                <w:bCs/>
                <w:color w:val="000000"/>
                <w:sz w:val="22"/>
                <w:szCs w:val="22"/>
                <w:lang w:eastAsia="en-ZA"/>
              </w:rPr>
              <w:t>C</w:t>
            </w:r>
            <w:r w:rsidR="005D231C">
              <w:rPr>
                <w:rFonts w:ascii="Arial" w:hAnsi="Arial" w:cs="Arial"/>
                <w:b/>
                <w:bCs/>
                <w:color w:val="000000"/>
                <w:sz w:val="22"/>
                <w:szCs w:val="22"/>
                <w:lang w:eastAsia="en-ZA"/>
              </w:rPr>
              <w:t>orporation (IDC)</w:t>
            </w:r>
            <w:r w:rsidRPr="005D231C">
              <w:rPr>
                <w:rFonts w:ascii="Arial" w:hAnsi="Arial" w:cs="Arial"/>
                <w:b/>
                <w:bCs/>
                <w:color w:val="000000"/>
                <w:sz w:val="22"/>
                <w:szCs w:val="22"/>
                <w:lang w:eastAsia="en-ZA"/>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376FAEB" w14:textId="77777777" w:rsidR="002C4E09" w:rsidRPr="005D231C" w:rsidRDefault="005D231C" w:rsidP="0030568A">
            <w:pPr>
              <w:jc w:val="right"/>
              <w:rPr>
                <w:rFonts w:ascii="Arial" w:hAnsi="Arial" w:cs="Arial"/>
                <w:color w:val="000000"/>
                <w:sz w:val="22"/>
                <w:szCs w:val="22"/>
                <w:lang w:eastAsia="en-ZA"/>
              </w:rPr>
            </w:pPr>
            <w:r w:rsidRPr="005D231C">
              <w:rPr>
                <w:rFonts w:ascii="Arial" w:hAnsi="Arial" w:cs="Arial"/>
                <w:color w:val="000000"/>
                <w:sz w:val="22"/>
                <w:szCs w:val="22"/>
                <w:lang w:eastAsia="en-ZA"/>
              </w:rPr>
              <w:t>R 33 833 07.</w:t>
            </w:r>
            <w:r w:rsidR="00DA05DE" w:rsidRPr="005D231C">
              <w:rPr>
                <w:rFonts w:ascii="Arial" w:hAnsi="Arial" w:cs="Arial"/>
                <w:color w:val="000000"/>
                <w:sz w:val="22"/>
                <w:szCs w:val="22"/>
                <w:lang w:eastAsia="en-ZA"/>
              </w:rPr>
              <w:t xml:space="preserve">89 </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68502E8" w14:textId="77777777" w:rsidR="002C4E09" w:rsidRPr="005D231C" w:rsidRDefault="00DA05DE" w:rsidP="0030568A">
            <w:pPr>
              <w:spacing w:after="160"/>
              <w:jc w:val="right"/>
              <w:rPr>
                <w:rFonts w:ascii="Arial" w:hAnsi="Arial" w:cs="Arial"/>
                <w:color w:val="000000"/>
                <w:sz w:val="22"/>
                <w:szCs w:val="22"/>
                <w:lang w:eastAsia="en-ZA"/>
              </w:rPr>
            </w:pPr>
            <w:r w:rsidRPr="005D231C">
              <w:rPr>
                <w:rFonts w:ascii="Arial" w:hAnsi="Arial" w:cs="Arial"/>
                <w:color w:val="000000"/>
                <w:sz w:val="22"/>
                <w:szCs w:val="22"/>
                <w:lang w:eastAsia="en-ZA"/>
              </w:rPr>
              <w:t>1</w:t>
            </w:r>
            <w:r w:rsidR="005D231C" w:rsidRPr="005D231C">
              <w:rPr>
                <w:rFonts w:ascii="Arial" w:hAnsi="Arial" w:cs="Arial"/>
                <w:color w:val="000000"/>
                <w:sz w:val="22"/>
                <w:szCs w:val="22"/>
                <w:lang w:eastAsia="en-ZA"/>
              </w:rPr>
              <w:t>0 363 571.</w:t>
            </w:r>
            <w:r w:rsidRPr="005D231C">
              <w:rPr>
                <w:rFonts w:ascii="Arial" w:hAnsi="Arial" w:cs="Arial"/>
                <w:color w:val="000000"/>
                <w:sz w:val="22"/>
                <w:szCs w:val="22"/>
                <w:lang w:eastAsia="en-ZA"/>
              </w:rPr>
              <w:t xml:space="preserve">88 </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7CD49BC" w14:textId="77777777" w:rsidR="002C4E09" w:rsidRPr="005D231C" w:rsidRDefault="00DA05DE" w:rsidP="0030568A">
            <w:pPr>
              <w:spacing w:after="160"/>
              <w:jc w:val="right"/>
              <w:rPr>
                <w:rFonts w:ascii="Arial" w:hAnsi="Arial" w:cs="Arial"/>
                <w:color w:val="000000"/>
                <w:sz w:val="22"/>
                <w:szCs w:val="22"/>
                <w:lang w:eastAsia="en-ZA"/>
              </w:rPr>
            </w:pPr>
            <w:r w:rsidRPr="005D231C">
              <w:rPr>
                <w:rFonts w:ascii="Arial" w:hAnsi="Arial" w:cs="Arial"/>
                <w:color w:val="000000"/>
                <w:sz w:val="22"/>
                <w:szCs w:val="22"/>
                <w:lang w:eastAsia="en-ZA"/>
              </w:rPr>
              <w:t xml:space="preserve">R 19 078 519. 27 </w:t>
            </w:r>
          </w:p>
        </w:tc>
      </w:tr>
      <w:tr w:rsidR="005D231C" w:rsidRPr="005D231C" w14:paraId="1304B59F"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556F3535" w14:textId="77777777" w:rsidR="005D231C" w:rsidRPr="005D231C" w:rsidRDefault="005D231C" w:rsidP="0030568A">
            <w:pPr>
              <w:rPr>
                <w:rFonts w:ascii="Arial" w:hAnsi="Arial" w:cs="Arial"/>
                <w:b/>
                <w:sz w:val="22"/>
                <w:szCs w:val="22"/>
              </w:rPr>
            </w:pPr>
            <w:r w:rsidRPr="005D231C">
              <w:rPr>
                <w:rFonts w:ascii="Arial" w:hAnsi="Arial" w:cs="Arial"/>
                <w:b/>
                <w:bCs/>
                <w:sz w:val="22"/>
                <w:szCs w:val="22"/>
              </w:rPr>
              <w:t>Export Credit Insurance Corporation (ECIC)</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6590547" w14:textId="77777777" w:rsidR="005D231C" w:rsidRPr="005D231C" w:rsidRDefault="005D231C" w:rsidP="0030568A">
            <w:pPr>
              <w:jc w:val="right"/>
              <w:rPr>
                <w:rFonts w:ascii="Arial" w:hAnsi="Arial" w:cs="Arial"/>
                <w:sz w:val="22"/>
                <w:szCs w:val="22"/>
              </w:rPr>
            </w:pPr>
            <w:r>
              <w:rPr>
                <w:rFonts w:ascii="Arial" w:hAnsi="Arial" w:cs="Arial"/>
                <w:sz w:val="22"/>
                <w:szCs w:val="22"/>
              </w:rPr>
              <w:t>R 7 435 437.40</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02C3229" w14:textId="77777777" w:rsidR="005D231C" w:rsidRPr="005D231C" w:rsidRDefault="005D231C" w:rsidP="0030568A">
            <w:pPr>
              <w:jc w:val="right"/>
              <w:rPr>
                <w:rFonts w:ascii="Arial" w:hAnsi="Arial" w:cs="Arial"/>
                <w:sz w:val="22"/>
                <w:szCs w:val="22"/>
              </w:rPr>
            </w:pPr>
            <w:r>
              <w:rPr>
                <w:rFonts w:ascii="Arial" w:hAnsi="Arial" w:cs="Arial"/>
                <w:sz w:val="22"/>
                <w:szCs w:val="22"/>
              </w:rPr>
              <w:t>R 8 595 490.27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A8D1FAA" w14:textId="77777777" w:rsidR="005D231C" w:rsidRPr="005D231C" w:rsidRDefault="005D231C" w:rsidP="0030568A">
            <w:pPr>
              <w:jc w:val="right"/>
              <w:rPr>
                <w:rFonts w:ascii="Arial" w:hAnsi="Arial" w:cs="Arial"/>
                <w:sz w:val="22"/>
                <w:szCs w:val="22"/>
              </w:rPr>
            </w:pPr>
            <w:r>
              <w:rPr>
                <w:rFonts w:ascii="Arial" w:hAnsi="Arial" w:cs="Arial"/>
                <w:sz w:val="22"/>
                <w:szCs w:val="22"/>
              </w:rPr>
              <w:t>R 579 996.38</w:t>
            </w:r>
          </w:p>
        </w:tc>
      </w:tr>
      <w:tr w:rsidR="005D231C" w:rsidRPr="005D231C" w14:paraId="2832C749"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36B847CA" w14:textId="77777777" w:rsidR="005D231C" w:rsidRPr="005D231C" w:rsidRDefault="005D231C" w:rsidP="0030568A">
            <w:pPr>
              <w:rPr>
                <w:rFonts w:ascii="Arial" w:hAnsi="Arial" w:cs="Arial"/>
                <w:b/>
                <w:sz w:val="22"/>
                <w:szCs w:val="22"/>
              </w:rPr>
            </w:pPr>
            <w:r w:rsidRPr="005D231C">
              <w:rPr>
                <w:rFonts w:ascii="Arial" w:hAnsi="Arial" w:cs="Arial"/>
                <w:b/>
                <w:bCs/>
                <w:sz w:val="22"/>
                <w:szCs w:val="22"/>
              </w:rPr>
              <w:t>South African National Accreditation System (SANAS)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6A6DE9B"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449 122.45</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AB6D26C"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1 121 816.08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2B36B93"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1 358 675.38</w:t>
            </w:r>
          </w:p>
        </w:tc>
      </w:tr>
      <w:tr w:rsidR="005D231C" w:rsidRPr="005D231C" w14:paraId="573BC759"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3F14100A" w14:textId="77777777" w:rsidR="005D231C" w:rsidRPr="005D231C" w:rsidRDefault="005D231C" w:rsidP="0030568A">
            <w:pPr>
              <w:rPr>
                <w:rFonts w:ascii="Arial" w:hAnsi="Arial" w:cs="Arial"/>
                <w:b/>
                <w:sz w:val="22"/>
                <w:szCs w:val="22"/>
              </w:rPr>
            </w:pPr>
            <w:r w:rsidRPr="005D231C">
              <w:rPr>
                <w:rFonts w:ascii="Arial" w:hAnsi="Arial" w:cs="Arial"/>
                <w:b/>
                <w:bCs/>
                <w:sz w:val="22"/>
                <w:szCs w:val="22"/>
              </w:rPr>
              <w:t>National Metrology Institute of South Africa  (NMISA)</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FB82546"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1 260 501.00</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67ADFDF"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1 382 577.00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2EB4827"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3 061 068.00</w:t>
            </w:r>
          </w:p>
        </w:tc>
      </w:tr>
      <w:tr w:rsidR="005D231C" w:rsidRPr="005D231C" w14:paraId="57C60D06"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2B5B909A" w14:textId="77777777" w:rsidR="005D231C" w:rsidRPr="005D231C" w:rsidRDefault="005D231C" w:rsidP="0030568A">
            <w:pPr>
              <w:rPr>
                <w:rFonts w:ascii="Arial" w:hAnsi="Arial" w:cs="Arial"/>
                <w:b/>
                <w:sz w:val="22"/>
                <w:szCs w:val="22"/>
              </w:rPr>
            </w:pPr>
            <w:r w:rsidRPr="005D231C">
              <w:rPr>
                <w:rFonts w:ascii="Arial" w:hAnsi="Arial" w:cs="Arial"/>
                <w:b/>
                <w:bCs/>
                <w:sz w:val="22"/>
                <w:szCs w:val="22"/>
              </w:rPr>
              <w:t>South African Bureau of Standards (SABS)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2C733AB"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751 865.00</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F160B26"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1 604 679.00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BB69D86"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1 023 288.00</w:t>
            </w:r>
          </w:p>
        </w:tc>
      </w:tr>
      <w:tr w:rsidR="005D231C" w:rsidRPr="005D231C" w14:paraId="3AB47805"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63EE7605" w14:textId="77777777" w:rsidR="005D231C" w:rsidRPr="005D231C" w:rsidRDefault="005D231C" w:rsidP="0030568A">
            <w:pPr>
              <w:rPr>
                <w:rFonts w:ascii="Arial" w:hAnsi="Arial" w:cs="Arial"/>
                <w:b/>
                <w:sz w:val="22"/>
                <w:szCs w:val="22"/>
              </w:rPr>
            </w:pPr>
            <w:r w:rsidRPr="005D231C">
              <w:rPr>
                <w:rFonts w:ascii="Arial" w:hAnsi="Arial" w:cs="Arial"/>
                <w:b/>
                <w:bCs/>
                <w:sz w:val="22"/>
                <w:szCs w:val="22"/>
              </w:rPr>
              <w:t>National Lotteries Commission (NLC)</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E328BA9"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13 948 668.43</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424B72D"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18 306 877.37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F93F897"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11 776 821.34</w:t>
            </w:r>
          </w:p>
        </w:tc>
      </w:tr>
      <w:tr w:rsidR="005D231C" w:rsidRPr="005D231C" w14:paraId="0B09711B"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386D3660" w14:textId="77777777" w:rsidR="005D231C" w:rsidRPr="005D231C" w:rsidRDefault="005D231C" w:rsidP="0030568A">
            <w:pPr>
              <w:rPr>
                <w:rFonts w:ascii="Arial" w:hAnsi="Arial" w:cs="Arial"/>
                <w:b/>
                <w:sz w:val="22"/>
                <w:szCs w:val="22"/>
              </w:rPr>
            </w:pPr>
            <w:r w:rsidRPr="005D231C">
              <w:rPr>
                <w:rFonts w:ascii="Arial" w:hAnsi="Arial" w:cs="Arial"/>
                <w:b/>
                <w:bCs/>
                <w:sz w:val="22"/>
                <w:szCs w:val="22"/>
              </w:rPr>
              <w:lastRenderedPageBreak/>
              <w:t>National Empowerment Fund (NEF)</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0CBE38E"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7 406 327.62</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8E5A0E5"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1 570 355.22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C5A30A7"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2 923 305.91</w:t>
            </w:r>
          </w:p>
        </w:tc>
      </w:tr>
      <w:tr w:rsidR="005D231C" w:rsidRPr="005D231C" w14:paraId="2C3AA5A9"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0444C4A5" w14:textId="77777777" w:rsidR="005D231C" w:rsidRPr="005D231C" w:rsidRDefault="005D231C" w:rsidP="0030568A">
            <w:pPr>
              <w:rPr>
                <w:rFonts w:ascii="Arial" w:hAnsi="Arial" w:cs="Arial"/>
                <w:b/>
                <w:sz w:val="22"/>
                <w:szCs w:val="22"/>
              </w:rPr>
            </w:pPr>
            <w:r w:rsidRPr="005D231C">
              <w:rPr>
                <w:rFonts w:ascii="Arial" w:hAnsi="Arial" w:cs="Arial"/>
                <w:b/>
                <w:bCs/>
                <w:sz w:val="22"/>
                <w:szCs w:val="22"/>
              </w:rPr>
              <w:t>National Gambling Board (NGB)</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D38AB62" w14:textId="77777777" w:rsidR="005D231C" w:rsidRPr="005D231C" w:rsidRDefault="005D231C" w:rsidP="0030568A">
            <w:pPr>
              <w:spacing w:before="100" w:beforeAutospacing="1"/>
              <w:jc w:val="right"/>
              <w:rPr>
                <w:rFonts w:ascii="Arial" w:hAnsi="Arial" w:cs="Arial"/>
                <w:sz w:val="22"/>
                <w:szCs w:val="22"/>
              </w:rPr>
            </w:pPr>
            <w:r w:rsidRPr="005D231C">
              <w:rPr>
                <w:rFonts w:ascii="Arial" w:hAnsi="Arial" w:cs="Arial"/>
                <w:sz w:val="22"/>
                <w:szCs w:val="22"/>
              </w:rPr>
              <w:t>670 445.05</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213A657" w14:textId="77777777" w:rsidR="005D231C" w:rsidRPr="005D231C" w:rsidRDefault="005D231C" w:rsidP="0030568A">
            <w:pPr>
              <w:spacing w:before="100" w:beforeAutospacing="1"/>
              <w:jc w:val="right"/>
              <w:rPr>
                <w:rFonts w:ascii="Arial" w:hAnsi="Arial" w:cs="Arial"/>
                <w:sz w:val="22"/>
                <w:szCs w:val="22"/>
              </w:rPr>
            </w:pPr>
            <w:r w:rsidRPr="005D231C">
              <w:rPr>
                <w:rFonts w:ascii="Arial" w:hAnsi="Arial" w:cs="Arial"/>
                <w:sz w:val="22"/>
                <w:szCs w:val="22"/>
              </w:rPr>
              <w:t>104 738.30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6E14C58" w14:textId="77777777" w:rsidR="005D231C" w:rsidRPr="005D231C" w:rsidRDefault="005D231C" w:rsidP="0030568A">
            <w:pPr>
              <w:spacing w:before="100" w:beforeAutospacing="1"/>
              <w:jc w:val="right"/>
              <w:rPr>
                <w:rFonts w:ascii="Arial" w:hAnsi="Arial" w:cs="Arial"/>
                <w:sz w:val="22"/>
                <w:szCs w:val="22"/>
              </w:rPr>
            </w:pPr>
            <w:r w:rsidRPr="005D231C">
              <w:rPr>
                <w:rFonts w:ascii="Arial" w:hAnsi="Arial" w:cs="Arial"/>
                <w:sz w:val="22"/>
                <w:szCs w:val="22"/>
              </w:rPr>
              <w:t>2 543 786.49</w:t>
            </w:r>
          </w:p>
        </w:tc>
      </w:tr>
      <w:tr w:rsidR="005D231C" w:rsidRPr="005D231C" w14:paraId="1250F3D5"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60F20821" w14:textId="77777777" w:rsidR="005D231C" w:rsidRPr="005D231C" w:rsidRDefault="005D231C" w:rsidP="0030568A">
            <w:pPr>
              <w:rPr>
                <w:rFonts w:ascii="Arial" w:hAnsi="Arial" w:cs="Arial"/>
                <w:b/>
                <w:sz w:val="22"/>
                <w:szCs w:val="22"/>
              </w:rPr>
            </w:pPr>
            <w:r w:rsidRPr="005D231C">
              <w:rPr>
                <w:rFonts w:ascii="Arial" w:hAnsi="Arial" w:cs="Arial"/>
                <w:b/>
                <w:bCs/>
                <w:sz w:val="22"/>
                <w:szCs w:val="22"/>
              </w:rPr>
              <w:t>National Regulator For Compulsory Specifications (NRCS)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02EBB9F"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281 974.26</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BE0903C"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37 969.54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10A46F5"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887 353.00</w:t>
            </w:r>
          </w:p>
        </w:tc>
      </w:tr>
      <w:tr w:rsidR="005D231C" w:rsidRPr="005D231C" w14:paraId="499617BA"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46A6E927" w14:textId="77777777" w:rsidR="005D231C" w:rsidRPr="005D231C" w:rsidRDefault="005D231C" w:rsidP="0030568A">
            <w:pPr>
              <w:rPr>
                <w:rFonts w:ascii="Arial" w:hAnsi="Arial" w:cs="Arial"/>
                <w:b/>
                <w:color w:val="FF0000"/>
                <w:sz w:val="22"/>
                <w:szCs w:val="22"/>
              </w:rPr>
            </w:pPr>
            <w:r w:rsidRPr="005D231C">
              <w:rPr>
                <w:rFonts w:ascii="Arial" w:hAnsi="Arial" w:cs="Arial"/>
                <w:b/>
                <w:bCs/>
                <w:sz w:val="22"/>
                <w:szCs w:val="22"/>
              </w:rPr>
              <w:t>National Consumer Tribunal (NCT)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C4B4E8B"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117 197.00</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010E803"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84 444.00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3A199CC"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42 961.00</w:t>
            </w:r>
          </w:p>
        </w:tc>
      </w:tr>
      <w:tr w:rsidR="005D231C" w:rsidRPr="005D231C" w14:paraId="7786BD86"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1E1914A3" w14:textId="77777777" w:rsidR="005D231C" w:rsidRPr="005D231C" w:rsidRDefault="005D231C" w:rsidP="0030568A">
            <w:pPr>
              <w:rPr>
                <w:rFonts w:ascii="Arial" w:hAnsi="Arial" w:cs="Arial"/>
                <w:b/>
                <w:sz w:val="22"/>
                <w:szCs w:val="22"/>
              </w:rPr>
            </w:pPr>
            <w:r w:rsidRPr="005D231C">
              <w:rPr>
                <w:rFonts w:ascii="Arial" w:hAnsi="Arial" w:cs="Arial"/>
                <w:b/>
                <w:bCs/>
                <w:sz w:val="22"/>
                <w:szCs w:val="22"/>
              </w:rPr>
              <w:t>Companies Tribunal (CT)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339716E"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 xml:space="preserve">  692 703.17 </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DC155FE"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 xml:space="preserve">  727 881.87 </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D0C9A42"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 xml:space="preserve">   549 533.99 </w:t>
            </w:r>
          </w:p>
        </w:tc>
      </w:tr>
      <w:tr w:rsidR="005D231C" w:rsidRPr="005D231C" w14:paraId="439E59A6"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0721BEEF" w14:textId="77777777" w:rsidR="005D231C" w:rsidRPr="005D231C" w:rsidRDefault="005D231C" w:rsidP="0030568A">
            <w:pPr>
              <w:rPr>
                <w:rFonts w:ascii="Arial" w:hAnsi="Arial" w:cs="Arial"/>
                <w:b/>
                <w:bCs/>
                <w:sz w:val="22"/>
                <w:szCs w:val="22"/>
              </w:rPr>
            </w:pPr>
            <w:r w:rsidRPr="005D231C">
              <w:rPr>
                <w:rFonts w:ascii="Arial" w:hAnsi="Arial" w:cs="Arial"/>
                <w:b/>
                <w:bCs/>
                <w:sz w:val="22"/>
                <w:szCs w:val="22"/>
              </w:rPr>
              <w:t>National Consumer Commission (NCC)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4A6970A" w14:textId="77777777" w:rsidR="005D231C" w:rsidRPr="005D231C" w:rsidRDefault="005D231C" w:rsidP="0030568A">
            <w:pPr>
              <w:jc w:val="right"/>
              <w:rPr>
                <w:rFonts w:ascii="Arial" w:hAnsi="Arial" w:cs="Arial"/>
                <w:color w:val="000000"/>
                <w:sz w:val="22"/>
                <w:szCs w:val="22"/>
                <w:lang w:eastAsia="en-ZA"/>
              </w:rPr>
            </w:pPr>
            <w:r w:rsidRPr="005D231C">
              <w:rPr>
                <w:rFonts w:ascii="Arial" w:hAnsi="Arial" w:cs="Arial"/>
                <w:color w:val="000000"/>
                <w:sz w:val="22"/>
                <w:szCs w:val="22"/>
                <w:lang w:eastAsia="en-ZA"/>
              </w:rPr>
              <w:t>861 940.00</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5FD27A8" w14:textId="77777777" w:rsidR="005D231C" w:rsidRPr="005D231C" w:rsidRDefault="005D231C" w:rsidP="0030568A">
            <w:pPr>
              <w:jc w:val="right"/>
              <w:rPr>
                <w:rFonts w:ascii="Arial" w:hAnsi="Arial" w:cs="Arial"/>
                <w:color w:val="000000"/>
                <w:sz w:val="22"/>
                <w:szCs w:val="22"/>
                <w:lang w:eastAsia="en-ZA"/>
              </w:rPr>
            </w:pPr>
            <w:r w:rsidRPr="005D231C">
              <w:rPr>
                <w:rFonts w:ascii="Arial" w:hAnsi="Arial" w:cs="Arial"/>
                <w:color w:val="000000"/>
                <w:sz w:val="22"/>
                <w:szCs w:val="22"/>
                <w:lang w:eastAsia="en-ZA"/>
              </w:rPr>
              <w:t>549 478.00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BE74DBF" w14:textId="77777777" w:rsidR="005D231C" w:rsidRPr="005D231C" w:rsidRDefault="005D231C" w:rsidP="0030568A">
            <w:pPr>
              <w:jc w:val="right"/>
              <w:rPr>
                <w:rFonts w:ascii="Arial" w:hAnsi="Arial" w:cs="Arial"/>
                <w:color w:val="000000"/>
                <w:sz w:val="22"/>
                <w:szCs w:val="22"/>
                <w:lang w:eastAsia="en-ZA"/>
              </w:rPr>
            </w:pPr>
            <w:r w:rsidRPr="005D231C">
              <w:rPr>
                <w:rFonts w:ascii="Arial" w:hAnsi="Arial" w:cs="Arial"/>
                <w:color w:val="000000"/>
                <w:sz w:val="22"/>
                <w:szCs w:val="22"/>
                <w:lang w:eastAsia="en-ZA"/>
              </w:rPr>
              <w:t>R24 094.00</w:t>
            </w:r>
          </w:p>
        </w:tc>
      </w:tr>
      <w:tr w:rsidR="005D231C" w:rsidRPr="005D231C" w14:paraId="6D549363"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2CE2172A" w14:textId="77777777" w:rsidR="005D231C" w:rsidRPr="005D231C" w:rsidRDefault="005D231C" w:rsidP="0030568A">
            <w:pPr>
              <w:rPr>
                <w:rFonts w:ascii="Arial" w:hAnsi="Arial" w:cs="Arial"/>
                <w:b/>
                <w:bCs/>
                <w:sz w:val="22"/>
                <w:szCs w:val="22"/>
              </w:rPr>
            </w:pPr>
            <w:r w:rsidRPr="005D231C">
              <w:rPr>
                <w:rFonts w:ascii="Arial" w:hAnsi="Arial" w:cs="Arial"/>
                <w:b/>
                <w:bCs/>
                <w:sz w:val="22"/>
                <w:szCs w:val="22"/>
              </w:rPr>
              <w:t>Companies and Intellectual Property Commission (CIPC)</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89F6246"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9 482 000.00</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58A043A"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4 159 000.00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AD0F504"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8 520 000.00</w:t>
            </w:r>
          </w:p>
        </w:tc>
      </w:tr>
      <w:tr w:rsidR="005D231C" w:rsidRPr="005D231C" w14:paraId="1E41278E"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60A71D65" w14:textId="77777777" w:rsidR="005D231C" w:rsidRPr="005D231C" w:rsidRDefault="005D231C" w:rsidP="0030568A">
            <w:pPr>
              <w:rPr>
                <w:rFonts w:ascii="Arial" w:hAnsi="Arial" w:cs="Arial"/>
                <w:b/>
                <w:bCs/>
                <w:sz w:val="22"/>
                <w:szCs w:val="22"/>
              </w:rPr>
            </w:pPr>
            <w:r w:rsidRPr="005D231C">
              <w:rPr>
                <w:rFonts w:ascii="Arial" w:hAnsi="Arial" w:cs="Arial"/>
                <w:b/>
                <w:bCs/>
                <w:sz w:val="22"/>
                <w:szCs w:val="22"/>
              </w:rPr>
              <w:t>National Credit Regulator (NCR)</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61FA335"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5 791 823.30</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6C4D0DE"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5 159 683.74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78D995C" w14:textId="77777777" w:rsidR="005D231C" w:rsidRPr="005D231C" w:rsidRDefault="005D231C" w:rsidP="0030568A">
            <w:pPr>
              <w:jc w:val="right"/>
              <w:rPr>
                <w:rFonts w:ascii="Arial" w:hAnsi="Arial" w:cs="Arial"/>
                <w:sz w:val="22"/>
                <w:szCs w:val="22"/>
              </w:rPr>
            </w:pPr>
            <w:r w:rsidRPr="005D231C">
              <w:rPr>
                <w:rFonts w:ascii="Arial" w:hAnsi="Arial" w:cs="Arial"/>
                <w:sz w:val="22"/>
                <w:szCs w:val="22"/>
              </w:rPr>
              <w:t>5 361 274.54</w:t>
            </w:r>
          </w:p>
        </w:tc>
      </w:tr>
      <w:tr w:rsidR="005D231C" w:rsidRPr="005D231C" w14:paraId="7486D6C3" w14:textId="77777777" w:rsidTr="0030568A">
        <w:trPr>
          <w:trHeight w:val="610"/>
        </w:trPr>
        <w:tc>
          <w:tcPr>
            <w:tcW w:w="2340" w:type="dxa"/>
            <w:tcBorders>
              <w:top w:val="single" w:sz="4" w:space="0" w:color="auto"/>
              <w:left w:val="single" w:sz="8" w:space="0" w:color="auto"/>
              <w:bottom w:val="single" w:sz="4" w:space="0" w:color="auto"/>
              <w:right w:val="single" w:sz="4" w:space="0" w:color="auto"/>
            </w:tcBorders>
            <w:shd w:val="clear" w:color="auto" w:fill="auto"/>
          </w:tcPr>
          <w:p w14:paraId="449730DA" w14:textId="77777777" w:rsidR="005D231C" w:rsidRPr="005D231C" w:rsidRDefault="005D231C" w:rsidP="0030568A">
            <w:pPr>
              <w:rPr>
                <w:rFonts w:ascii="Arial" w:hAnsi="Arial" w:cs="Arial"/>
                <w:b/>
                <w:bCs/>
                <w:color w:val="000000"/>
                <w:sz w:val="22"/>
                <w:szCs w:val="22"/>
                <w:lang w:eastAsia="en-ZA"/>
              </w:rPr>
            </w:pPr>
            <w:r>
              <w:rPr>
                <w:rFonts w:ascii="Arial" w:hAnsi="Arial" w:cs="Arial"/>
                <w:b/>
                <w:bCs/>
                <w:color w:val="000000"/>
                <w:sz w:val="22"/>
                <w:szCs w:val="22"/>
                <w:lang w:eastAsia="en-ZA"/>
              </w:rPr>
              <w:t>Competition Tribunal</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739F2DC" w14:textId="77777777" w:rsidR="005D231C" w:rsidRPr="005D231C" w:rsidRDefault="005D231C" w:rsidP="0030568A">
            <w:pPr>
              <w:jc w:val="right"/>
              <w:rPr>
                <w:rFonts w:ascii="Arial" w:hAnsi="Arial" w:cs="Arial"/>
                <w:color w:val="000000"/>
                <w:sz w:val="22"/>
                <w:szCs w:val="22"/>
                <w:lang w:eastAsia="en-ZA"/>
              </w:rPr>
            </w:pPr>
            <w:r>
              <w:rPr>
                <w:rFonts w:ascii="Arial" w:hAnsi="Arial" w:cs="Arial"/>
                <w:color w:val="000000"/>
                <w:sz w:val="22"/>
                <w:szCs w:val="22"/>
                <w:lang w:eastAsia="en-ZA"/>
              </w:rPr>
              <w:t>0</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526CFB2" w14:textId="77777777" w:rsidR="005D231C" w:rsidRPr="005D231C" w:rsidRDefault="005D231C" w:rsidP="0030568A">
            <w:pPr>
              <w:spacing w:after="160"/>
              <w:jc w:val="right"/>
              <w:rPr>
                <w:rFonts w:ascii="Arial" w:hAnsi="Arial" w:cs="Arial"/>
                <w:color w:val="000000"/>
                <w:sz w:val="22"/>
                <w:szCs w:val="22"/>
                <w:lang w:eastAsia="en-ZA"/>
              </w:rPr>
            </w:pPr>
            <w:r>
              <w:rPr>
                <w:rFonts w:ascii="Arial" w:hAnsi="Arial" w:cs="Arial"/>
                <w:color w:val="000000"/>
                <w:sz w:val="22"/>
                <w:szCs w:val="22"/>
                <w:lang w:eastAsia="en-ZA"/>
              </w:rPr>
              <w:t>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CFA9730" w14:textId="77777777" w:rsidR="005D231C" w:rsidRPr="005D231C" w:rsidRDefault="005D231C" w:rsidP="0030568A">
            <w:pPr>
              <w:spacing w:after="160"/>
              <w:jc w:val="right"/>
              <w:rPr>
                <w:rFonts w:ascii="Arial" w:hAnsi="Arial" w:cs="Arial"/>
                <w:color w:val="000000"/>
                <w:sz w:val="22"/>
                <w:szCs w:val="22"/>
                <w:lang w:eastAsia="en-ZA"/>
              </w:rPr>
            </w:pPr>
            <w:r>
              <w:rPr>
                <w:rFonts w:ascii="Arial" w:hAnsi="Arial" w:cs="Arial"/>
                <w:color w:val="000000"/>
                <w:sz w:val="22"/>
                <w:szCs w:val="22"/>
                <w:lang w:eastAsia="en-ZA"/>
              </w:rPr>
              <w:t>0</w:t>
            </w:r>
          </w:p>
        </w:tc>
      </w:tr>
    </w:tbl>
    <w:p w14:paraId="73E9FE3C" w14:textId="77777777" w:rsidR="00F21F94" w:rsidRDefault="00F21F94" w:rsidP="00E221A7">
      <w:pPr>
        <w:jc w:val="both"/>
        <w:rPr>
          <w:rFonts w:ascii="Arial" w:hAnsi="Arial" w:cs="Arial"/>
          <w:lang w:eastAsia="en-ZA"/>
        </w:rPr>
      </w:pPr>
    </w:p>
    <w:p w14:paraId="72CB2653" w14:textId="77777777" w:rsidR="0030568A" w:rsidRDefault="0030568A" w:rsidP="00E221A7">
      <w:pPr>
        <w:jc w:val="both"/>
        <w:rPr>
          <w:rFonts w:ascii="Arial" w:hAnsi="Arial" w:cs="Arial"/>
          <w:lang w:eastAsia="en-ZA"/>
        </w:rPr>
      </w:pPr>
    </w:p>
    <w:p w14:paraId="768A38F5" w14:textId="77777777" w:rsidR="0030568A" w:rsidRDefault="0030568A" w:rsidP="00E221A7">
      <w:pPr>
        <w:jc w:val="both"/>
        <w:rPr>
          <w:rFonts w:ascii="Arial" w:hAnsi="Arial" w:cs="Arial"/>
          <w:lang w:eastAsia="en-ZA"/>
        </w:rPr>
      </w:pPr>
    </w:p>
    <w:p w14:paraId="2FB8041E" w14:textId="77777777" w:rsidR="0030568A" w:rsidRDefault="0030568A" w:rsidP="00E221A7">
      <w:pPr>
        <w:jc w:val="both"/>
        <w:rPr>
          <w:rFonts w:ascii="Arial" w:hAnsi="Arial" w:cs="Arial"/>
          <w:b/>
          <w:lang w:eastAsia="en-ZA"/>
        </w:rPr>
      </w:pPr>
    </w:p>
    <w:p w14:paraId="4182C924" w14:textId="77777777" w:rsidR="0030568A" w:rsidRDefault="0030568A" w:rsidP="00E221A7">
      <w:pPr>
        <w:jc w:val="both"/>
        <w:rPr>
          <w:rFonts w:ascii="Arial" w:hAnsi="Arial" w:cs="Arial"/>
          <w:b/>
          <w:lang w:eastAsia="en-ZA"/>
        </w:rPr>
      </w:pPr>
    </w:p>
    <w:p w14:paraId="516B468A" w14:textId="77777777" w:rsidR="0030568A" w:rsidRPr="007D3622" w:rsidRDefault="0030568A" w:rsidP="00E221A7">
      <w:pPr>
        <w:jc w:val="both"/>
        <w:rPr>
          <w:rFonts w:ascii="Arial" w:hAnsi="Arial" w:cs="Arial"/>
          <w:b/>
          <w:lang w:eastAsia="en-ZA"/>
        </w:rPr>
      </w:pPr>
    </w:p>
    <w:p w14:paraId="34366754" w14:textId="77777777" w:rsidR="00A92375" w:rsidRDefault="00A92375" w:rsidP="00A92375">
      <w:pPr>
        <w:spacing w:after="160"/>
        <w:jc w:val="center"/>
        <w:rPr>
          <w:rFonts w:ascii="Arial" w:eastAsia="Calibri" w:hAnsi="Arial" w:cs="Arial"/>
          <w:b/>
          <w:bCs/>
          <w:sz w:val="22"/>
          <w:szCs w:val="22"/>
          <w:lang w:val="en-ZA"/>
        </w:rPr>
      </w:pPr>
      <w:r>
        <w:rPr>
          <w:rFonts w:ascii="Arial" w:eastAsia="Calibri" w:hAnsi="Arial" w:cs="Arial"/>
          <w:b/>
          <w:bCs/>
          <w:sz w:val="22"/>
          <w:szCs w:val="22"/>
          <w:lang w:val="en-ZA"/>
        </w:rPr>
        <w:t>-END-</w:t>
      </w:r>
      <w:bookmarkStart w:id="0" w:name="_GoBack"/>
      <w:bookmarkEnd w:id="0"/>
    </w:p>
    <w:sectPr w:rsidR="00A92375" w:rsidSect="006D4E01">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1C873" w14:textId="77777777" w:rsidR="00417725" w:rsidRDefault="00417725" w:rsidP="003971DA">
      <w:r>
        <w:separator/>
      </w:r>
    </w:p>
  </w:endnote>
  <w:endnote w:type="continuationSeparator" w:id="0">
    <w:p w14:paraId="5A2453A3" w14:textId="77777777" w:rsidR="00417725" w:rsidRDefault="00417725" w:rsidP="0039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CA257" w14:textId="77777777" w:rsidR="00D7043D" w:rsidRPr="0030568A" w:rsidRDefault="00D7043D" w:rsidP="00EC60FB">
    <w:pPr>
      <w:pStyle w:val="Footer"/>
      <w:jc w:val="center"/>
      <w:rPr>
        <w:rFonts w:ascii="Arial" w:hAnsi="Arial" w:cs="Arial"/>
        <w:sz w:val="18"/>
      </w:rPr>
    </w:pPr>
    <w:r w:rsidRPr="0030568A">
      <w:rPr>
        <w:rFonts w:ascii="Arial" w:hAnsi="Arial" w:cs="Arial"/>
        <w:sz w:val="18"/>
      </w:rPr>
      <w:t>Written PQ 787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9241A" w14:textId="77777777" w:rsidR="00417725" w:rsidRDefault="00417725" w:rsidP="003971DA">
      <w:r>
        <w:separator/>
      </w:r>
    </w:p>
  </w:footnote>
  <w:footnote w:type="continuationSeparator" w:id="0">
    <w:p w14:paraId="728523A5" w14:textId="77777777" w:rsidR="00417725" w:rsidRDefault="00417725" w:rsidP="003971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A8C"/>
    <w:multiLevelType w:val="hybridMultilevel"/>
    <w:tmpl w:val="B84A9B7A"/>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C979B2"/>
    <w:multiLevelType w:val="hybridMultilevel"/>
    <w:tmpl w:val="08146C2E"/>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634164"/>
    <w:multiLevelType w:val="hybridMultilevel"/>
    <w:tmpl w:val="CFDCD6C0"/>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32354A"/>
    <w:multiLevelType w:val="hybridMultilevel"/>
    <w:tmpl w:val="437AF684"/>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89A1B33"/>
    <w:multiLevelType w:val="hybridMultilevel"/>
    <w:tmpl w:val="58B0E454"/>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8E73A72"/>
    <w:multiLevelType w:val="hybridMultilevel"/>
    <w:tmpl w:val="D6947EAA"/>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C2342A0"/>
    <w:multiLevelType w:val="hybridMultilevel"/>
    <w:tmpl w:val="474A6BA0"/>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C6238CC"/>
    <w:multiLevelType w:val="hybridMultilevel"/>
    <w:tmpl w:val="7514D9E2"/>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CC50D1F"/>
    <w:multiLevelType w:val="hybridMultilevel"/>
    <w:tmpl w:val="DDA49A98"/>
    <w:lvl w:ilvl="0" w:tplc="C82485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D716D53"/>
    <w:multiLevelType w:val="hybridMultilevel"/>
    <w:tmpl w:val="C2B062CA"/>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EC432D0"/>
    <w:multiLevelType w:val="hybridMultilevel"/>
    <w:tmpl w:val="99CC990C"/>
    <w:lvl w:ilvl="0" w:tplc="8C7ACD54">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FBD6F7D"/>
    <w:multiLevelType w:val="hybridMultilevel"/>
    <w:tmpl w:val="A974481C"/>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495519B"/>
    <w:multiLevelType w:val="hybridMultilevel"/>
    <w:tmpl w:val="6B64387A"/>
    <w:lvl w:ilvl="0" w:tplc="552004FC">
      <w:start w:val="1"/>
      <w:numFmt w:val="decimal"/>
      <w:lvlText w:val="%1)"/>
      <w:lvlJc w:val="left"/>
      <w:pPr>
        <w:ind w:left="720" w:hanging="360"/>
      </w:pPr>
      <w:rPr>
        <w:rFonts w:ascii="Arial" w:hAnsi="Arial"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84E11BB"/>
    <w:multiLevelType w:val="hybridMultilevel"/>
    <w:tmpl w:val="E1169B64"/>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D0803E2"/>
    <w:multiLevelType w:val="hybridMultilevel"/>
    <w:tmpl w:val="C44AC890"/>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E2D51C8"/>
    <w:multiLevelType w:val="hybridMultilevel"/>
    <w:tmpl w:val="588C8860"/>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EEA2E9A"/>
    <w:multiLevelType w:val="hybridMultilevel"/>
    <w:tmpl w:val="25B4AFFC"/>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4383AA1"/>
    <w:multiLevelType w:val="hybridMultilevel"/>
    <w:tmpl w:val="EE26B16C"/>
    <w:lvl w:ilvl="0" w:tplc="950A2F6E">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560013A"/>
    <w:multiLevelType w:val="hybridMultilevel"/>
    <w:tmpl w:val="8D94E24C"/>
    <w:lvl w:ilvl="0" w:tplc="552004FC">
      <w:start w:val="1"/>
      <w:numFmt w:val="decimal"/>
      <w:lvlText w:val="%1)"/>
      <w:lvlJc w:val="left"/>
      <w:pPr>
        <w:ind w:left="720" w:hanging="360"/>
      </w:pPr>
      <w:rPr>
        <w:rFonts w:ascii="Arial" w:hAnsi="Arial"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B6503A1"/>
    <w:multiLevelType w:val="hybridMultilevel"/>
    <w:tmpl w:val="CB40E9FE"/>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364487F"/>
    <w:multiLevelType w:val="hybridMultilevel"/>
    <w:tmpl w:val="8066600C"/>
    <w:lvl w:ilvl="0" w:tplc="15A48E96">
      <w:start w:val="1"/>
      <w:numFmt w:val="lowerLetter"/>
      <w:lvlText w:val="%1)"/>
      <w:lvlJc w:val="left"/>
      <w:pPr>
        <w:ind w:left="720" w:hanging="360"/>
      </w:pPr>
      <w:rPr>
        <w:rFonts w:ascii="Arial" w:hAnsi="Arial" w:hint="default"/>
        <w:b w:val="0"/>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4B962EB"/>
    <w:multiLevelType w:val="hybridMultilevel"/>
    <w:tmpl w:val="551459CA"/>
    <w:lvl w:ilvl="0" w:tplc="BE5C77D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3084301"/>
    <w:multiLevelType w:val="hybridMultilevel"/>
    <w:tmpl w:val="9738C82E"/>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51A16C4"/>
    <w:multiLevelType w:val="hybridMultilevel"/>
    <w:tmpl w:val="2EDC18BC"/>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7661A80"/>
    <w:multiLevelType w:val="hybridMultilevel"/>
    <w:tmpl w:val="CDB898F2"/>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9376206"/>
    <w:multiLevelType w:val="hybridMultilevel"/>
    <w:tmpl w:val="91061262"/>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442039F"/>
    <w:multiLevelType w:val="hybridMultilevel"/>
    <w:tmpl w:val="15B64D7C"/>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7835023"/>
    <w:multiLevelType w:val="hybridMultilevel"/>
    <w:tmpl w:val="24AACEEC"/>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9331896"/>
    <w:multiLevelType w:val="hybridMultilevel"/>
    <w:tmpl w:val="182A55F8"/>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98D0A6B"/>
    <w:multiLevelType w:val="hybridMultilevel"/>
    <w:tmpl w:val="82B8689C"/>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BD1941"/>
    <w:multiLevelType w:val="hybridMultilevel"/>
    <w:tmpl w:val="FEE4FB82"/>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8566A2"/>
    <w:multiLevelType w:val="hybridMultilevel"/>
    <w:tmpl w:val="40F0B372"/>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146533A"/>
    <w:multiLevelType w:val="hybridMultilevel"/>
    <w:tmpl w:val="1E72722E"/>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5227D6F"/>
    <w:multiLevelType w:val="hybridMultilevel"/>
    <w:tmpl w:val="D8C0D426"/>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E5B451E"/>
    <w:multiLevelType w:val="hybridMultilevel"/>
    <w:tmpl w:val="C8E0DFAC"/>
    <w:lvl w:ilvl="0" w:tplc="7F4027C2">
      <w:start w:val="1"/>
      <w:numFmt w:val="upperLetter"/>
      <w:lvlText w:val="%1)"/>
      <w:lvlJc w:val="left"/>
      <w:pPr>
        <w:ind w:left="630" w:hanging="360"/>
      </w:pPr>
      <w:rPr>
        <w:rFonts w:ascii="Arial" w:eastAsia="Times New Roman" w:hAnsi="Arial" w:cs="Arial"/>
        <w:b/>
        <w:color w:val="auto"/>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num w:numId="1">
    <w:abstractNumId w:val="20"/>
  </w:num>
  <w:num w:numId="2">
    <w:abstractNumId w:val="29"/>
  </w:num>
  <w:num w:numId="3">
    <w:abstractNumId w:val="34"/>
  </w:num>
  <w:num w:numId="4">
    <w:abstractNumId w:val="12"/>
  </w:num>
  <w:num w:numId="5">
    <w:abstractNumId w:val="18"/>
  </w:num>
  <w:num w:numId="6">
    <w:abstractNumId w:val="8"/>
  </w:num>
  <w:num w:numId="7">
    <w:abstractNumId w:val="21"/>
  </w:num>
  <w:num w:numId="8">
    <w:abstractNumId w:val="1"/>
  </w:num>
  <w:num w:numId="9">
    <w:abstractNumId w:val="17"/>
  </w:num>
  <w:num w:numId="10">
    <w:abstractNumId w:val="28"/>
  </w:num>
  <w:num w:numId="11">
    <w:abstractNumId w:val="7"/>
  </w:num>
  <w:num w:numId="12">
    <w:abstractNumId w:val="9"/>
  </w:num>
  <w:num w:numId="13">
    <w:abstractNumId w:val="2"/>
  </w:num>
  <w:num w:numId="14">
    <w:abstractNumId w:val="31"/>
  </w:num>
  <w:num w:numId="15">
    <w:abstractNumId w:val="22"/>
  </w:num>
  <w:num w:numId="16">
    <w:abstractNumId w:val="5"/>
  </w:num>
  <w:num w:numId="17">
    <w:abstractNumId w:val="33"/>
  </w:num>
  <w:num w:numId="18">
    <w:abstractNumId w:val="0"/>
  </w:num>
  <w:num w:numId="19">
    <w:abstractNumId w:val="26"/>
  </w:num>
  <w:num w:numId="20">
    <w:abstractNumId w:val="4"/>
  </w:num>
  <w:num w:numId="21">
    <w:abstractNumId w:val="32"/>
  </w:num>
  <w:num w:numId="22">
    <w:abstractNumId w:val="13"/>
  </w:num>
  <w:num w:numId="23">
    <w:abstractNumId w:val="19"/>
  </w:num>
  <w:num w:numId="24">
    <w:abstractNumId w:val="15"/>
  </w:num>
  <w:num w:numId="25">
    <w:abstractNumId w:val="3"/>
  </w:num>
  <w:num w:numId="26">
    <w:abstractNumId w:val="23"/>
  </w:num>
  <w:num w:numId="27">
    <w:abstractNumId w:val="14"/>
  </w:num>
  <w:num w:numId="28">
    <w:abstractNumId w:val="25"/>
  </w:num>
  <w:num w:numId="29">
    <w:abstractNumId w:val="11"/>
  </w:num>
  <w:num w:numId="30">
    <w:abstractNumId w:val="27"/>
  </w:num>
  <w:num w:numId="31">
    <w:abstractNumId w:val="16"/>
  </w:num>
  <w:num w:numId="32">
    <w:abstractNumId w:val="6"/>
  </w:num>
  <w:num w:numId="33">
    <w:abstractNumId w:val="24"/>
  </w:num>
  <w:num w:numId="34">
    <w:abstractNumId w:val="3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94"/>
    <w:rsid w:val="0006701F"/>
    <w:rsid w:val="000774A2"/>
    <w:rsid w:val="000B42C5"/>
    <w:rsid w:val="000C1262"/>
    <w:rsid w:val="000D65FE"/>
    <w:rsid w:val="0014129D"/>
    <w:rsid w:val="00182319"/>
    <w:rsid w:val="00183A1A"/>
    <w:rsid w:val="001B3503"/>
    <w:rsid w:val="00226190"/>
    <w:rsid w:val="00227997"/>
    <w:rsid w:val="002279E7"/>
    <w:rsid w:val="002333CF"/>
    <w:rsid w:val="00274907"/>
    <w:rsid w:val="00274A82"/>
    <w:rsid w:val="00283C39"/>
    <w:rsid w:val="00293D45"/>
    <w:rsid w:val="002A4CB3"/>
    <w:rsid w:val="002B663F"/>
    <w:rsid w:val="002C2769"/>
    <w:rsid w:val="002C4E09"/>
    <w:rsid w:val="002E189F"/>
    <w:rsid w:val="0030568A"/>
    <w:rsid w:val="00305F27"/>
    <w:rsid w:val="0033556C"/>
    <w:rsid w:val="00355B9E"/>
    <w:rsid w:val="00374D37"/>
    <w:rsid w:val="00395DF9"/>
    <w:rsid w:val="003971DA"/>
    <w:rsid w:val="003F260C"/>
    <w:rsid w:val="00417725"/>
    <w:rsid w:val="00432FB3"/>
    <w:rsid w:val="00470A0E"/>
    <w:rsid w:val="00487B76"/>
    <w:rsid w:val="00493EBD"/>
    <w:rsid w:val="004A4D59"/>
    <w:rsid w:val="00512420"/>
    <w:rsid w:val="00524674"/>
    <w:rsid w:val="005635C5"/>
    <w:rsid w:val="00567A8B"/>
    <w:rsid w:val="00567AA5"/>
    <w:rsid w:val="00580B5C"/>
    <w:rsid w:val="005B2601"/>
    <w:rsid w:val="005D231C"/>
    <w:rsid w:val="005E498B"/>
    <w:rsid w:val="00604D26"/>
    <w:rsid w:val="00606DE7"/>
    <w:rsid w:val="006137DA"/>
    <w:rsid w:val="00613833"/>
    <w:rsid w:val="00645580"/>
    <w:rsid w:val="00675218"/>
    <w:rsid w:val="006D4E01"/>
    <w:rsid w:val="006E3AE8"/>
    <w:rsid w:val="006F52AB"/>
    <w:rsid w:val="007340DC"/>
    <w:rsid w:val="0074003F"/>
    <w:rsid w:val="007440B9"/>
    <w:rsid w:val="00782680"/>
    <w:rsid w:val="0078752D"/>
    <w:rsid w:val="0079175A"/>
    <w:rsid w:val="00792DE5"/>
    <w:rsid w:val="00795A3F"/>
    <w:rsid w:val="007C640B"/>
    <w:rsid w:val="007D3622"/>
    <w:rsid w:val="0081058C"/>
    <w:rsid w:val="00824A01"/>
    <w:rsid w:val="00846B87"/>
    <w:rsid w:val="00884BAB"/>
    <w:rsid w:val="008B4099"/>
    <w:rsid w:val="008C0BE0"/>
    <w:rsid w:val="00901C41"/>
    <w:rsid w:val="00912752"/>
    <w:rsid w:val="00931A79"/>
    <w:rsid w:val="0094177F"/>
    <w:rsid w:val="00944E18"/>
    <w:rsid w:val="00964399"/>
    <w:rsid w:val="00976431"/>
    <w:rsid w:val="00997190"/>
    <w:rsid w:val="009C2D87"/>
    <w:rsid w:val="009C5BAF"/>
    <w:rsid w:val="00A03273"/>
    <w:rsid w:val="00A33E54"/>
    <w:rsid w:val="00A34E73"/>
    <w:rsid w:val="00A46E8B"/>
    <w:rsid w:val="00A57AD2"/>
    <w:rsid w:val="00A70235"/>
    <w:rsid w:val="00A87D5C"/>
    <w:rsid w:val="00A92375"/>
    <w:rsid w:val="00AA181E"/>
    <w:rsid w:val="00AB0B0F"/>
    <w:rsid w:val="00AD2B50"/>
    <w:rsid w:val="00B00574"/>
    <w:rsid w:val="00B03F39"/>
    <w:rsid w:val="00B5529A"/>
    <w:rsid w:val="00B634A7"/>
    <w:rsid w:val="00B779B8"/>
    <w:rsid w:val="00B87AB0"/>
    <w:rsid w:val="00BB32B7"/>
    <w:rsid w:val="00C012CB"/>
    <w:rsid w:val="00C03CBE"/>
    <w:rsid w:val="00C10DF4"/>
    <w:rsid w:val="00C546EE"/>
    <w:rsid w:val="00C611D2"/>
    <w:rsid w:val="00CA0F6B"/>
    <w:rsid w:val="00CC6BDB"/>
    <w:rsid w:val="00CD298B"/>
    <w:rsid w:val="00D337BB"/>
    <w:rsid w:val="00D409D7"/>
    <w:rsid w:val="00D53309"/>
    <w:rsid w:val="00D554B3"/>
    <w:rsid w:val="00D67100"/>
    <w:rsid w:val="00D703F0"/>
    <w:rsid w:val="00D7043D"/>
    <w:rsid w:val="00DA05DE"/>
    <w:rsid w:val="00DB739E"/>
    <w:rsid w:val="00DB7E99"/>
    <w:rsid w:val="00DD49B9"/>
    <w:rsid w:val="00DE5896"/>
    <w:rsid w:val="00DE65C6"/>
    <w:rsid w:val="00E02DAF"/>
    <w:rsid w:val="00E221A7"/>
    <w:rsid w:val="00E31EA4"/>
    <w:rsid w:val="00E43C8F"/>
    <w:rsid w:val="00E44C11"/>
    <w:rsid w:val="00E61932"/>
    <w:rsid w:val="00E640E3"/>
    <w:rsid w:val="00E72227"/>
    <w:rsid w:val="00E87089"/>
    <w:rsid w:val="00EA532B"/>
    <w:rsid w:val="00EA72A6"/>
    <w:rsid w:val="00EC60FB"/>
    <w:rsid w:val="00EE55DB"/>
    <w:rsid w:val="00EF0ACA"/>
    <w:rsid w:val="00EF45EC"/>
    <w:rsid w:val="00F1686B"/>
    <w:rsid w:val="00F21F94"/>
    <w:rsid w:val="00F96A1F"/>
    <w:rsid w:val="00FA29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1C7C0"/>
  <w15:chartTrackingRefBased/>
  <w15:docId w15:val="{0070658F-ED46-4BC2-8C9F-EFF6FEB9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F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21F94"/>
    <w:pPr>
      <w:spacing w:line="276" w:lineRule="auto"/>
      <w:ind w:left="720"/>
      <w:contextualSpacing/>
    </w:pPr>
    <w:rPr>
      <w:rFonts w:ascii="Calibri" w:hAnsi="Calibri"/>
      <w:szCs w:val="22"/>
      <w:lang w:val="x-none" w:eastAsia="x-non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21F94"/>
    <w:rPr>
      <w:rFonts w:ascii="Calibri" w:eastAsia="Times New Roman" w:hAnsi="Calibri" w:cs="Times New Roman"/>
      <w:sz w:val="24"/>
      <w:lang w:val="x-none" w:eastAsia="x-none"/>
    </w:rPr>
  </w:style>
  <w:style w:type="paragraph" w:styleId="NormalWeb">
    <w:name w:val="Normal (Web)"/>
    <w:basedOn w:val="Normal"/>
    <w:uiPriority w:val="99"/>
    <w:unhideWhenUsed/>
    <w:rsid w:val="00F21F94"/>
    <w:pPr>
      <w:spacing w:before="100" w:beforeAutospacing="1" w:after="100" w:afterAutospacing="1"/>
    </w:pPr>
    <w:rPr>
      <w:lang w:val="en-ZA" w:eastAsia="en-ZA"/>
    </w:rPr>
  </w:style>
  <w:style w:type="paragraph" w:styleId="Header">
    <w:name w:val="header"/>
    <w:basedOn w:val="Normal"/>
    <w:link w:val="HeaderChar"/>
    <w:uiPriority w:val="99"/>
    <w:unhideWhenUsed/>
    <w:rsid w:val="003971DA"/>
    <w:pPr>
      <w:tabs>
        <w:tab w:val="center" w:pos="4513"/>
        <w:tab w:val="right" w:pos="9026"/>
      </w:tabs>
    </w:pPr>
  </w:style>
  <w:style w:type="character" w:customStyle="1" w:styleId="HeaderChar">
    <w:name w:val="Header Char"/>
    <w:basedOn w:val="DefaultParagraphFont"/>
    <w:link w:val="Header"/>
    <w:uiPriority w:val="99"/>
    <w:rsid w:val="003971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971DA"/>
    <w:pPr>
      <w:tabs>
        <w:tab w:val="center" w:pos="4513"/>
        <w:tab w:val="right" w:pos="9026"/>
      </w:tabs>
    </w:pPr>
  </w:style>
  <w:style w:type="character" w:customStyle="1" w:styleId="FooterChar">
    <w:name w:val="Footer Char"/>
    <w:basedOn w:val="DefaultParagraphFont"/>
    <w:link w:val="Footer"/>
    <w:uiPriority w:val="99"/>
    <w:rsid w:val="003971DA"/>
    <w:rPr>
      <w:rFonts w:ascii="Times New Roman" w:eastAsia="Times New Roman" w:hAnsi="Times New Roman" w:cs="Times New Roman"/>
      <w:sz w:val="24"/>
      <w:szCs w:val="24"/>
      <w:lang w:val="en-US"/>
    </w:rPr>
  </w:style>
  <w:style w:type="table" w:styleId="TableGrid">
    <w:name w:val="Table Grid"/>
    <w:basedOn w:val="TableNormal"/>
    <w:uiPriority w:val="39"/>
    <w:rsid w:val="007D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0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ACA"/>
    <w:rPr>
      <w:rFonts w:ascii="Segoe UI" w:eastAsia="Times New Roman" w:hAnsi="Segoe UI" w:cs="Segoe UI"/>
      <w:sz w:val="18"/>
      <w:szCs w:val="18"/>
      <w:lang w:val="en-US"/>
    </w:rPr>
  </w:style>
  <w:style w:type="numbering" w:customStyle="1" w:styleId="NoList1">
    <w:name w:val="No List1"/>
    <w:next w:val="NoList"/>
    <w:uiPriority w:val="99"/>
    <w:semiHidden/>
    <w:unhideWhenUsed/>
    <w:rsid w:val="0030568A"/>
  </w:style>
  <w:style w:type="table" w:customStyle="1" w:styleId="TableGrid1">
    <w:name w:val="Table Grid1"/>
    <w:basedOn w:val="TableNormal"/>
    <w:next w:val="TableGrid"/>
    <w:uiPriority w:val="39"/>
    <w:rsid w:val="0030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0568A"/>
    <w:pPr>
      <w:spacing w:after="120" w:line="480" w:lineRule="auto"/>
      <w:ind w:left="283"/>
    </w:pPr>
  </w:style>
  <w:style w:type="character" w:customStyle="1" w:styleId="BodyTextIndent2Char">
    <w:name w:val="Body Text Indent 2 Char"/>
    <w:basedOn w:val="DefaultParagraphFont"/>
    <w:link w:val="BodyTextIndent2"/>
    <w:uiPriority w:val="99"/>
    <w:semiHidden/>
    <w:rsid w:val="0030568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7035">
      <w:bodyDiv w:val="1"/>
      <w:marLeft w:val="0"/>
      <w:marRight w:val="0"/>
      <w:marTop w:val="0"/>
      <w:marBottom w:val="0"/>
      <w:divBdr>
        <w:top w:val="none" w:sz="0" w:space="0" w:color="auto"/>
        <w:left w:val="none" w:sz="0" w:space="0" w:color="auto"/>
        <w:bottom w:val="none" w:sz="0" w:space="0" w:color="auto"/>
        <w:right w:val="none" w:sz="0" w:space="0" w:color="auto"/>
      </w:divBdr>
      <w:divsChild>
        <w:div w:id="449788440">
          <w:marLeft w:val="1440"/>
          <w:marRight w:val="0"/>
          <w:marTop w:val="100"/>
          <w:marBottom w:val="100"/>
          <w:divBdr>
            <w:top w:val="none" w:sz="0" w:space="0" w:color="auto"/>
            <w:left w:val="none" w:sz="0" w:space="0" w:color="auto"/>
            <w:bottom w:val="none" w:sz="0" w:space="0" w:color="auto"/>
            <w:right w:val="none" w:sz="0" w:space="0" w:color="auto"/>
          </w:divBdr>
        </w:div>
        <w:div w:id="1158425828">
          <w:marLeft w:val="144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9DDEE-3C5F-4A1E-B3C1-EC616CF5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MTMushi</cp:lastModifiedBy>
  <cp:revision>2</cp:revision>
  <cp:lastPrinted>2019-10-03T09:26:00Z</cp:lastPrinted>
  <dcterms:created xsi:type="dcterms:W3CDTF">2019-10-14T06:11:00Z</dcterms:created>
  <dcterms:modified xsi:type="dcterms:W3CDTF">2019-10-14T06:11:00Z</dcterms:modified>
</cp:coreProperties>
</file>