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AC" w:rsidRDefault="00387CAC" w:rsidP="00C23B99">
      <w:pPr>
        <w:spacing w:before="100" w:beforeAutospacing="1" w:after="100" w:afterAutospacing="1"/>
        <w:ind w:left="720" w:hanging="720"/>
        <w:jc w:val="both"/>
        <w:outlineLvl w:val="0"/>
        <w:rPr>
          <w:rFonts w:ascii="Arial" w:hAnsi="Arial" w:cs="Arial"/>
          <w:b/>
          <w:sz w:val="22"/>
          <w:szCs w:val="22"/>
          <w:lang w:val="en-US"/>
        </w:rPr>
      </w:pPr>
      <w:bookmarkStart w:id="0" w:name="_GoBack"/>
      <w:bookmarkEnd w:id="0"/>
      <w:r>
        <w:rPr>
          <w:rFonts w:ascii="Arial" w:hAnsi="Arial" w:cs="Arial"/>
          <w:b/>
          <w:sz w:val="22"/>
          <w:szCs w:val="22"/>
          <w:lang w:val="en-US"/>
        </w:rPr>
        <w:t>National Assembly</w:t>
      </w:r>
    </w:p>
    <w:p w:rsidR="00387CAC" w:rsidRDefault="00387CAC" w:rsidP="00C23B99">
      <w:pPr>
        <w:spacing w:before="100" w:beforeAutospacing="1" w:after="100" w:afterAutospacing="1"/>
        <w:ind w:left="720" w:hanging="720"/>
        <w:jc w:val="both"/>
        <w:outlineLvl w:val="0"/>
        <w:rPr>
          <w:rFonts w:ascii="Arial" w:hAnsi="Arial" w:cs="Arial"/>
          <w:b/>
          <w:sz w:val="22"/>
          <w:szCs w:val="22"/>
          <w:lang w:val="en-US"/>
        </w:rPr>
      </w:pPr>
      <w:r>
        <w:rPr>
          <w:rFonts w:ascii="Arial" w:hAnsi="Arial" w:cs="Arial"/>
          <w:b/>
          <w:sz w:val="22"/>
          <w:szCs w:val="22"/>
          <w:lang w:val="en-US"/>
        </w:rPr>
        <w:t>Question No: 785</w:t>
      </w:r>
    </w:p>
    <w:p w:rsidR="00C23B99" w:rsidRPr="00C23B99" w:rsidRDefault="00C23B99" w:rsidP="00C23B99">
      <w:pPr>
        <w:spacing w:before="100" w:beforeAutospacing="1" w:after="100" w:afterAutospacing="1"/>
        <w:ind w:left="720" w:hanging="720"/>
        <w:jc w:val="both"/>
        <w:outlineLvl w:val="0"/>
        <w:rPr>
          <w:rFonts w:ascii="Arial" w:hAnsi="Arial" w:cs="Arial"/>
          <w:b/>
          <w:sz w:val="22"/>
          <w:szCs w:val="22"/>
          <w:lang w:val="en-US"/>
        </w:rPr>
      </w:pPr>
      <w:r w:rsidRPr="00C23B99">
        <w:rPr>
          <w:rFonts w:ascii="Arial" w:hAnsi="Arial" w:cs="Arial"/>
          <w:b/>
          <w:sz w:val="22"/>
          <w:szCs w:val="22"/>
          <w:lang w:val="en-US"/>
        </w:rPr>
        <w:t xml:space="preserve">Mr A G </w:t>
      </w:r>
      <w:r w:rsidRPr="00C23B99">
        <w:rPr>
          <w:rFonts w:ascii="Arial" w:hAnsi="Arial" w:cs="Arial"/>
          <w:b/>
          <w:bCs/>
          <w:sz w:val="22"/>
          <w:szCs w:val="22"/>
        </w:rPr>
        <w:t>Whitfield</w:t>
      </w:r>
      <w:r w:rsidRPr="00C23B99">
        <w:rPr>
          <w:rFonts w:ascii="Arial" w:hAnsi="Arial" w:cs="Arial"/>
          <w:b/>
          <w:sz w:val="22"/>
          <w:szCs w:val="22"/>
          <w:lang w:val="en-US"/>
        </w:rPr>
        <w:t xml:space="preserve"> (DA) to ask the Minister of Transport</w:t>
      </w:r>
      <w:r w:rsidR="00642AE3" w:rsidRPr="00C23B99">
        <w:rPr>
          <w:rFonts w:ascii="Arial" w:hAnsi="Arial" w:cs="Arial"/>
          <w:b/>
          <w:sz w:val="22"/>
          <w:szCs w:val="22"/>
          <w:lang w:val="en-US"/>
        </w:rPr>
        <w:fldChar w:fldCharType="begin"/>
      </w:r>
      <w:r w:rsidRPr="00C23B99">
        <w:rPr>
          <w:rFonts w:ascii="Arial" w:hAnsi="Arial" w:cs="Arial"/>
          <w:sz w:val="22"/>
          <w:szCs w:val="22"/>
        </w:rPr>
        <w:instrText xml:space="preserve"> XE "</w:instrText>
      </w:r>
      <w:r w:rsidRPr="00C23B99">
        <w:rPr>
          <w:rFonts w:ascii="Arial" w:hAnsi="Arial" w:cs="Arial"/>
          <w:b/>
          <w:sz w:val="22"/>
          <w:szCs w:val="22"/>
        </w:rPr>
        <w:instrText>Transport</w:instrText>
      </w:r>
      <w:r w:rsidRPr="00C23B99">
        <w:rPr>
          <w:rFonts w:ascii="Arial" w:hAnsi="Arial" w:cs="Arial"/>
          <w:sz w:val="22"/>
          <w:szCs w:val="22"/>
        </w:rPr>
        <w:instrText xml:space="preserve">" </w:instrText>
      </w:r>
      <w:r w:rsidR="00642AE3" w:rsidRPr="00C23B99">
        <w:rPr>
          <w:rFonts w:ascii="Arial" w:hAnsi="Arial" w:cs="Arial"/>
          <w:b/>
          <w:sz w:val="22"/>
          <w:szCs w:val="22"/>
          <w:lang w:val="en-US"/>
        </w:rPr>
        <w:fldChar w:fldCharType="end"/>
      </w:r>
      <w:r w:rsidRPr="00C23B99">
        <w:rPr>
          <w:rFonts w:ascii="Arial" w:hAnsi="Arial" w:cs="Arial"/>
          <w:b/>
          <w:sz w:val="22"/>
          <w:szCs w:val="22"/>
          <w:lang w:val="en-US"/>
        </w:rPr>
        <w:t>:</w:t>
      </w:r>
    </w:p>
    <w:p w:rsidR="00C23B99" w:rsidRPr="00C23B99" w:rsidRDefault="00C23B99" w:rsidP="00C23B99">
      <w:pPr>
        <w:spacing w:before="100" w:beforeAutospacing="1" w:after="100" w:afterAutospacing="1"/>
        <w:ind w:left="720"/>
        <w:jc w:val="both"/>
        <w:rPr>
          <w:rFonts w:ascii="Arial" w:hAnsi="Arial" w:cs="Arial"/>
          <w:sz w:val="22"/>
          <w:szCs w:val="22"/>
        </w:rPr>
      </w:pPr>
      <w:r w:rsidRPr="00C23B99">
        <w:rPr>
          <w:rFonts w:ascii="Arial" w:hAnsi="Arial" w:cs="Arial"/>
          <w:sz w:val="22"/>
          <w:szCs w:val="22"/>
        </w:rPr>
        <w:t xml:space="preserve">Whether, with </w:t>
      </w:r>
      <w:r w:rsidRPr="00C23B99">
        <w:rPr>
          <w:rFonts w:ascii="Arial" w:hAnsi="Arial" w:cs="Arial"/>
          <w:sz w:val="22"/>
          <w:szCs w:val="22"/>
          <w:lang w:val="en-US"/>
        </w:rPr>
        <w:t>reference</w:t>
      </w:r>
      <w:r w:rsidRPr="00C23B99">
        <w:rPr>
          <w:rFonts w:ascii="Arial" w:hAnsi="Arial" w:cs="Arial"/>
          <w:sz w:val="22"/>
          <w:szCs w:val="22"/>
        </w:rPr>
        <w:t xml:space="preserve"> to the Chief </w:t>
      </w:r>
      <w:proofErr w:type="spellStart"/>
      <w:r w:rsidRPr="00C23B99">
        <w:rPr>
          <w:rFonts w:ascii="Arial" w:hAnsi="Arial" w:cs="Arial"/>
          <w:sz w:val="22"/>
          <w:szCs w:val="22"/>
        </w:rPr>
        <w:t>Dawid</w:t>
      </w:r>
      <w:proofErr w:type="spellEnd"/>
      <w:r w:rsidRPr="00C23B99">
        <w:rPr>
          <w:rFonts w:ascii="Arial" w:hAnsi="Arial" w:cs="Arial"/>
          <w:sz w:val="22"/>
          <w:szCs w:val="22"/>
        </w:rPr>
        <w:t xml:space="preserve"> </w:t>
      </w:r>
      <w:proofErr w:type="spellStart"/>
      <w:r w:rsidRPr="00C23B99">
        <w:rPr>
          <w:rFonts w:ascii="Arial" w:hAnsi="Arial" w:cs="Arial"/>
          <w:sz w:val="22"/>
          <w:szCs w:val="22"/>
        </w:rPr>
        <w:t>Stuurman</w:t>
      </w:r>
      <w:proofErr w:type="spellEnd"/>
      <w:r w:rsidRPr="00C23B99">
        <w:rPr>
          <w:rFonts w:ascii="Arial" w:hAnsi="Arial" w:cs="Arial"/>
          <w:sz w:val="22"/>
          <w:szCs w:val="22"/>
        </w:rPr>
        <w:t xml:space="preserve"> International Airport in Port Elizabeth, the Airports Company South Africa has (a) completed the review of the precinct plan announced in the 2018-19 financial year and (b) developed a plan to upgrade the airport infrastructure to increase capacity; if not, why not; if so, what are the (</w:t>
      </w:r>
      <w:proofErr w:type="spellStart"/>
      <w:r w:rsidRPr="00C23B99">
        <w:rPr>
          <w:rFonts w:ascii="Arial" w:hAnsi="Arial" w:cs="Arial"/>
          <w:sz w:val="22"/>
          <w:szCs w:val="22"/>
        </w:rPr>
        <w:t>i</w:t>
      </w:r>
      <w:proofErr w:type="spellEnd"/>
      <w:r w:rsidRPr="00C23B99">
        <w:rPr>
          <w:rFonts w:ascii="Arial" w:hAnsi="Arial" w:cs="Arial"/>
          <w:sz w:val="22"/>
          <w:szCs w:val="22"/>
        </w:rPr>
        <w:t>) relevant details of the plan, including dates of commencement and completion, (ii) relevant details of the successes achieved as a result of the Airport Airlift Project and (iii) any further, relevant details?</w:t>
      </w:r>
      <w:r w:rsidRPr="00C23B99">
        <w:rPr>
          <w:rFonts w:ascii="Arial" w:hAnsi="Arial" w:cs="Arial"/>
          <w:sz w:val="22"/>
          <w:szCs w:val="22"/>
        </w:rPr>
        <w:tab/>
      </w:r>
      <w:r w:rsidRPr="00C23B99">
        <w:rPr>
          <w:rFonts w:ascii="Arial" w:hAnsi="Arial" w:cs="Arial"/>
          <w:sz w:val="22"/>
          <w:szCs w:val="22"/>
        </w:rPr>
        <w:tab/>
      </w:r>
      <w:r w:rsidRPr="00C23B99">
        <w:rPr>
          <w:rFonts w:ascii="Arial" w:hAnsi="Arial" w:cs="Arial"/>
          <w:sz w:val="22"/>
          <w:szCs w:val="22"/>
        </w:rPr>
        <w:tab/>
      </w:r>
      <w:r w:rsidRPr="00C23B99">
        <w:rPr>
          <w:rFonts w:ascii="Arial" w:hAnsi="Arial" w:cs="Arial"/>
          <w:sz w:val="22"/>
          <w:szCs w:val="22"/>
        </w:rPr>
        <w:tab/>
      </w:r>
      <w:r w:rsidRPr="00C23B99">
        <w:rPr>
          <w:rFonts w:ascii="Arial" w:hAnsi="Arial" w:cs="Arial"/>
          <w:sz w:val="22"/>
          <w:szCs w:val="22"/>
        </w:rPr>
        <w:tab/>
      </w:r>
      <w:r w:rsidRPr="00C23B99">
        <w:rPr>
          <w:rFonts w:ascii="Arial" w:hAnsi="Arial" w:cs="Arial"/>
          <w:sz w:val="22"/>
          <w:szCs w:val="22"/>
        </w:rPr>
        <w:tab/>
        <w:t>NW964E</w:t>
      </w:r>
    </w:p>
    <w:p w:rsidR="00C23B99" w:rsidRPr="00D1369F" w:rsidRDefault="00C23B99" w:rsidP="00C23B99">
      <w:pPr>
        <w:spacing w:before="100" w:beforeAutospacing="1" w:after="100" w:afterAutospacing="1"/>
        <w:ind w:left="720"/>
        <w:jc w:val="both"/>
        <w:rPr>
          <w:sz w:val="20"/>
          <w:szCs w:val="20"/>
        </w:rPr>
      </w:pPr>
    </w:p>
    <w:p w:rsidR="00981280" w:rsidRPr="00784885" w:rsidRDefault="00981280">
      <w:pPr>
        <w:spacing w:before="280" w:after="280"/>
        <w:ind w:left="1418" w:hanging="709"/>
        <w:jc w:val="both"/>
        <w:rPr>
          <w:rFonts w:ascii="Arial" w:eastAsia="Arial" w:hAnsi="Arial" w:cs="Arial"/>
          <w:color w:val="000000"/>
          <w:sz w:val="22"/>
          <w:szCs w:val="22"/>
        </w:rPr>
      </w:pPr>
    </w:p>
    <w:p w:rsidR="00981280" w:rsidRPr="00D54F75" w:rsidRDefault="00981280">
      <w:pPr>
        <w:rPr>
          <w:rFonts w:ascii="Arial" w:eastAsia="Arial" w:hAnsi="Arial" w:cs="Arial"/>
        </w:rPr>
      </w:pPr>
    </w:p>
    <w:p w:rsidR="00981280" w:rsidRPr="00D54F75" w:rsidRDefault="002E6F58">
      <w:pPr>
        <w:rPr>
          <w:rFonts w:ascii="Arial" w:eastAsia="Arial" w:hAnsi="Arial" w:cs="Arial"/>
          <w:b/>
        </w:rPr>
      </w:pPr>
      <w:r w:rsidRPr="00D54F75">
        <w:rPr>
          <w:rFonts w:ascii="Arial" w:eastAsia="Arial" w:hAnsi="Arial" w:cs="Arial"/>
          <w:b/>
        </w:rPr>
        <w:t>REPLY</w:t>
      </w:r>
    </w:p>
    <w:p w:rsidR="007B469D" w:rsidRPr="00D54F75" w:rsidRDefault="007B469D">
      <w:pPr>
        <w:rPr>
          <w:rFonts w:ascii="Arial" w:eastAsia="Arial" w:hAnsi="Arial" w:cs="Arial"/>
          <w:b/>
        </w:rPr>
      </w:pPr>
    </w:p>
    <w:p w:rsidR="00D54F75" w:rsidRDefault="00D54F75" w:rsidP="00D54F75">
      <w:pPr>
        <w:spacing w:line="276" w:lineRule="auto"/>
        <w:ind w:left="502" w:right="-11"/>
        <w:jc w:val="both"/>
        <w:rPr>
          <w:rFonts w:ascii="Arial" w:hAnsi="Arial" w:cs="Arial"/>
        </w:rPr>
      </w:pPr>
      <w:r w:rsidRPr="00D54F75">
        <w:rPr>
          <w:rFonts w:ascii="Arial" w:hAnsi="Arial" w:cs="Arial"/>
        </w:rPr>
        <w:t xml:space="preserve">“Whether, with reference to the </w:t>
      </w:r>
      <w:bookmarkStart w:id="1" w:name="_Hlk97991787"/>
      <w:r w:rsidRPr="00D54F75">
        <w:rPr>
          <w:rFonts w:ascii="Arial" w:hAnsi="Arial" w:cs="Arial"/>
        </w:rPr>
        <w:t xml:space="preserve">Chief </w:t>
      </w:r>
      <w:proofErr w:type="spellStart"/>
      <w:r w:rsidRPr="00D54F75">
        <w:rPr>
          <w:rFonts w:ascii="Arial" w:hAnsi="Arial" w:cs="Arial"/>
        </w:rPr>
        <w:t>Dawid</w:t>
      </w:r>
      <w:proofErr w:type="spellEnd"/>
      <w:r w:rsidRPr="00D54F75">
        <w:rPr>
          <w:rFonts w:ascii="Arial" w:hAnsi="Arial" w:cs="Arial"/>
        </w:rPr>
        <w:t xml:space="preserve"> </w:t>
      </w:r>
      <w:proofErr w:type="spellStart"/>
      <w:r w:rsidRPr="00D54F75">
        <w:rPr>
          <w:rFonts w:ascii="Arial" w:hAnsi="Arial" w:cs="Arial"/>
        </w:rPr>
        <w:t>Stuurman</w:t>
      </w:r>
      <w:proofErr w:type="spellEnd"/>
      <w:r w:rsidRPr="00D54F75">
        <w:rPr>
          <w:rFonts w:ascii="Arial" w:hAnsi="Arial" w:cs="Arial"/>
        </w:rPr>
        <w:t xml:space="preserve"> International Airport </w:t>
      </w:r>
      <w:bookmarkEnd w:id="1"/>
      <w:r w:rsidRPr="00D54F75">
        <w:rPr>
          <w:rFonts w:ascii="Arial" w:hAnsi="Arial" w:cs="Arial"/>
        </w:rPr>
        <w:t>in Port Elizabeth, the Airports Company South Africa has</w:t>
      </w:r>
      <w:r>
        <w:rPr>
          <w:rFonts w:ascii="Arial" w:hAnsi="Arial" w:cs="Arial"/>
        </w:rPr>
        <w:t>:</w:t>
      </w:r>
    </w:p>
    <w:p w:rsidR="00D54F75" w:rsidRPr="00D54F75" w:rsidRDefault="00D54F75" w:rsidP="00D54F75">
      <w:pPr>
        <w:spacing w:line="276" w:lineRule="auto"/>
        <w:ind w:left="502" w:right="-11"/>
        <w:jc w:val="both"/>
        <w:rPr>
          <w:rFonts w:ascii="Arial" w:hAnsi="Arial" w:cs="Arial"/>
        </w:rPr>
      </w:pPr>
    </w:p>
    <w:p w:rsidR="00D54F75" w:rsidRPr="00D54F75" w:rsidRDefault="00D54F75" w:rsidP="00D54F75">
      <w:pPr>
        <w:pStyle w:val="ListParagraph"/>
        <w:numPr>
          <w:ilvl w:val="0"/>
          <w:numId w:val="8"/>
        </w:numPr>
        <w:spacing w:line="276" w:lineRule="auto"/>
        <w:ind w:right="-11"/>
        <w:jc w:val="both"/>
        <w:rPr>
          <w:rFonts w:ascii="Arial" w:hAnsi="Arial" w:cs="Arial"/>
        </w:rPr>
      </w:pPr>
      <w:r w:rsidRPr="00D54F75">
        <w:rPr>
          <w:rFonts w:ascii="Arial" w:hAnsi="Arial" w:cs="Arial"/>
        </w:rPr>
        <w:t xml:space="preserve">completed the review of the precinct plan announced in the 2018-19 financial year; </w:t>
      </w:r>
    </w:p>
    <w:p w:rsidR="00D54F75" w:rsidRPr="00D54F75" w:rsidRDefault="00D54F75" w:rsidP="00D54F75">
      <w:pPr>
        <w:pStyle w:val="ListParagraph"/>
        <w:spacing w:line="276" w:lineRule="auto"/>
        <w:ind w:left="916" w:right="-11"/>
        <w:jc w:val="both"/>
        <w:rPr>
          <w:rFonts w:ascii="Arial" w:hAnsi="Arial" w:cs="Arial"/>
          <w:b/>
          <w:bCs/>
        </w:rPr>
      </w:pPr>
      <w:r w:rsidRPr="00D54F75">
        <w:rPr>
          <w:rFonts w:ascii="Arial" w:hAnsi="Arial" w:cs="Arial"/>
          <w:b/>
          <w:bCs/>
        </w:rPr>
        <w:t xml:space="preserve">Yes  </w:t>
      </w:r>
    </w:p>
    <w:p w:rsidR="00D54F75" w:rsidRDefault="00D54F75" w:rsidP="00D54F75">
      <w:pPr>
        <w:pStyle w:val="ListParagraph"/>
        <w:numPr>
          <w:ilvl w:val="0"/>
          <w:numId w:val="8"/>
        </w:numPr>
        <w:spacing w:line="276" w:lineRule="auto"/>
        <w:ind w:right="-11"/>
        <w:jc w:val="both"/>
        <w:rPr>
          <w:rFonts w:ascii="Arial" w:hAnsi="Arial" w:cs="Arial"/>
        </w:rPr>
      </w:pPr>
      <w:r w:rsidRPr="00D54F75">
        <w:rPr>
          <w:rFonts w:ascii="Arial" w:hAnsi="Arial" w:cs="Arial"/>
        </w:rPr>
        <w:t>developed a plan to upgrade the airport infrastructure to increase capacity; if not, why not; if so, what are they?</w:t>
      </w:r>
    </w:p>
    <w:p w:rsidR="00D54F75" w:rsidRPr="00D54F75" w:rsidRDefault="00D54F75" w:rsidP="00D54F75">
      <w:pPr>
        <w:pStyle w:val="ListParagraph"/>
        <w:spacing w:line="276" w:lineRule="auto"/>
        <w:ind w:left="916" w:right="-11"/>
        <w:jc w:val="both"/>
        <w:rPr>
          <w:rFonts w:ascii="Arial" w:hAnsi="Arial" w:cs="Arial"/>
        </w:rPr>
      </w:pPr>
    </w:p>
    <w:p w:rsidR="00D54F75" w:rsidRPr="00D54F75" w:rsidRDefault="00D54F75" w:rsidP="00D54F75">
      <w:pPr>
        <w:pStyle w:val="ListParagraph"/>
        <w:spacing w:line="276" w:lineRule="auto"/>
        <w:ind w:left="709" w:right="-11"/>
        <w:jc w:val="both"/>
        <w:rPr>
          <w:rFonts w:ascii="Arial" w:hAnsi="Arial" w:cs="Arial"/>
        </w:rPr>
      </w:pPr>
      <w:r w:rsidRPr="00D54F75">
        <w:rPr>
          <w:rFonts w:ascii="Arial" w:hAnsi="Arial" w:cs="Arial"/>
          <w:b/>
          <w:bCs/>
        </w:rPr>
        <w:t>No</w:t>
      </w:r>
      <w:r>
        <w:rPr>
          <w:rFonts w:ascii="Arial" w:hAnsi="Arial" w:cs="Arial"/>
        </w:rPr>
        <w:t xml:space="preserve">. </w:t>
      </w:r>
      <w:r w:rsidRPr="00D54F75">
        <w:rPr>
          <w:rFonts w:ascii="Arial" w:hAnsi="Arial" w:cs="Arial"/>
        </w:rPr>
        <w:t xml:space="preserve">Due to the Covid-19 pandemic impact, passenger traffic demand declined with more than 80% over the entire ACSA airport system. Passenger traffic at Chief </w:t>
      </w:r>
      <w:proofErr w:type="spellStart"/>
      <w:r w:rsidRPr="00D54F75">
        <w:rPr>
          <w:rFonts w:ascii="Arial" w:hAnsi="Arial" w:cs="Arial"/>
        </w:rPr>
        <w:t>Dawid</w:t>
      </w:r>
      <w:proofErr w:type="spellEnd"/>
      <w:r w:rsidRPr="00D54F75">
        <w:rPr>
          <w:rFonts w:ascii="Arial" w:hAnsi="Arial" w:cs="Arial"/>
        </w:rPr>
        <w:t xml:space="preserve"> </w:t>
      </w:r>
      <w:proofErr w:type="spellStart"/>
      <w:r w:rsidRPr="00D54F75">
        <w:rPr>
          <w:rFonts w:ascii="Arial" w:hAnsi="Arial" w:cs="Arial"/>
        </w:rPr>
        <w:t>Stuurman</w:t>
      </w:r>
      <w:proofErr w:type="spellEnd"/>
      <w:r w:rsidRPr="00D54F75">
        <w:rPr>
          <w:rFonts w:ascii="Arial" w:hAnsi="Arial" w:cs="Arial"/>
        </w:rPr>
        <w:t xml:space="preserve"> International Airport decreased from approximately 1.7 million passengers in the 2019/2020 FY to approximately 400 000 passengers in the 2020/21 FY. As a result of low traffic volumes and ACSA’s financial position (-R2.6 billion loss in 2020/21) it was decided to suspend all capacity projects</w:t>
      </w:r>
      <w:r w:rsidRPr="00D54F75">
        <w:rPr>
          <w:rFonts w:ascii="Arial" w:hAnsi="Arial" w:cs="Arial"/>
          <w:b/>
          <w:bCs/>
        </w:rPr>
        <w:t>,</w:t>
      </w:r>
      <w:r w:rsidRPr="00D54F75">
        <w:rPr>
          <w:rFonts w:ascii="Arial" w:hAnsi="Arial" w:cs="Arial"/>
        </w:rPr>
        <w:t xml:space="preserve"> including the Development Plans for Chief </w:t>
      </w:r>
      <w:proofErr w:type="spellStart"/>
      <w:r w:rsidRPr="00D54F75">
        <w:rPr>
          <w:rFonts w:ascii="Arial" w:hAnsi="Arial" w:cs="Arial"/>
        </w:rPr>
        <w:t>Dawid</w:t>
      </w:r>
      <w:proofErr w:type="spellEnd"/>
      <w:r w:rsidRPr="00D54F75">
        <w:rPr>
          <w:rFonts w:ascii="Arial" w:hAnsi="Arial" w:cs="Arial"/>
        </w:rPr>
        <w:t xml:space="preserve"> </w:t>
      </w:r>
      <w:proofErr w:type="spellStart"/>
      <w:r w:rsidRPr="00D54F75">
        <w:rPr>
          <w:rFonts w:ascii="Arial" w:hAnsi="Arial" w:cs="Arial"/>
        </w:rPr>
        <w:t>Stuurman</w:t>
      </w:r>
      <w:proofErr w:type="spellEnd"/>
      <w:r w:rsidRPr="00D54F75">
        <w:rPr>
          <w:rFonts w:ascii="Arial" w:hAnsi="Arial" w:cs="Arial"/>
        </w:rPr>
        <w:t xml:space="preserve"> International Airport. The business strategy was refocused on critical refurbishments and replacements and, </w:t>
      </w:r>
      <w:r w:rsidRPr="00D54F75">
        <w:rPr>
          <w:rFonts w:ascii="Arial" w:hAnsi="Arial" w:cs="Arial"/>
          <w:b/>
          <w:bCs/>
        </w:rPr>
        <w:t>all capacity projects had to be deferred</w:t>
      </w:r>
      <w:r w:rsidRPr="00D54F75">
        <w:rPr>
          <w:rFonts w:ascii="Arial" w:hAnsi="Arial" w:cs="Arial"/>
        </w:rPr>
        <w:t>. ACSA continues to monitor traffic and intends to re-initiate capacity projects of this nature in line with passenger demand</w:t>
      </w:r>
      <w:proofErr w:type="gramStart"/>
      <w:r w:rsidRPr="00D54F75">
        <w:rPr>
          <w:rFonts w:ascii="Arial" w:hAnsi="Arial" w:cs="Arial"/>
        </w:rPr>
        <w:t>.(</w:t>
      </w:r>
      <w:proofErr w:type="spellStart"/>
      <w:proofErr w:type="gramEnd"/>
      <w:r w:rsidRPr="00D54F75">
        <w:rPr>
          <w:rFonts w:ascii="Arial" w:hAnsi="Arial" w:cs="Arial"/>
        </w:rPr>
        <w:t>i</w:t>
      </w:r>
      <w:proofErr w:type="spellEnd"/>
      <w:r w:rsidRPr="00D54F75">
        <w:rPr>
          <w:rFonts w:ascii="Arial" w:hAnsi="Arial" w:cs="Arial"/>
        </w:rPr>
        <w:t xml:space="preserve">) relevant details of the plan, including dates of commencement and completion, </w:t>
      </w:r>
      <w:r w:rsidRPr="00D54F75">
        <w:rPr>
          <w:rFonts w:ascii="Arial" w:hAnsi="Arial" w:cs="Arial"/>
          <w:b/>
          <w:bCs/>
        </w:rPr>
        <w:t xml:space="preserve">See Sections 2-4, </w:t>
      </w:r>
      <w:r w:rsidRPr="00D54F75">
        <w:rPr>
          <w:rFonts w:ascii="Arial" w:hAnsi="Arial" w:cs="Arial"/>
        </w:rPr>
        <w:t>for the approach, capacity projects, and detailed process followed.</w:t>
      </w:r>
    </w:p>
    <w:p w:rsidR="00D54F75" w:rsidRPr="00D54F75" w:rsidRDefault="00D54F75" w:rsidP="00D54F75">
      <w:pPr>
        <w:spacing w:line="276" w:lineRule="auto"/>
        <w:ind w:left="502"/>
        <w:jc w:val="both"/>
        <w:rPr>
          <w:rFonts w:ascii="Arial" w:hAnsi="Arial" w:cs="Arial"/>
        </w:rPr>
      </w:pPr>
    </w:p>
    <w:p w:rsidR="00D54F75" w:rsidRPr="00D54F75" w:rsidRDefault="00D54F75" w:rsidP="00D54F75">
      <w:pPr>
        <w:pStyle w:val="ListParagraph"/>
        <w:numPr>
          <w:ilvl w:val="0"/>
          <w:numId w:val="3"/>
        </w:numPr>
        <w:spacing w:line="276" w:lineRule="auto"/>
        <w:jc w:val="both"/>
        <w:rPr>
          <w:rFonts w:ascii="Arial" w:hAnsi="Arial" w:cs="Arial"/>
          <w:b/>
          <w:bCs/>
        </w:rPr>
      </w:pPr>
      <w:r w:rsidRPr="00D54F75">
        <w:rPr>
          <w:rFonts w:ascii="Arial" w:hAnsi="Arial" w:cs="Arial"/>
          <w:b/>
          <w:bCs/>
        </w:rPr>
        <w:t xml:space="preserve">Background and Context </w:t>
      </w:r>
    </w:p>
    <w:p w:rsidR="00D54F75" w:rsidRPr="00D54F75" w:rsidRDefault="00D54F75" w:rsidP="00D54F75">
      <w:pPr>
        <w:spacing w:line="276" w:lineRule="auto"/>
        <w:ind w:left="142"/>
        <w:jc w:val="both"/>
        <w:rPr>
          <w:rFonts w:ascii="Arial" w:hAnsi="Arial" w:cs="Arial"/>
          <w:b/>
          <w:bCs/>
        </w:rPr>
      </w:pPr>
    </w:p>
    <w:p w:rsidR="00D54F75" w:rsidRPr="00D54F75" w:rsidRDefault="00D54F75" w:rsidP="00D54F75">
      <w:pPr>
        <w:spacing w:line="276" w:lineRule="auto"/>
        <w:ind w:left="502"/>
        <w:jc w:val="both"/>
        <w:rPr>
          <w:rFonts w:ascii="Arial" w:hAnsi="Arial" w:cs="Arial"/>
        </w:rPr>
      </w:pPr>
      <w:r w:rsidRPr="00D54F75">
        <w:rPr>
          <w:rFonts w:ascii="Arial" w:hAnsi="Arial" w:cs="Arial"/>
        </w:rPr>
        <w:lastRenderedPageBreak/>
        <w:t>The development of Airports in the ACSA group is guided by a hierarchy of plans at a macro and micro level. At a macro level, development is guided by the Airport Master Plans followed by Precinct Plans, where precinct plans focus on specific areas or precincts as identified in the Airport Master Plan, e.g., terminal precinct, cargo precinct. etc. On a micro level, development plans focus on a specific infrastructure, e.g., passenger terminal, parking area, etc., within a specific precinct.</w:t>
      </w:r>
    </w:p>
    <w:p w:rsidR="00D54F75" w:rsidRPr="00D54F75" w:rsidRDefault="00D54F75" w:rsidP="00D54F75">
      <w:pPr>
        <w:spacing w:line="276" w:lineRule="auto"/>
        <w:ind w:left="502"/>
        <w:jc w:val="both"/>
        <w:rPr>
          <w:rFonts w:ascii="Arial" w:hAnsi="Arial" w:cs="Arial"/>
        </w:rPr>
      </w:pPr>
      <w:r w:rsidRPr="00D54F75">
        <w:rPr>
          <w:rFonts w:ascii="Arial" w:hAnsi="Arial" w:cs="Arial"/>
          <w:noProof/>
        </w:rPr>
        <w:tab/>
      </w:r>
      <w:r w:rsidRPr="00D54F75">
        <w:rPr>
          <w:rFonts w:ascii="Arial" w:hAnsi="Arial" w:cs="Arial"/>
          <w:noProof/>
        </w:rPr>
        <w:tab/>
      </w:r>
      <w:r w:rsidRPr="00D54F75">
        <w:rPr>
          <w:rFonts w:ascii="Arial" w:hAnsi="Arial" w:cs="Arial"/>
          <w:noProof/>
        </w:rPr>
        <w:drawing>
          <wp:inline distT="0" distB="0" distL="0" distR="0">
            <wp:extent cx="4427220" cy="685800"/>
            <wp:effectExtent l="19050" t="0" r="1143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54F75" w:rsidRPr="00D54F75" w:rsidRDefault="00D54F75" w:rsidP="00D54F75">
      <w:pPr>
        <w:spacing w:line="276" w:lineRule="auto"/>
        <w:ind w:left="502"/>
        <w:jc w:val="both"/>
        <w:rPr>
          <w:rFonts w:ascii="Arial" w:hAnsi="Arial" w:cs="Arial"/>
        </w:rPr>
      </w:pPr>
      <w:r w:rsidRPr="00D54F75">
        <w:rPr>
          <w:rFonts w:ascii="Arial" w:hAnsi="Arial" w:cs="Arial"/>
        </w:rPr>
        <w:t xml:space="preserve">For the purpose of this response, the focus will be placed on the Landside Terminal Precinct Plan and the Development Plans for Chief </w:t>
      </w:r>
      <w:proofErr w:type="spellStart"/>
      <w:r w:rsidRPr="00D54F75">
        <w:rPr>
          <w:rFonts w:ascii="Arial" w:hAnsi="Arial" w:cs="Arial"/>
        </w:rPr>
        <w:t>Dawid</w:t>
      </w:r>
      <w:proofErr w:type="spellEnd"/>
      <w:r w:rsidRPr="00D54F75">
        <w:rPr>
          <w:rFonts w:ascii="Arial" w:hAnsi="Arial" w:cs="Arial"/>
        </w:rPr>
        <w:t xml:space="preserve"> </w:t>
      </w:r>
      <w:proofErr w:type="spellStart"/>
      <w:r w:rsidRPr="00D54F75">
        <w:rPr>
          <w:rFonts w:ascii="Arial" w:hAnsi="Arial" w:cs="Arial"/>
        </w:rPr>
        <w:t>Stuurman</w:t>
      </w:r>
      <w:proofErr w:type="spellEnd"/>
      <w:r w:rsidRPr="00D54F75">
        <w:rPr>
          <w:rFonts w:ascii="Arial" w:hAnsi="Arial" w:cs="Arial"/>
        </w:rPr>
        <w:t xml:space="preserve"> International Airport. The Precinct Plans do not identify specific infrastructure projects to increase capacity, but the Development Plans respond directly to interventions to increase capacity in line with traffic demand. </w:t>
      </w:r>
    </w:p>
    <w:p w:rsidR="00D54F75" w:rsidRPr="00D54F75" w:rsidRDefault="00D54F75" w:rsidP="00D54F75">
      <w:pPr>
        <w:spacing w:line="276" w:lineRule="auto"/>
        <w:ind w:left="502"/>
        <w:jc w:val="both"/>
        <w:rPr>
          <w:rFonts w:ascii="Arial" w:hAnsi="Arial" w:cs="Arial"/>
        </w:rPr>
      </w:pPr>
    </w:p>
    <w:p w:rsidR="00D54F75" w:rsidRPr="00D54F75" w:rsidRDefault="00D54F75" w:rsidP="00D54F75">
      <w:pPr>
        <w:spacing w:line="276" w:lineRule="auto"/>
        <w:ind w:left="502"/>
        <w:jc w:val="both"/>
        <w:rPr>
          <w:rFonts w:ascii="Arial" w:hAnsi="Arial" w:cs="Arial"/>
        </w:rPr>
      </w:pPr>
      <w:r w:rsidRPr="00D54F75">
        <w:rPr>
          <w:rFonts w:ascii="Arial" w:hAnsi="Arial" w:cs="Arial"/>
        </w:rPr>
        <w:t xml:space="preserve">The Airports Company South Africa commenced with the development of a Landside Terminal Precinct Plan/Urban Design Framework for Chief </w:t>
      </w:r>
      <w:proofErr w:type="spellStart"/>
      <w:r w:rsidRPr="00D54F75">
        <w:rPr>
          <w:rFonts w:ascii="Arial" w:hAnsi="Arial" w:cs="Arial"/>
        </w:rPr>
        <w:t>Dawid</w:t>
      </w:r>
      <w:proofErr w:type="spellEnd"/>
      <w:r w:rsidRPr="00D54F75">
        <w:rPr>
          <w:rFonts w:ascii="Arial" w:hAnsi="Arial" w:cs="Arial"/>
        </w:rPr>
        <w:t xml:space="preserve"> </w:t>
      </w:r>
      <w:proofErr w:type="spellStart"/>
      <w:r w:rsidRPr="00D54F75">
        <w:rPr>
          <w:rFonts w:ascii="Arial" w:hAnsi="Arial" w:cs="Arial"/>
        </w:rPr>
        <w:t>Stuurman</w:t>
      </w:r>
      <w:proofErr w:type="spellEnd"/>
      <w:r w:rsidRPr="00D54F75">
        <w:rPr>
          <w:rFonts w:ascii="Arial" w:hAnsi="Arial" w:cs="Arial"/>
        </w:rPr>
        <w:t xml:space="preserve"> International Airport in the 2019/20 financial year and successfully completed the Precinct Plan in the 2020/21 financial year. The study area for the Precinct Plan consists of the landside terminal precinct area as identified in the Chief </w:t>
      </w:r>
      <w:proofErr w:type="spellStart"/>
      <w:r w:rsidRPr="00D54F75">
        <w:rPr>
          <w:rFonts w:ascii="Arial" w:hAnsi="Arial" w:cs="Arial"/>
        </w:rPr>
        <w:t>Dawid</w:t>
      </w:r>
      <w:proofErr w:type="spellEnd"/>
      <w:r w:rsidRPr="00D54F75">
        <w:rPr>
          <w:rFonts w:ascii="Arial" w:hAnsi="Arial" w:cs="Arial"/>
        </w:rPr>
        <w:t xml:space="preserve"> </w:t>
      </w:r>
      <w:proofErr w:type="spellStart"/>
      <w:r w:rsidRPr="00D54F75">
        <w:rPr>
          <w:rFonts w:ascii="Arial" w:hAnsi="Arial" w:cs="Arial"/>
        </w:rPr>
        <w:t>Stuurman</w:t>
      </w:r>
      <w:proofErr w:type="spellEnd"/>
      <w:r w:rsidRPr="00D54F75">
        <w:rPr>
          <w:rFonts w:ascii="Arial" w:hAnsi="Arial" w:cs="Arial"/>
        </w:rPr>
        <w:t xml:space="preserve"> International Airport Master Plan. </w:t>
      </w:r>
    </w:p>
    <w:p w:rsidR="00D54F75" w:rsidRPr="00D54F75" w:rsidRDefault="00D54F75" w:rsidP="00D54F75">
      <w:pPr>
        <w:spacing w:line="276" w:lineRule="auto"/>
        <w:ind w:left="502"/>
        <w:jc w:val="both"/>
        <w:rPr>
          <w:rFonts w:ascii="Arial" w:hAnsi="Arial" w:cs="Arial"/>
        </w:rPr>
      </w:pPr>
    </w:p>
    <w:p w:rsidR="00D54F75" w:rsidRPr="00D54F75" w:rsidRDefault="00D54F75" w:rsidP="00D54F75">
      <w:pPr>
        <w:spacing w:line="276" w:lineRule="auto"/>
        <w:ind w:left="502"/>
        <w:jc w:val="both"/>
        <w:rPr>
          <w:rFonts w:ascii="Arial" w:hAnsi="Arial" w:cs="Arial"/>
        </w:rPr>
      </w:pPr>
      <w:r w:rsidRPr="00D54F75">
        <w:rPr>
          <w:rFonts w:ascii="Arial" w:hAnsi="Arial" w:cs="Arial"/>
        </w:rPr>
        <w:t>The primary focus of the Precinct Plan was to ensure clear linkages of the precinct with the land uses in the airport’s adjoining and surrounding areas to create a fully integrated precinct in the urban context.</w:t>
      </w:r>
    </w:p>
    <w:p w:rsidR="00D54F75" w:rsidRPr="00D54F75" w:rsidRDefault="00D54F75" w:rsidP="00D54F75">
      <w:pPr>
        <w:spacing w:line="276" w:lineRule="auto"/>
        <w:ind w:left="502"/>
        <w:jc w:val="both"/>
        <w:rPr>
          <w:rFonts w:ascii="Arial" w:hAnsi="Arial" w:cs="Arial"/>
        </w:rPr>
      </w:pPr>
    </w:p>
    <w:p w:rsidR="00D54F75" w:rsidRPr="00D54F75" w:rsidRDefault="00D54F75" w:rsidP="00D54F75">
      <w:pPr>
        <w:spacing w:line="276" w:lineRule="auto"/>
        <w:ind w:left="502"/>
        <w:jc w:val="both"/>
        <w:rPr>
          <w:rFonts w:ascii="Arial" w:hAnsi="Arial" w:cs="Arial"/>
        </w:rPr>
      </w:pPr>
      <w:r w:rsidRPr="00D54F75">
        <w:rPr>
          <w:rFonts w:ascii="Arial" w:hAnsi="Arial" w:cs="Arial"/>
        </w:rPr>
        <w:t>The main purpose of the Precinct Plan is to determine sustainable land use and to define a development strategy, based on the commercial development potential of the airport property that is not required for core aviation uses. This is in accordance with ACSA’s strategic objective of generating non-regulated revenue/non-aeronautical revenue.</w:t>
      </w:r>
    </w:p>
    <w:p w:rsidR="00D54F75" w:rsidRPr="00D54F75" w:rsidRDefault="00D54F75" w:rsidP="00D54F75">
      <w:pPr>
        <w:spacing w:line="276" w:lineRule="auto"/>
        <w:ind w:left="502"/>
        <w:jc w:val="both"/>
        <w:rPr>
          <w:rFonts w:ascii="Arial" w:hAnsi="Arial" w:cs="Arial"/>
        </w:rPr>
      </w:pPr>
    </w:p>
    <w:p w:rsidR="00D54F75" w:rsidRPr="00D54F75" w:rsidRDefault="00D54F75" w:rsidP="00D54F75">
      <w:pPr>
        <w:spacing w:line="276" w:lineRule="auto"/>
        <w:ind w:left="502"/>
        <w:jc w:val="both"/>
        <w:rPr>
          <w:rFonts w:ascii="Arial" w:hAnsi="Arial" w:cs="Arial"/>
        </w:rPr>
      </w:pPr>
      <w:r w:rsidRPr="00D54F75">
        <w:rPr>
          <w:rFonts w:ascii="Arial" w:hAnsi="Arial" w:cs="Arial"/>
        </w:rPr>
        <w:t>The process to arrive at the Precinct Plan consisted of the following phases, each with associated deliverables:</w:t>
      </w:r>
    </w:p>
    <w:p w:rsidR="00D54F75" w:rsidRPr="00D54F75" w:rsidRDefault="00D54F75" w:rsidP="00D54F75">
      <w:pPr>
        <w:pStyle w:val="ListParagraph"/>
        <w:numPr>
          <w:ilvl w:val="0"/>
          <w:numId w:val="4"/>
        </w:numPr>
        <w:tabs>
          <w:tab w:val="left" w:pos="1276"/>
          <w:tab w:val="left" w:pos="1418"/>
        </w:tabs>
        <w:spacing w:line="276" w:lineRule="auto"/>
        <w:ind w:hanging="11"/>
        <w:jc w:val="both"/>
        <w:rPr>
          <w:rFonts w:ascii="Arial" w:hAnsi="Arial" w:cs="Arial"/>
        </w:rPr>
      </w:pPr>
      <w:r w:rsidRPr="00D54F75">
        <w:rPr>
          <w:rFonts w:ascii="Arial" w:hAnsi="Arial" w:cs="Arial"/>
        </w:rPr>
        <w:t>Phase 1: Inception / Scoping Report</w:t>
      </w:r>
    </w:p>
    <w:p w:rsidR="00D54F75" w:rsidRPr="00D54F75" w:rsidRDefault="00D54F75" w:rsidP="00D54F75">
      <w:pPr>
        <w:pStyle w:val="ListParagraph"/>
        <w:numPr>
          <w:ilvl w:val="0"/>
          <w:numId w:val="4"/>
        </w:numPr>
        <w:tabs>
          <w:tab w:val="left" w:pos="1276"/>
          <w:tab w:val="left" w:pos="1418"/>
        </w:tabs>
        <w:spacing w:line="276" w:lineRule="auto"/>
        <w:ind w:hanging="11"/>
        <w:jc w:val="both"/>
        <w:rPr>
          <w:rFonts w:ascii="Arial" w:hAnsi="Arial" w:cs="Arial"/>
        </w:rPr>
      </w:pPr>
      <w:r w:rsidRPr="00D54F75">
        <w:rPr>
          <w:rFonts w:ascii="Arial" w:hAnsi="Arial" w:cs="Arial"/>
        </w:rPr>
        <w:t>Phase 2: Data Collection and Consolidation</w:t>
      </w:r>
    </w:p>
    <w:p w:rsidR="00D54F75" w:rsidRPr="00D54F75" w:rsidRDefault="00D54F75" w:rsidP="00D54F75">
      <w:pPr>
        <w:pStyle w:val="ListParagraph"/>
        <w:numPr>
          <w:ilvl w:val="0"/>
          <w:numId w:val="4"/>
        </w:numPr>
        <w:tabs>
          <w:tab w:val="left" w:pos="1276"/>
          <w:tab w:val="left" w:pos="1418"/>
        </w:tabs>
        <w:spacing w:line="276" w:lineRule="auto"/>
        <w:ind w:hanging="11"/>
        <w:jc w:val="both"/>
        <w:rPr>
          <w:rFonts w:ascii="Arial" w:hAnsi="Arial" w:cs="Arial"/>
        </w:rPr>
      </w:pPr>
      <w:r w:rsidRPr="00D54F75">
        <w:rPr>
          <w:rFonts w:ascii="Arial" w:hAnsi="Arial" w:cs="Arial"/>
        </w:rPr>
        <w:t>Phase 3: Future Conceptualisation and Objectives</w:t>
      </w:r>
    </w:p>
    <w:p w:rsidR="00D54F75" w:rsidRPr="00D54F75" w:rsidRDefault="00D54F75" w:rsidP="00D54F75">
      <w:pPr>
        <w:pStyle w:val="ListParagraph"/>
        <w:numPr>
          <w:ilvl w:val="0"/>
          <w:numId w:val="4"/>
        </w:numPr>
        <w:tabs>
          <w:tab w:val="left" w:pos="1276"/>
          <w:tab w:val="left" w:pos="1418"/>
        </w:tabs>
        <w:spacing w:line="276" w:lineRule="auto"/>
        <w:ind w:hanging="11"/>
        <w:jc w:val="both"/>
        <w:rPr>
          <w:rFonts w:ascii="Arial" w:hAnsi="Arial" w:cs="Arial"/>
        </w:rPr>
      </w:pPr>
      <w:r w:rsidRPr="00D54F75">
        <w:rPr>
          <w:rFonts w:ascii="Arial" w:hAnsi="Arial" w:cs="Arial"/>
        </w:rPr>
        <w:t>Phase 4: Conceptual Design Framework</w:t>
      </w:r>
    </w:p>
    <w:p w:rsidR="00D54F75" w:rsidRPr="00D54F75" w:rsidRDefault="00D54F75" w:rsidP="00D54F75">
      <w:pPr>
        <w:pStyle w:val="ListParagraph"/>
        <w:numPr>
          <w:ilvl w:val="0"/>
          <w:numId w:val="4"/>
        </w:numPr>
        <w:tabs>
          <w:tab w:val="left" w:pos="1276"/>
          <w:tab w:val="left" w:pos="1418"/>
        </w:tabs>
        <w:spacing w:line="276" w:lineRule="auto"/>
        <w:ind w:hanging="11"/>
        <w:jc w:val="both"/>
        <w:rPr>
          <w:rFonts w:ascii="Arial" w:hAnsi="Arial" w:cs="Arial"/>
        </w:rPr>
      </w:pPr>
      <w:r w:rsidRPr="00D54F75">
        <w:rPr>
          <w:rFonts w:ascii="Arial" w:hAnsi="Arial" w:cs="Arial"/>
        </w:rPr>
        <w:t>Phase 5: Final Precinct Plan / Framework</w:t>
      </w:r>
    </w:p>
    <w:p w:rsidR="00D54F75" w:rsidRPr="00D54F75" w:rsidRDefault="00D54F75" w:rsidP="00D54F75">
      <w:pPr>
        <w:spacing w:line="276" w:lineRule="auto"/>
        <w:jc w:val="both"/>
        <w:rPr>
          <w:rFonts w:ascii="Arial" w:hAnsi="Arial" w:cs="Arial"/>
        </w:rPr>
      </w:pPr>
    </w:p>
    <w:p w:rsidR="00D54F75" w:rsidRPr="00D54F75" w:rsidRDefault="00D54F75" w:rsidP="00D54F75">
      <w:pPr>
        <w:pStyle w:val="ListParagraph"/>
        <w:numPr>
          <w:ilvl w:val="0"/>
          <w:numId w:val="3"/>
        </w:numPr>
        <w:spacing w:line="276" w:lineRule="auto"/>
        <w:jc w:val="both"/>
        <w:rPr>
          <w:rFonts w:ascii="Arial" w:hAnsi="Arial" w:cs="Arial"/>
          <w:b/>
          <w:bCs/>
        </w:rPr>
      </w:pPr>
      <w:r w:rsidRPr="00D54F75">
        <w:rPr>
          <w:rFonts w:ascii="Arial" w:hAnsi="Arial" w:cs="Arial"/>
          <w:b/>
          <w:bCs/>
        </w:rPr>
        <w:t xml:space="preserve">Development Plans - Chief </w:t>
      </w:r>
      <w:proofErr w:type="spellStart"/>
      <w:r w:rsidRPr="00D54F75">
        <w:rPr>
          <w:rFonts w:ascii="Arial" w:hAnsi="Arial" w:cs="Arial"/>
          <w:b/>
          <w:bCs/>
        </w:rPr>
        <w:t>Dawid</w:t>
      </w:r>
      <w:proofErr w:type="spellEnd"/>
      <w:r w:rsidRPr="00D54F75">
        <w:rPr>
          <w:rFonts w:ascii="Arial" w:hAnsi="Arial" w:cs="Arial"/>
          <w:b/>
          <w:bCs/>
        </w:rPr>
        <w:t xml:space="preserve"> </w:t>
      </w:r>
      <w:proofErr w:type="spellStart"/>
      <w:r w:rsidRPr="00D54F75">
        <w:rPr>
          <w:rFonts w:ascii="Arial" w:hAnsi="Arial" w:cs="Arial"/>
          <w:b/>
          <w:bCs/>
        </w:rPr>
        <w:t>Stuurman</w:t>
      </w:r>
      <w:proofErr w:type="spellEnd"/>
      <w:r w:rsidRPr="00D54F75">
        <w:rPr>
          <w:rFonts w:ascii="Arial" w:hAnsi="Arial" w:cs="Arial"/>
          <w:b/>
          <w:bCs/>
        </w:rPr>
        <w:t xml:space="preserve"> International Airport</w:t>
      </w:r>
    </w:p>
    <w:p w:rsidR="00D54F75" w:rsidRPr="00D54F75" w:rsidRDefault="00D54F75" w:rsidP="00D54F75">
      <w:pPr>
        <w:spacing w:line="276" w:lineRule="auto"/>
        <w:ind w:left="502"/>
        <w:jc w:val="center"/>
        <w:rPr>
          <w:rFonts w:ascii="Arial" w:hAnsi="Arial" w:cs="Arial"/>
        </w:rPr>
      </w:pPr>
    </w:p>
    <w:p w:rsidR="00D54F75" w:rsidRPr="00D54F75" w:rsidRDefault="00D54F75" w:rsidP="00D54F75">
      <w:pPr>
        <w:spacing w:line="276" w:lineRule="auto"/>
        <w:ind w:left="502"/>
        <w:jc w:val="both"/>
        <w:rPr>
          <w:rFonts w:ascii="Arial" w:hAnsi="Arial" w:cs="Arial"/>
        </w:rPr>
      </w:pPr>
      <w:r w:rsidRPr="00D54F75">
        <w:rPr>
          <w:rFonts w:ascii="Arial" w:hAnsi="Arial" w:cs="Arial"/>
        </w:rPr>
        <w:t xml:space="preserve">Two major projects for Chief </w:t>
      </w:r>
      <w:proofErr w:type="spellStart"/>
      <w:r w:rsidRPr="00D54F75">
        <w:rPr>
          <w:rFonts w:ascii="Arial" w:hAnsi="Arial" w:cs="Arial"/>
        </w:rPr>
        <w:t>Dawid</w:t>
      </w:r>
      <w:proofErr w:type="spellEnd"/>
      <w:r w:rsidRPr="00D54F75">
        <w:rPr>
          <w:rFonts w:ascii="Arial" w:hAnsi="Arial" w:cs="Arial"/>
        </w:rPr>
        <w:t xml:space="preserve"> </w:t>
      </w:r>
      <w:proofErr w:type="spellStart"/>
      <w:r w:rsidRPr="00D54F75">
        <w:rPr>
          <w:rFonts w:ascii="Arial" w:hAnsi="Arial" w:cs="Arial"/>
        </w:rPr>
        <w:t>Stuurman</w:t>
      </w:r>
      <w:proofErr w:type="spellEnd"/>
      <w:r w:rsidRPr="00D54F75">
        <w:rPr>
          <w:rFonts w:ascii="Arial" w:hAnsi="Arial" w:cs="Arial"/>
        </w:rPr>
        <w:t xml:space="preserve"> International Airport were planned to commence during the 2019 to 2023 Permission Period i.e., Terminal Re-development and Landside Parking. The details of these projects or developments at the time (pre-Covid-19) are indicated below:</w:t>
      </w:r>
    </w:p>
    <w:p w:rsidR="00D54F75" w:rsidRPr="00D54F75" w:rsidRDefault="00D54F75" w:rsidP="00D54F75">
      <w:pPr>
        <w:spacing w:line="276" w:lineRule="auto"/>
        <w:ind w:left="502"/>
        <w:jc w:val="both"/>
        <w:rPr>
          <w:rFonts w:ascii="Arial" w:hAnsi="Arial" w:cs="Arial"/>
        </w:rPr>
      </w:pPr>
    </w:p>
    <w:tbl>
      <w:tblPr>
        <w:tblStyle w:val="PlainTable31"/>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4"/>
        <w:gridCol w:w="6592"/>
      </w:tblGrid>
      <w:tr w:rsidR="00D54F75" w:rsidRPr="00D54F75" w:rsidTr="00C12AE6">
        <w:trPr>
          <w:cnfStyle w:val="100000000000"/>
          <w:trHeight w:val="194"/>
        </w:trPr>
        <w:tc>
          <w:tcPr>
            <w:cnfStyle w:val="001000000100"/>
            <w:tcW w:w="1989" w:type="dxa"/>
            <w:tcBorders>
              <w:bottom w:val="none" w:sz="0" w:space="0" w:color="auto"/>
              <w:right w:val="none" w:sz="0" w:space="0" w:color="auto"/>
            </w:tcBorders>
          </w:tcPr>
          <w:p w:rsidR="00D54F75" w:rsidRPr="00D54F75" w:rsidRDefault="00D54F75" w:rsidP="00C12AE6">
            <w:pPr>
              <w:rPr>
                <w:rFonts w:ascii="Arial" w:hAnsi="Arial"/>
                <w:sz w:val="24"/>
                <w:szCs w:val="24"/>
              </w:rPr>
            </w:pPr>
            <w:r w:rsidRPr="00D54F75">
              <w:rPr>
                <w:rFonts w:ascii="Arial" w:hAnsi="Arial"/>
                <w:sz w:val="24"/>
                <w:szCs w:val="24"/>
              </w:rPr>
              <w:br w:type="page"/>
              <w:t>Project Name:</w:t>
            </w:r>
          </w:p>
        </w:tc>
        <w:tc>
          <w:tcPr>
            <w:tcW w:w="7367" w:type="dxa"/>
            <w:tcBorders>
              <w:bottom w:val="none" w:sz="0" w:space="0" w:color="auto"/>
            </w:tcBorders>
          </w:tcPr>
          <w:p w:rsidR="00D54F75" w:rsidRPr="00D54F75" w:rsidRDefault="00D54F75" w:rsidP="00C12AE6">
            <w:pPr>
              <w:jc w:val="center"/>
              <w:cnfStyle w:val="100000000000"/>
              <w:rPr>
                <w:rFonts w:ascii="Arial" w:hAnsi="Arial"/>
                <w:sz w:val="24"/>
                <w:szCs w:val="24"/>
              </w:rPr>
            </w:pPr>
            <w:r w:rsidRPr="00D54F75">
              <w:rPr>
                <w:rFonts w:ascii="Arial" w:hAnsi="Arial"/>
                <w:sz w:val="24"/>
                <w:szCs w:val="24"/>
              </w:rPr>
              <w:t>terminal Development</w:t>
            </w:r>
          </w:p>
        </w:tc>
      </w:tr>
      <w:tr w:rsidR="00D54F75" w:rsidRPr="00D54F75" w:rsidTr="00C12AE6">
        <w:trPr>
          <w:cnfStyle w:val="000000100000"/>
          <w:trHeight w:val="443"/>
        </w:trPr>
        <w:tc>
          <w:tcPr>
            <w:cnfStyle w:val="001000000000"/>
            <w:tcW w:w="1989" w:type="dxa"/>
            <w:tcBorders>
              <w:right w:val="none" w:sz="0" w:space="0" w:color="auto"/>
            </w:tcBorders>
          </w:tcPr>
          <w:p w:rsidR="00D54F75" w:rsidRPr="00D54F75" w:rsidRDefault="00D54F75" w:rsidP="00C12AE6">
            <w:pPr>
              <w:rPr>
                <w:rFonts w:ascii="Arial" w:hAnsi="Arial"/>
                <w:sz w:val="24"/>
                <w:szCs w:val="24"/>
              </w:rPr>
            </w:pPr>
            <w:r w:rsidRPr="00D54F75">
              <w:rPr>
                <w:rFonts w:ascii="Arial" w:hAnsi="Arial"/>
                <w:sz w:val="24"/>
                <w:szCs w:val="24"/>
              </w:rPr>
              <w:t xml:space="preserve">PrOJECT CATEGORY </w:t>
            </w:r>
          </w:p>
        </w:tc>
        <w:tc>
          <w:tcPr>
            <w:tcW w:w="7367" w:type="dxa"/>
          </w:tcPr>
          <w:p w:rsidR="00D54F75" w:rsidRPr="00D54F75" w:rsidRDefault="00D54F75" w:rsidP="00C12AE6">
            <w:pPr>
              <w:jc w:val="both"/>
              <w:cnfStyle w:val="000000100000"/>
              <w:rPr>
                <w:rFonts w:ascii="Arial" w:hAnsi="Arial"/>
                <w:sz w:val="24"/>
                <w:szCs w:val="24"/>
              </w:rPr>
            </w:pPr>
            <w:r w:rsidRPr="00D54F75">
              <w:rPr>
                <w:rFonts w:ascii="Arial" w:hAnsi="Arial"/>
                <w:sz w:val="24"/>
                <w:szCs w:val="24"/>
              </w:rPr>
              <w:t xml:space="preserve">New Capacity </w:t>
            </w:r>
          </w:p>
        </w:tc>
      </w:tr>
      <w:tr w:rsidR="00D54F75" w:rsidRPr="00D54F75" w:rsidTr="00C12AE6">
        <w:trPr>
          <w:trHeight w:val="665"/>
        </w:trPr>
        <w:tc>
          <w:tcPr>
            <w:cnfStyle w:val="001000000000"/>
            <w:tcW w:w="1989" w:type="dxa"/>
            <w:tcBorders>
              <w:right w:val="none" w:sz="0" w:space="0" w:color="auto"/>
            </w:tcBorders>
          </w:tcPr>
          <w:p w:rsidR="00D54F75" w:rsidRPr="00D54F75" w:rsidRDefault="00D54F75" w:rsidP="00C12AE6">
            <w:pPr>
              <w:rPr>
                <w:rFonts w:ascii="Arial" w:hAnsi="Arial"/>
                <w:sz w:val="24"/>
                <w:szCs w:val="24"/>
              </w:rPr>
            </w:pPr>
            <w:r w:rsidRPr="00D54F75">
              <w:rPr>
                <w:rFonts w:ascii="Arial" w:hAnsi="Arial"/>
                <w:sz w:val="24"/>
                <w:szCs w:val="24"/>
              </w:rPr>
              <w:t>Project Motivation</w:t>
            </w:r>
          </w:p>
        </w:tc>
        <w:tc>
          <w:tcPr>
            <w:tcW w:w="7367" w:type="dxa"/>
          </w:tcPr>
          <w:p w:rsidR="00D54F75" w:rsidRPr="00D54F75" w:rsidRDefault="00D54F75" w:rsidP="00C12AE6">
            <w:pPr>
              <w:autoSpaceDE w:val="0"/>
              <w:autoSpaceDN w:val="0"/>
              <w:adjustRightInd w:val="0"/>
              <w:jc w:val="both"/>
              <w:cnfStyle w:val="000000000000"/>
              <w:rPr>
                <w:rFonts w:ascii="Arial" w:hAnsi="Arial"/>
                <w:bCs/>
                <w:color w:val="000000"/>
                <w:sz w:val="24"/>
                <w:szCs w:val="24"/>
              </w:rPr>
            </w:pPr>
            <w:r w:rsidRPr="00D54F75">
              <w:rPr>
                <w:rFonts w:ascii="Arial" w:hAnsi="Arial"/>
                <w:bCs/>
                <w:sz w:val="24"/>
                <w:szCs w:val="24"/>
              </w:rPr>
              <w:t>The terminal was last renovated in 2009. The renovations took the overall capacity of the terminal to 2 Million Annual Passengers (MAP) with limitations on the departure lounge, concourses, and queuing areas. The 2 MAP overall capacity was expected to be reached by 2019.</w:t>
            </w:r>
          </w:p>
        </w:tc>
      </w:tr>
      <w:tr w:rsidR="00D54F75" w:rsidRPr="00D54F75" w:rsidTr="00C12AE6">
        <w:trPr>
          <w:cnfStyle w:val="000000100000"/>
          <w:trHeight w:val="285"/>
        </w:trPr>
        <w:tc>
          <w:tcPr>
            <w:cnfStyle w:val="001000000000"/>
            <w:tcW w:w="1989" w:type="dxa"/>
            <w:tcBorders>
              <w:right w:val="none" w:sz="0" w:space="0" w:color="auto"/>
            </w:tcBorders>
          </w:tcPr>
          <w:p w:rsidR="00D54F75" w:rsidRPr="00D54F75" w:rsidRDefault="00D54F75" w:rsidP="00C12AE6">
            <w:pPr>
              <w:rPr>
                <w:rFonts w:ascii="Arial" w:hAnsi="Arial"/>
                <w:sz w:val="24"/>
                <w:szCs w:val="24"/>
              </w:rPr>
            </w:pPr>
            <w:r w:rsidRPr="00D54F75">
              <w:rPr>
                <w:rFonts w:ascii="Arial" w:hAnsi="Arial"/>
                <w:sz w:val="24"/>
                <w:szCs w:val="24"/>
              </w:rPr>
              <w:t>Project Scope/Description</w:t>
            </w:r>
          </w:p>
        </w:tc>
        <w:tc>
          <w:tcPr>
            <w:tcW w:w="7367" w:type="dxa"/>
          </w:tcPr>
          <w:p w:rsidR="00D54F75" w:rsidRPr="00D54F75" w:rsidRDefault="00D54F75" w:rsidP="00C12AE6">
            <w:pPr>
              <w:jc w:val="both"/>
              <w:cnfStyle w:val="000000100000"/>
              <w:rPr>
                <w:rFonts w:ascii="Arial" w:hAnsi="Arial"/>
                <w:bCs/>
                <w:sz w:val="24"/>
                <w:szCs w:val="24"/>
              </w:rPr>
            </w:pPr>
            <w:r w:rsidRPr="00D54F75">
              <w:rPr>
                <w:rFonts w:ascii="Arial" w:hAnsi="Arial"/>
                <w:sz w:val="24"/>
                <w:szCs w:val="24"/>
              </w:rPr>
              <w:t>The cost estimate of R 10 million at this stage only consisted of initial fees to initiate design development. Construction or implementation of the development was not included in the estimated cost. The fees were also to be utilised to finalise scoping.</w:t>
            </w:r>
          </w:p>
          <w:p w:rsidR="00D54F75" w:rsidRPr="00D54F75" w:rsidRDefault="00D54F75" w:rsidP="00C12AE6">
            <w:pPr>
              <w:jc w:val="both"/>
              <w:cnfStyle w:val="000000100000"/>
              <w:rPr>
                <w:rFonts w:ascii="Arial" w:hAnsi="Arial"/>
                <w:b/>
                <w:bCs/>
                <w:sz w:val="24"/>
                <w:szCs w:val="24"/>
              </w:rPr>
            </w:pPr>
            <w:r w:rsidRPr="00D54F75">
              <w:rPr>
                <w:rFonts w:ascii="Arial" w:hAnsi="Arial"/>
                <w:bCs/>
                <w:sz w:val="24"/>
                <w:szCs w:val="24"/>
              </w:rPr>
              <w:t>It was envisaged that the eventual terminal development will entail the demolition of a part of the existing terminal and reconstruction of a new building on the existing site. The new building was to have double the footprint of the existing terminal. Passenger loading bridges were to be introduced.</w:t>
            </w:r>
          </w:p>
        </w:tc>
      </w:tr>
      <w:tr w:rsidR="00D54F75" w:rsidRPr="00D54F75" w:rsidTr="00C12AE6">
        <w:trPr>
          <w:trHeight w:val="540"/>
        </w:trPr>
        <w:tc>
          <w:tcPr>
            <w:cnfStyle w:val="001000000000"/>
            <w:tcW w:w="1989" w:type="dxa"/>
            <w:tcBorders>
              <w:right w:val="none" w:sz="0" w:space="0" w:color="auto"/>
            </w:tcBorders>
          </w:tcPr>
          <w:p w:rsidR="00D54F75" w:rsidRPr="00D54F75" w:rsidRDefault="00D54F75" w:rsidP="00C12AE6">
            <w:pPr>
              <w:rPr>
                <w:rFonts w:ascii="Arial" w:hAnsi="Arial"/>
                <w:sz w:val="24"/>
                <w:szCs w:val="24"/>
              </w:rPr>
            </w:pPr>
            <w:r w:rsidRPr="00D54F75">
              <w:rPr>
                <w:rFonts w:ascii="Arial" w:hAnsi="Arial"/>
                <w:sz w:val="24"/>
                <w:szCs w:val="24"/>
              </w:rPr>
              <w:t>PROJECT BENEFITS</w:t>
            </w:r>
          </w:p>
        </w:tc>
        <w:tc>
          <w:tcPr>
            <w:tcW w:w="7367" w:type="dxa"/>
          </w:tcPr>
          <w:p w:rsidR="00D54F75" w:rsidRPr="00D54F75" w:rsidRDefault="00D54F75" w:rsidP="00C12AE6">
            <w:pPr>
              <w:jc w:val="both"/>
              <w:cnfStyle w:val="000000000000"/>
              <w:rPr>
                <w:rFonts w:ascii="Arial" w:hAnsi="Arial"/>
                <w:bCs/>
                <w:sz w:val="24"/>
                <w:szCs w:val="24"/>
              </w:rPr>
            </w:pPr>
            <w:r w:rsidRPr="00D54F75">
              <w:rPr>
                <w:rFonts w:ascii="Arial" w:hAnsi="Arial"/>
                <w:bCs/>
                <w:sz w:val="24"/>
                <w:szCs w:val="24"/>
              </w:rPr>
              <w:t xml:space="preserve">This terminal development project was targeted at addressing the current constraints at the time and to provide additional capacity to meet future demand. Benefits included improvement of the ASQ score for the airport along with the IATA Levels of Service (LOS). An additional 2 MAP capacity was also anticipated.  </w:t>
            </w:r>
          </w:p>
        </w:tc>
      </w:tr>
      <w:tr w:rsidR="00D54F75" w:rsidRPr="00D54F75" w:rsidTr="00C12AE6">
        <w:trPr>
          <w:cnfStyle w:val="000000100000"/>
          <w:trHeight w:val="540"/>
        </w:trPr>
        <w:tc>
          <w:tcPr>
            <w:cnfStyle w:val="001000000000"/>
            <w:tcW w:w="1989" w:type="dxa"/>
            <w:tcBorders>
              <w:right w:val="none" w:sz="0" w:space="0" w:color="auto"/>
            </w:tcBorders>
          </w:tcPr>
          <w:p w:rsidR="00D54F75" w:rsidRPr="00D54F75" w:rsidRDefault="00D54F75" w:rsidP="00C12AE6">
            <w:pPr>
              <w:rPr>
                <w:rFonts w:ascii="Arial" w:hAnsi="Arial"/>
                <w:sz w:val="24"/>
                <w:szCs w:val="24"/>
              </w:rPr>
            </w:pPr>
            <w:r w:rsidRPr="00D54F75">
              <w:rPr>
                <w:rFonts w:ascii="Arial" w:hAnsi="Arial"/>
                <w:sz w:val="24"/>
                <w:szCs w:val="24"/>
              </w:rPr>
              <w:t>ASSOCIATED Opex/NON-AERO REVENUE</w:t>
            </w:r>
          </w:p>
        </w:tc>
        <w:tc>
          <w:tcPr>
            <w:tcW w:w="7367" w:type="dxa"/>
          </w:tcPr>
          <w:p w:rsidR="00D54F75" w:rsidRPr="00D54F75" w:rsidRDefault="00D54F75" w:rsidP="00C12AE6">
            <w:pPr>
              <w:jc w:val="both"/>
              <w:cnfStyle w:val="000000100000"/>
              <w:rPr>
                <w:rFonts w:ascii="Arial" w:hAnsi="Arial"/>
                <w:sz w:val="24"/>
                <w:szCs w:val="24"/>
              </w:rPr>
            </w:pPr>
            <w:r w:rsidRPr="00D54F75">
              <w:rPr>
                <w:rFonts w:ascii="Arial" w:hAnsi="Arial"/>
                <w:sz w:val="24"/>
                <w:szCs w:val="24"/>
              </w:rPr>
              <w:t>This was going to be determined once the scope was finalised and it was going to be realised once the development of the terminal was complete.</w:t>
            </w:r>
          </w:p>
        </w:tc>
      </w:tr>
      <w:tr w:rsidR="00D54F75" w:rsidRPr="00D54F75" w:rsidTr="00C12AE6">
        <w:trPr>
          <w:trHeight w:val="690"/>
        </w:trPr>
        <w:tc>
          <w:tcPr>
            <w:cnfStyle w:val="001000000000"/>
            <w:tcW w:w="1989" w:type="dxa"/>
          </w:tcPr>
          <w:p w:rsidR="00D54F75" w:rsidRPr="00D54F75" w:rsidRDefault="00D54F75" w:rsidP="00C12AE6">
            <w:pPr>
              <w:rPr>
                <w:rFonts w:ascii="Arial" w:hAnsi="Arial"/>
                <w:sz w:val="24"/>
                <w:szCs w:val="24"/>
              </w:rPr>
            </w:pPr>
            <w:r w:rsidRPr="00D54F75">
              <w:rPr>
                <w:rFonts w:ascii="Arial" w:hAnsi="Arial"/>
                <w:sz w:val="24"/>
                <w:szCs w:val="24"/>
              </w:rPr>
              <w:t xml:space="preserve">Project Cost </w:t>
            </w:r>
          </w:p>
          <w:p w:rsidR="00D54F75" w:rsidRPr="00D54F75" w:rsidRDefault="00D54F75" w:rsidP="00C12AE6">
            <w:pPr>
              <w:rPr>
                <w:rFonts w:ascii="Arial" w:hAnsi="Arial"/>
                <w:sz w:val="24"/>
                <w:szCs w:val="24"/>
              </w:rPr>
            </w:pPr>
          </w:p>
        </w:tc>
        <w:tc>
          <w:tcPr>
            <w:tcW w:w="7367" w:type="dxa"/>
          </w:tcPr>
          <w:p w:rsidR="00D54F75" w:rsidRPr="00D54F75" w:rsidRDefault="00D54F75" w:rsidP="00C12AE6">
            <w:pPr>
              <w:jc w:val="both"/>
              <w:cnfStyle w:val="000000000000"/>
              <w:rPr>
                <w:rFonts w:ascii="Arial" w:hAnsi="Arial"/>
                <w:sz w:val="24"/>
                <w:szCs w:val="24"/>
              </w:rPr>
            </w:pPr>
            <w:r w:rsidRPr="00D54F75">
              <w:rPr>
                <w:rFonts w:ascii="Arial" w:hAnsi="Arial"/>
                <w:noProof/>
                <w:sz w:val="24"/>
                <w:szCs w:val="24"/>
                <w:lang w:eastAsia="en-ZA"/>
              </w:rPr>
              <w:t>The full project cost was estimated at  R 1,2 billion, however only R 10 million was required for this Permssion period to commence with the intial design development.</w:t>
            </w:r>
          </w:p>
        </w:tc>
      </w:tr>
      <w:tr w:rsidR="00D54F75" w:rsidRPr="00D54F75" w:rsidTr="00C12AE6">
        <w:trPr>
          <w:cnfStyle w:val="000000100000"/>
          <w:trHeight w:val="572"/>
        </w:trPr>
        <w:tc>
          <w:tcPr>
            <w:cnfStyle w:val="001000000000"/>
            <w:tcW w:w="1989" w:type="dxa"/>
          </w:tcPr>
          <w:p w:rsidR="00D54F75" w:rsidRPr="00D54F75" w:rsidRDefault="00D54F75" w:rsidP="00C12AE6">
            <w:pPr>
              <w:rPr>
                <w:rFonts w:ascii="Arial" w:hAnsi="Arial"/>
                <w:sz w:val="24"/>
                <w:szCs w:val="24"/>
              </w:rPr>
            </w:pPr>
            <w:r w:rsidRPr="00D54F75">
              <w:rPr>
                <w:rFonts w:ascii="Arial" w:hAnsi="Arial"/>
                <w:sz w:val="24"/>
                <w:szCs w:val="24"/>
              </w:rPr>
              <w:t>PrOJECT TIMELINES</w:t>
            </w:r>
          </w:p>
        </w:tc>
        <w:tc>
          <w:tcPr>
            <w:tcW w:w="7367" w:type="dxa"/>
          </w:tcPr>
          <w:p w:rsidR="00D54F75" w:rsidRPr="00D54F75" w:rsidRDefault="00D54F75" w:rsidP="00C12AE6">
            <w:pPr>
              <w:jc w:val="both"/>
              <w:cnfStyle w:val="000000100000"/>
              <w:rPr>
                <w:rFonts w:ascii="Arial" w:hAnsi="Arial"/>
                <w:sz w:val="24"/>
                <w:szCs w:val="24"/>
              </w:rPr>
            </w:pPr>
            <w:r w:rsidRPr="00D54F75">
              <w:rPr>
                <w:rFonts w:ascii="Arial" w:hAnsi="Arial"/>
                <w:sz w:val="24"/>
                <w:szCs w:val="24"/>
              </w:rPr>
              <w:t xml:space="preserve">The design was to commence in 2023. The terminal development was estimated to be completed by 2026. </w:t>
            </w:r>
          </w:p>
        </w:tc>
      </w:tr>
    </w:tbl>
    <w:p w:rsidR="00D54F75" w:rsidRPr="00D54F75" w:rsidRDefault="00D54F75" w:rsidP="00D54F75">
      <w:pPr>
        <w:spacing w:line="276" w:lineRule="auto"/>
        <w:ind w:left="502"/>
        <w:jc w:val="both"/>
        <w:rPr>
          <w:rFonts w:ascii="Arial" w:hAnsi="Arial" w:cs="Arial"/>
        </w:rPr>
      </w:pPr>
    </w:p>
    <w:tbl>
      <w:tblPr>
        <w:tblStyle w:val="PlainTable311"/>
        <w:tblW w:w="93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4"/>
        <w:gridCol w:w="6559"/>
      </w:tblGrid>
      <w:tr w:rsidR="00D54F75" w:rsidRPr="00D54F75" w:rsidTr="00C12AE6">
        <w:trPr>
          <w:cnfStyle w:val="100000000000"/>
          <w:trHeight w:val="197"/>
        </w:trPr>
        <w:tc>
          <w:tcPr>
            <w:cnfStyle w:val="001000000100"/>
            <w:tcW w:w="2339" w:type="dxa"/>
            <w:tcBorders>
              <w:bottom w:val="none" w:sz="0" w:space="0" w:color="auto"/>
              <w:right w:val="none" w:sz="0" w:space="0" w:color="auto"/>
            </w:tcBorders>
          </w:tcPr>
          <w:p w:rsidR="00D54F75" w:rsidRPr="00D54F75" w:rsidRDefault="00D54F75" w:rsidP="00C12AE6">
            <w:pPr>
              <w:rPr>
                <w:rFonts w:ascii="Arial" w:hAnsi="Arial"/>
                <w:sz w:val="24"/>
                <w:szCs w:val="24"/>
              </w:rPr>
            </w:pPr>
            <w:r w:rsidRPr="00D54F75">
              <w:rPr>
                <w:rFonts w:ascii="Arial" w:hAnsi="Arial"/>
                <w:sz w:val="24"/>
                <w:szCs w:val="24"/>
              </w:rPr>
              <w:br w:type="page"/>
              <w:t>Project Name:</w:t>
            </w:r>
          </w:p>
        </w:tc>
        <w:tc>
          <w:tcPr>
            <w:tcW w:w="6984" w:type="dxa"/>
            <w:tcBorders>
              <w:bottom w:val="none" w:sz="0" w:space="0" w:color="auto"/>
            </w:tcBorders>
          </w:tcPr>
          <w:p w:rsidR="00D54F75" w:rsidRPr="00D54F75" w:rsidRDefault="00D54F75" w:rsidP="00C12AE6">
            <w:pPr>
              <w:jc w:val="center"/>
              <w:cnfStyle w:val="100000000000"/>
              <w:rPr>
                <w:rFonts w:ascii="Arial" w:hAnsi="Arial"/>
                <w:sz w:val="24"/>
                <w:szCs w:val="24"/>
              </w:rPr>
            </w:pPr>
            <w:r w:rsidRPr="00D54F75">
              <w:rPr>
                <w:rFonts w:ascii="Arial" w:hAnsi="Arial"/>
                <w:sz w:val="24"/>
                <w:szCs w:val="24"/>
              </w:rPr>
              <w:t>PARKING</w:t>
            </w:r>
          </w:p>
        </w:tc>
      </w:tr>
      <w:tr w:rsidR="00D54F75" w:rsidRPr="00D54F75" w:rsidTr="00C12AE6">
        <w:trPr>
          <w:cnfStyle w:val="000000100000"/>
          <w:trHeight w:val="334"/>
        </w:trPr>
        <w:tc>
          <w:tcPr>
            <w:cnfStyle w:val="001000000000"/>
            <w:tcW w:w="2339" w:type="dxa"/>
            <w:tcBorders>
              <w:right w:val="none" w:sz="0" w:space="0" w:color="auto"/>
            </w:tcBorders>
          </w:tcPr>
          <w:p w:rsidR="00D54F75" w:rsidRPr="00D54F75" w:rsidRDefault="00D54F75" w:rsidP="00C12AE6">
            <w:pPr>
              <w:jc w:val="both"/>
              <w:rPr>
                <w:rFonts w:ascii="Arial" w:hAnsi="Arial"/>
                <w:sz w:val="24"/>
                <w:szCs w:val="24"/>
              </w:rPr>
            </w:pPr>
            <w:r w:rsidRPr="00D54F75">
              <w:rPr>
                <w:rFonts w:ascii="Arial" w:hAnsi="Arial"/>
                <w:sz w:val="24"/>
                <w:szCs w:val="24"/>
              </w:rPr>
              <w:t xml:space="preserve">PrOJECT CATEGORY </w:t>
            </w:r>
          </w:p>
        </w:tc>
        <w:tc>
          <w:tcPr>
            <w:tcW w:w="6984" w:type="dxa"/>
          </w:tcPr>
          <w:p w:rsidR="00D54F75" w:rsidRPr="00D54F75" w:rsidRDefault="00D54F75" w:rsidP="00C12AE6">
            <w:pPr>
              <w:jc w:val="both"/>
              <w:cnfStyle w:val="000000100000"/>
              <w:rPr>
                <w:rFonts w:ascii="Arial" w:hAnsi="Arial"/>
                <w:sz w:val="24"/>
                <w:szCs w:val="24"/>
              </w:rPr>
            </w:pPr>
            <w:r w:rsidRPr="00D54F75">
              <w:rPr>
                <w:rFonts w:ascii="Arial" w:hAnsi="Arial"/>
                <w:sz w:val="24"/>
                <w:szCs w:val="24"/>
              </w:rPr>
              <w:t xml:space="preserve">New Capacity </w:t>
            </w:r>
          </w:p>
        </w:tc>
      </w:tr>
      <w:tr w:rsidR="00D54F75" w:rsidRPr="00D54F75" w:rsidTr="00C12AE6">
        <w:trPr>
          <w:trHeight w:val="675"/>
        </w:trPr>
        <w:tc>
          <w:tcPr>
            <w:cnfStyle w:val="001000000000"/>
            <w:tcW w:w="2339" w:type="dxa"/>
            <w:tcBorders>
              <w:right w:val="none" w:sz="0" w:space="0" w:color="auto"/>
            </w:tcBorders>
          </w:tcPr>
          <w:p w:rsidR="00D54F75" w:rsidRPr="00D54F75" w:rsidRDefault="00D54F75" w:rsidP="00C12AE6">
            <w:pPr>
              <w:jc w:val="both"/>
              <w:rPr>
                <w:rFonts w:ascii="Arial" w:hAnsi="Arial"/>
                <w:sz w:val="24"/>
                <w:szCs w:val="24"/>
              </w:rPr>
            </w:pPr>
            <w:r w:rsidRPr="00D54F75">
              <w:rPr>
                <w:rFonts w:ascii="Arial" w:hAnsi="Arial"/>
                <w:sz w:val="24"/>
                <w:szCs w:val="24"/>
              </w:rPr>
              <w:t>Project Motivation</w:t>
            </w:r>
          </w:p>
        </w:tc>
        <w:tc>
          <w:tcPr>
            <w:tcW w:w="6984" w:type="dxa"/>
          </w:tcPr>
          <w:p w:rsidR="00D54F75" w:rsidRPr="00D54F75" w:rsidRDefault="00D54F75" w:rsidP="00C12AE6">
            <w:pPr>
              <w:autoSpaceDE w:val="0"/>
              <w:autoSpaceDN w:val="0"/>
              <w:adjustRightInd w:val="0"/>
              <w:jc w:val="both"/>
              <w:cnfStyle w:val="000000000000"/>
              <w:rPr>
                <w:rFonts w:ascii="Arial" w:hAnsi="Arial"/>
                <w:bCs/>
                <w:sz w:val="24"/>
                <w:szCs w:val="24"/>
              </w:rPr>
            </w:pPr>
            <w:r w:rsidRPr="00D54F75">
              <w:rPr>
                <w:rFonts w:ascii="Arial" w:hAnsi="Arial"/>
                <w:bCs/>
                <w:sz w:val="24"/>
                <w:szCs w:val="24"/>
              </w:rPr>
              <w:t>The demand for car rental bays was expected to exceed the current allocation. The airport has sufficient bays to meet the overall demand, however, the allocation between car rental and public parking needed to be re-assigned.</w:t>
            </w:r>
          </w:p>
          <w:p w:rsidR="00D54F75" w:rsidRPr="00D54F75" w:rsidRDefault="00D54F75" w:rsidP="00C12AE6">
            <w:pPr>
              <w:autoSpaceDE w:val="0"/>
              <w:autoSpaceDN w:val="0"/>
              <w:adjustRightInd w:val="0"/>
              <w:jc w:val="both"/>
              <w:cnfStyle w:val="000000000000"/>
              <w:rPr>
                <w:rFonts w:ascii="Arial" w:hAnsi="Arial"/>
                <w:bCs/>
                <w:color w:val="000000"/>
                <w:sz w:val="24"/>
                <w:szCs w:val="24"/>
              </w:rPr>
            </w:pPr>
          </w:p>
        </w:tc>
      </w:tr>
      <w:tr w:rsidR="00D54F75" w:rsidRPr="00D54F75" w:rsidTr="00C12AE6">
        <w:trPr>
          <w:cnfStyle w:val="000000100000"/>
          <w:trHeight w:val="289"/>
        </w:trPr>
        <w:tc>
          <w:tcPr>
            <w:cnfStyle w:val="001000000000"/>
            <w:tcW w:w="2339" w:type="dxa"/>
            <w:tcBorders>
              <w:right w:val="none" w:sz="0" w:space="0" w:color="auto"/>
            </w:tcBorders>
          </w:tcPr>
          <w:p w:rsidR="00D54F75" w:rsidRPr="00D54F75" w:rsidRDefault="00D54F75" w:rsidP="00C12AE6">
            <w:pPr>
              <w:jc w:val="both"/>
              <w:rPr>
                <w:rFonts w:ascii="Arial" w:hAnsi="Arial"/>
                <w:sz w:val="24"/>
                <w:szCs w:val="24"/>
              </w:rPr>
            </w:pPr>
            <w:r w:rsidRPr="00D54F75">
              <w:rPr>
                <w:rFonts w:ascii="Arial" w:hAnsi="Arial"/>
                <w:sz w:val="24"/>
                <w:szCs w:val="24"/>
              </w:rPr>
              <w:t>Project Scope/Description</w:t>
            </w:r>
          </w:p>
        </w:tc>
        <w:tc>
          <w:tcPr>
            <w:tcW w:w="6984" w:type="dxa"/>
          </w:tcPr>
          <w:p w:rsidR="00D54F75" w:rsidRPr="00D54F75" w:rsidRDefault="00D54F75" w:rsidP="00C12AE6">
            <w:pPr>
              <w:jc w:val="both"/>
              <w:cnfStyle w:val="000000100000"/>
              <w:rPr>
                <w:rFonts w:ascii="Arial" w:hAnsi="Arial"/>
                <w:b/>
                <w:bCs/>
                <w:sz w:val="24"/>
                <w:szCs w:val="24"/>
              </w:rPr>
            </w:pPr>
            <w:r w:rsidRPr="00D54F75">
              <w:rPr>
                <w:rFonts w:ascii="Arial" w:hAnsi="Arial"/>
                <w:bCs/>
                <w:sz w:val="24"/>
                <w:szCs w:val="24"/>
              </w:rPr>
              <w:t xml:space="preserve">This project entails re-organising and optimising the existing parking. The boundary between car rental and public parking was to be relocated, with parking re-assigned between car rental and public parking. The ingress and egress layout were intended to be re-organised in-line with the parking reassignment.   </w:t>
            </w:r>
          </w:p>
        </w:tc>
      </w:tr>
      <w:tr w:rsidR="00D54F75" w:rsidRPr="00D54F75" w:rsidTr="00C12AE6">
        <w:trPr>
          <w:trHeight w:val="548"/>
        </w:trPr>
        <w:tc>
          <w:tcPr>
            <w:cnfStyle w:val="001000000000"/>
            <w:tcW w:w="2339" w:type="dxa"/>
            <w:tcBorders>
              <w:right w:val="none" w:sz="0" w:space="0" w:color="auto"/>
            </w:tcBorders>
          </w:tcPr>
          <w:p w:rsidR="00D54F75" w:rsidRPr="00D54F75" w:rsidRDefault="00D54F75" w:rsidP="00C12AE6">
            <w:pPr>
              <w:jc w:val="both"/>
              <w:rPr>
                <w:rFonts w:ascii="Arial" w:hAnsi="Arial"/>
                <w:sz w:val="24"/>
                <w:szCs w:val="24"/>
              </w:rPr>
            </w:pPr>
            <w:r w:rsidRPr="00D54F75">
              <w:rPr>
                <w:rFonts w:ascii="Arial" w:hAnsi="Arial"/>
                <w:sz w:val="24"/>
                <w:szCs w:val="24"/>
              </w:rPr>
              <w:t>PROJECT BENEFITS</w:t>
            </w:r>
          </w:p>
        </w:tc>
        <w:tc>
          <w:tcPr>
            <w:tcW w:w="6984" w:type="dxa"/>
          </w:tcPr>
          <w:p w:rsidR="00D54F75" w:rsidRPr="00D54F75" w:rsidRDefault="00D54F75" w:rsidP="00C12AE6">
            <w:pPr>
              <w:jc w:val="both"/>
              <w:cnfStyle w:val="000000000000"/>
              <w:rPr>
                <w:rFonts w:ascii="Arial" w:hAnsi="Arial"/>
                <w:bCs/>
                <w:sz w:val="24"/>
                <w:szCs w:val="24"/>
              </w:rPr>
            </w:pPr>
            <w:r w:rsidRPr="00D54F75">
              <w:rPr>
                <w:rFonts w:ascii="Arial" w:hAnsi="Arial"/>
                <w:bCs/>
                <w:sz w:val="24"/>
                <w:szCs w:val="24"/>
              </w:rPr>
              <w:t xml:space="preserve">This project was aimed at improving utilisation of the existing parking facilities and to optimise utilisation of the landside. </w:t>
            </w:r>
          </w:p>
        </w:tc>
      </w:tr>
      <w:tr w:rsidR="00D54F75" w:rsidRPr="00D54F75" w:rsidTr="00C12AE6">
        <w:trPr>
          <w:cnfStyle w:val="000000100000"/>
          <w:trHeight w:val="548"/>
        </w:trPr>
        <w:tc>
          <w:tcPr>
            <w:cnfStyle w:val="001000000000"/>
            <w:tcW w:w="2339" w:type="dxa"/>
            <w:tcBorders>
              <w:right w:val="none" w:sz="0" w:space="0" w:color="auto"/>
            </w:tcBorders>
          </w:tcPr>
          <w:p w:rsidR="00D54F75" w:rsidRPr="00D54F75" w:rsidRDefault="00D54F75" w:rsidP="00C12AE6">
            <w:pPr>
              <w:rPr>
                <w:rFonts w:ascii="Arial" w:hAnsi="Arial"/>
                <w:sz w:val="24"/>
                <w:szCs w:val="24"/>
              </w:rPr>
            </w:pPr>
            <w:r w:rsidRPr="00D54F75">
              <w:rPr>
                <w:rFonts w:ascii="Arial" w:hAnsi="Arial"/>
                <w:sz w:val="24"/>
                <w:szCs w:val="24"/>
              </w:rPr>
              <w:t>ASSOCIATED Opex/NON-AERO REVENUE</w:t>
            </w:r>
          </w:p>
        </w:tc>
        <w:tc>
          <w:tcPr>
            <w:tcW w:w="6984" w:type="dxa"/>
          </w:tcPr>
          <w:p w:rsidR="00D54F75" w:rsidRPr="00D54F75" w:rsidRDefault="00D54F75" w:rsidP="00C12AE6">
            <w:pPr>
              <w:jc w:val="both"/>
              <w:cnfStyle w:val="000000100000"/>
              <w:rPr>
                <w:rFonts w:ascii="Arial" w:hAnsi="Arial"/>
                <w:sz w:val="24"/>
                <w:szCs w:val="24"/>
              </w:rPr>
            </w:pPr>
            <w:r w:rsidRPr="00D54F75">
              <w:rPr>
                <w:rFonts w:ascii="Arial" w:hAnsi="Arial"/>
                <w:sz w:val="24"/>
                <w:szCs w:val="24"/>
              </w:rPr>
              <w:t>Parking revenues were to be generated for the reallocation of public and car rental bays.</w:t>
            </w:r>
          </w:p>
        </w:tc>
      </w:tr>
      <w:tr w:rsidR="00D54F75" w:rsidRPr="00D54F75" w:rsidTr="00C12AE6">
        <w:trPr>
          <w:trHeight w:val="466"/>
        </w:trPr>
        <w:tc>
          <w:tcPr>
            <w:cnfStyle w:val="001000000000"/>
            <w:tcW w:w="2339" w:type="dxa"/>
          </w:tcPr>
          <w:p w:rsidR="00D54F75" w:rsidRPr="00D54F75" w:rsidRDefault="00D54F75" w:rsidP="00C12AE6">
            <w:pPr>
              <w:jc w:val="both"/>
              <w:rPr>
                <w:rFonts w:ascii="Arial" w:hAnsi="Arial"/>
                <w:sz w:val="24"/>
                <w:szCs w:val="24"/>
              </w:rPr>
            </w:pPr>
            <w:r w:rsidRPr="00D54F75">
              <w:rPr>
                <w:rFonts w:ascii="Arial" w:hAnsi="Arial"/>
                <w:sz w:val="24"/>
                <w:szCs w:val="24"/>
              </w:rPr>
              <w:t xml:space="preserve">Project Cost </w:t>
            </w:r>
          </w:p>
          <w:p w:rsidR="00D54F75" w:rsidRPr="00D54F75" w:rsidRDefault="00D54F75" w:rsidP="00C12AE6">
            <w:pPr>
              <w:jc w:val="both"/>
              <w:rPr>
                <w:rFonts w:ascii="Arial" w:hAnsi="Arial"/>
                <w:sz w:val="24"/>
                <w:szCs w:val="24"/>
              </w:rPr>
            </w:pPr>
          </w:p>
        </w:tc>
        <w:tc>
          <w:tcPr>
            <w:tcW w:w="6984" w:type="dxa"/>
          </w:tcPr>
          <w:p w:rsidR="00D54F75" w:rsidRPr="00D54F75" w:rsidRDefault="00D54F75" w:rsidP="00C12AE6">
            <w:pPr>
              <w:jc w:val="both"/>
              <w:cnfStyle w:val="000000000000"/>
              <w:rPr>
                <w:rFonts w:ascii="Arial" w:hAnsi="Arial"/>
                <w:sz w:val="24"/>
                <w:szCs w:val="24"/>
              </w:rPr>
            </w:pPr>
            <w:r w:rsidRPr="00D54F75">
              <w:rPr>
                <w:rFonts w:ascii="Arial" w:hAnsi="Arial"/>
                <w:sz w:val="24"/>
                <w:szCs w:val="24"/>
              </w:rPr>
              <w:t>The project was estimated to cost R 17 million.</w:t>
            </w:r>
          </w:p>
        </w:tc>
      </w:tr>
      <w:tr w:rsidR="00D54F75" w:rsidRPr="00D54F75" w:rsidTr="00C12AE6">
        <w:trPr>
          <w:cnfStyle w:val="000000100000"/>
          <w:trHeight w:val="422"/>
        </w:trPr>
        <w:tc>
          <w:tcPr>
            <w:cnfStyle w:val="001000000000"/>
            <w:tcW w:w="2339" w:type="dxa"/>
          </w:tcPr>
          <w:p w:rsidR="00D54F75" w:rsidRPr="00D54F75" w:rsidRDefault="00D54F75" w:rsidP="00C12AE6">
            <w:pPr>
              <w:jc w:val="both"/>
              <w:rPr>
                <w:rFonts w:ascii="Arial" w:hAnsi="Arial"/>
                <w:sz w:val="24"/>
                <w:szCs w:val="24"/>
              </w:rPr>
            </w:pPr>
            <w:r w:rsidRPr="00D54F75">
              <w:rPr>
                <w:rFonts w:ascii="Arial" w:hAnsi="Arial"/>
                <w:sz w:val="24"/>
                <w:szCs w:val="24"/>
              </w:rPr>
              <w:t>PrOJECT TIMELINES</w:t>
            </w:r>
          </w:p>
        </w:tc>
        <w:tc>
          <w:tcPr>
            <w:tcW w:w="6984" w:type="dxa"/>
          </w:tcPr>
          <w:p w:rsidR="00D54F75" w:rsidRPr="00D54F75" w:rsidRDefault="00D54F75" w:rsidP="00C12AE6">
            <w:pPr>
              <w:jc w:val="both"/>
              <w:cnfStyle w:val="000000100000"/>
              <w:rPr>
                <w:rFonts w:ascii="Arial" w:hAnsi="Arial"/>
                <w:sz w:val="24"/>
                <w:szCs w:val="24"/>
              </w:rPr>
            </w:pPr>
            <w:r w:rsidRPr="00D54F75">
              <w:rPr>
                <w:rFonts w:ascii="Arial" w:hAnsi="Arial"/>
                <w:sz w:val="24"/>
                <w:szCs w:val="24"/>
              </w:rPr>
              <w:t>The project was planned for completion in 2022.</w:t>
            </w:r>
          </w:p>
        </w:tc>
      </w:tr>
    </w:tbl>
    <w:p w:rsidR="00D54F75" w:rsidRPr="00D54F75" w:rsidRDefault="00D54F75" w:rsidP="00D54F75">
      <w:pPr>
        <w:spacing w:line="276" w:lineRule="auto"/>
        <w:ind w:left="502"/>
        <w:jc w:val="both"/>
        <w:rPr>
          <w:rFonts w:ascii="Arial" w:hAnsi="Arial" w:cs="Arial"/>
        </w:rPr>
      </w:pPr>
    </w:p>
    <w:p w:rsidR="00D54F75" w:rsidRPr="00D54F75" w:rsidRDefault="00D54F75" w:rsidP="00D54F75">
      <w:pPr>
        <w:spacing w:line="276" w:lineRule="auto"/>
        <w:ind w:left="502"/>
        <w:jc w:val="both"/>
        <w:rPr>
          <w:rFonts w:ascii="Arial" w:hAnsi="Arial" w:cs="Arial"/>
        </w:rPr>
      </w:pPr>
      <w:r w:rsidRPr="00D54F75">
        <w:rPr>
          <w:rFonts w:ascii="Arial" w:hAnsi="Arial" w:cs="Arial"/>
        </w:rPr>
        <w:t xml:space="preserve">Due to the Covid-19 pandemic impact, passenger traffic demand declined with more than 80% over the entire ACSA airport system. Passenger traffic at Chief </w:t>
      </w:r>
      <w:proofErr w:type="spellStart"/>
      <w:r w:rsidRPr="00D54F75">
        <w:rPr>
          <w:rFonts w:ascii="Arial" w:hAnsi="Arial" w:cs="Arial"/>
        </w:rPr>
        <w:t>Dawid</w:t>
      </w:r>
      <w:proofErr w:type="spellEnd"/>
      <w:r w:rsidRPr="00D54F75">
        <w:rPr>
          <w:rFonts w:ascii="Arial" w:hAnsi="Arial" w:cs="Arial"/>
        </w:rPr>
        <w:t xml:space="preserve"> </w:t>
      </w:r>
      <w:proofErr w:type="spellStart"/>
      <w:r w:rsidRPr="00D54F75">
        <w:rPr>
          <w:rFonts w:ascii="Arial" w:hAnsi="Arial" w:cs="Arial"/>
        </w:rPr>
        <w:t>Stuurman</w:t>
      </w:r>
      <w:proofErr w:type="spellEnd"/>
      <w:r w:rsidRPr="00D54F75">
        <w:rPr>
          <w:rFonts w:ascii="Arial" w:hAnsi="Arial" w:cs="Arial"/>
        </w:rPr>
        <w:t xml:space="preserve"> International Airport decreased from approximately 1.7 million passengers in the 2019/2020 FY to approximately 400 000 passengers in the 2020/21 FY. As a result of low traffic volumes and ACSA’s financial position (-R2.6 billion loss in 2020/21) it was decided to suspend all capacity projects including the Development Plans for Chief </w:t>
      </w:r>
      <w:proofErr w:type="spellStart"/>
      <w:r w:rsidRPr="00D54F75">
        <w:rPr>
          <w:rFonts w:ascii="Arial" w:hAnsi="Arial" w:cs="Arial"/>
        </w:rPr>
        <w:t>Dawid</w:t>
      </w:r>
      <w:proofErr w:type="spellEnd"/>
      <w:r w:rsidRPr="00D54F75">
        <w:rPr>
          <w:rFonts w:ascii="Arial" w:hAnsi="Arial" w:cs="Arial"/>
        </w:rPr>
        <w:t xml:space="preserve"> </w:t>
      </w:r>
      <w:proofErr w:type="spellStart"/>
      <w:r w:rsidRPr="00D54F75">
        <w:rPr>
          <w:rFonts w:ascii="Arial" w:hAnsi="Arial" w:cs="Arial"/>
        </w:rPr>
        <w:t>Stuurman</w:t>
      </w:r>
      <w:proofErr w:type="spellEnd"/>
      <w:r w:rsidRPr="00D54F75">
        <w:rPr>
          <w:rFonts w:ascii="Arial" w:hAnsi="Arial" w:cs="Arial"/>
        </w:rPr>
        <w:t xml:space="preserve"> International Airport mentioned above. The business strategy was focussed on critical refurbishments and replacements, therefore, all capacity projects had to be deferred. ACSA continues to monitor traffic and intends to re-initiate capacity projects of this nature in line with passenger demand.</w:t>
      </w:r>
    </w:p>
    <w:p w:rsidR="00D54F75" w:rsidRPr="00D54F75" w:rsidRDefault="00D54F75" w:rsidP="00D54F75">
      <w:pPr>
        <w:pStyle w:val="ListParagraph"/>
        <w:spacing w:line="276" w:lineRule="auto"/>
        <w:ind w:left="916" w:right="-11"/>
        <w:jc w:val="both"/>
        <w:rPr>
          <w:rFonts w:ascii="Arial" w:hAnsi="Arial" w:cs="Arial"/>
        </w:rPr>
      </w:pPr>
    </w:p>
    <w:p w:rsidR="00D54F75" w:rsidRPr="00D54F75" w:rsidRDefault="00D54F75" w:rsidP="00D54F75">
      <w:pPr>
        <w:pStyle w:val="ListParagraph"/>
        <w:spacing w:line="276" w:lineRule="auto"/>
        <w:ind w:left="916" w:right="-11"/>
        <w:jc w:val="both"/>
        <w:rPr>
          <w:rFonts w:ascii="Arial" w:hAnsi="Arial" w:cs="Arial"/>
        </w:rPr>
      </w:pPr>
      <w:r w:rsidRPr="00D54F75">
        <w:rPr>
          <w:rFonts w:ascii="Arial" w:hAnsi="Arial" w:cs="Arial"/>
        </w:rPr>
        <w:t xml:space="preserve">(ii) relevant details of the successes achieved as a result of the Airport Airlift Project; </w:t>
      </w:r>
    </w:p>
    <w:p w:rsidR="00D54F75" w:rsidRPr="00D54F75" w:rsidRDefault="00D54F75" w:rsidP="00D54F75">
      <w:pPr>
        <w:pStyle w:val="ListParagraph"/>
        <w:spacing w:line="276" w:lineRule="auto"/>
        <w:ind w:left="916" w:right="-11"/>
        <w:jc w:val="both"/>
        <w:rPr>
          <w:rFonts w:ascii="Arial" w:hAnsi="Arial" w:cs="Arial"/>
        </w:rPr>
      </w:pPr>
      <w:r w:rsidRPr="00D54F75">
        <w:rPr>
          <w:rFonts w:ascii="Arial" w:hAnsi="Arial" w:cs="Arial"/>
        </w:rPr>
        <w:t>(iii) any further, relevant details?”</w:t>
      </w:r>
      <w:r w:rsidRPr="00D54F75">
        <w:rPr>
          <w:rFonts w:ascii="Arial" w:hAnsi="Arial" w:cs="Arial"/>
        </w:rPr>
        <w:tab/>
      </w:r>
    </w:p>
    <w:p w:rsidR="00D54F75" w:rsidRPr="00D54F75" w:rsidRDefault="00D54F75" w:rsidP="00D54F75">
      <w:pPr>
        <w:spacing w:line="276" w:lineRule="auto"/>
        <w:ind w:left="502" w:right="-11"/>
        <w:jc w:val="both"/>
        <w:rPr>
          <w:rFonts w:ascii="Arial" w:hAnsi="Arial" w:cs="Arial"/>
        </w:rPr>
      </w:pPr>
      <w:r w:rsidRPr="00D54F75">
        <w:rPr>
          <w:rFonts w:ascii="Arial" w:hAnsi="Arial" w:cs="Arial"/>
        </w:rPr>
        <w:t xml:space="preserve"> </w:t>
      </w:r>
    </w:p>
    <w:p w:rsidR="00D54F75" w:rsidRPr="00D54F75" w:rsidRDefault="00D54F75" w:rsidP="00D54F75">
      <w:pPr>
        <w:pStyle w:val="ListParagraph"/>
        <w:numPr>
          <w:ilvl w:val="0"/>
          <w:numId w:val="3"/>
        </w:numPr>
        <w:spacing w:line="276" w:lineRule="auto"/>
        <w:jc w:val="both"/>
        <w:rPr>
          <w:rFonts w:ascii="Arial" w:hAnsi="Arial" w:cs="Arial"/>
          <w:b/>
          <w:bCs/>
        </w:rPr>
      </w:pPr>
      <w:r w:rsidRPr="00D54F75">
        <w:rPr>
          <w:rFonts w:ascii="Arial" w:hAnsi="Arial" w:cs="Arial"/>
          <w:b/>
          <w:bCs/>
        </w:rPr>
        <w:t xml:space="preserve">Airport Airlift Project </w:t>
      </w:r>
    </w:p>
    <w:p w:rsidR="00D54F75" w:rsidRPr="00D54F75" w:rsidRDefault="00D54F75" w:rsidP="00D54F75">
      <w:pPr>
        <w:pStyle w:val="ListParagraph"/>
        <w:spacing w:line="276" w:lineRule="auto"/>
        <w:ind w:left="502"/>
        <w:jc w:val="both"/>
        <w:rPr>
          <w:rFonts w:ascii="Arial" w:hAnsi="Arial" w:cs="Arial"/>
          <w:b/>
          <w:bCs/>
        </w:rPr>
      </w:pPr>
    </w:p>
    <w:p w:rsidR="00D54F75" w:rsidRPr="00D54F75" w:rsidRDefault="00D54F75" w:rsidP="00D54F75">
      <w:pPr>
        <w:spacing w:line="276" w:lineRule="auto"/>
        <w:ind w:left="502"/>
        <w:jc w:val="both"/>
        <w:rPr>
          <w:rFonts w:ascii="Arial" w:hAnsi="Arial" w:cs="Arial"/>
        </w:rPr>
      </w:pPr>
      <w:r w:rsidRPr="00D54F75">
        <w:rPr>
          <w:rFonts w:ascii="Arial" w:hAnsi="Arial" w:cs="Arial"/>
        </w:rPr>
        <w:t>The Nelson Mandela Bay Airlift project is a collaboration between Nelson Mandela Bay Municipality, Airports Company of South Africa, Nelson Mandela Bay Tourism, and the Nelson Mandela Bay Business Chamber.</w:t>
      </w:r>
    </w:p>
    <w:p w:rsidR="00D54F75" w:rsidRPr="00D54F75" w:rsidRDefault="00D54F75" w:rsidP="00D54F75">
      <w:pPr>
        <w:spacing w:line="276" w:lineRule="auto"/>
        <w:ind w:left="502"/>
        <w:jc w:val="both"/>
        <w:rPr>
          <w:rFonts w:ascii="Arial" w:hAnsi="Arial" w:cs="Arial"/>
        </w:rPr>
      </w:pPr>
      <w:r w:rsidRPr="00D54F75">
        <w:rPr>
          <w:rFonts w:ascii="Arial" w:hAnsi="Arial" w:cs="Arial"/>
        </w:rPr>
        <w:t xml:space="preserve">The main objective of the project is to increase the number of tourists to </w:t>
      </w:r>
      <w:proofErr w:type="spellStart"/>
      <w:r w:rsidRPr="00D54F75">
        <w:rPr>
          <w:rFonts w:ascii="Arial" w:hAnsi="Arial" w:cs="Arial"/>
        </w:rPr>
        <w:t>Gqeberha</w:t>
      </w:r>
      <w:proofErr w:type="spellEnd"/>
      <w:r w:rsidRPr="00D54F75">
        <w:rPr>
          <w:rFonts w:ascii="Arial" w:hAnsi="Arial" w:cs="Arial"/>
        </w:rPr>
        <w:t xml:space="preserve">, to stimulate economic growth for the city and region. </w:t>
      </w:r>
    </w:p>
    <w:p w:rsidR="00D54F75" w:rsidRPr="00D54F75" w:rsidRDefault="00D54F75" w:rsidP="00D54F75">
      <w:pPr>
        <w:spacing w:line="276" w:lineRule="auto"/>
        <w:ind w:left="502"/>
        <w:jc w:val="both"/>
        <w:rPr>
          <w:rFonts w:ascii="Arial" w:hAnsi="Arial" w:cs="Arial"/>
        </w:rPr>
      </w:pPr>
    </w:p>
    <w:p w:rsidR="00D54F75" w:rsidRPr="00D54F75" w:rsidRDefault="00D54F75" w:rsidP="00D54F75">
      <w:pPr>
        <w:spacing w:line="276" w:lineRule="auto"/>
        <w:ind w:left="502"/>
        <w:jc w:val="both"/>
        <w:rPr>
          <w:rFonts w:ascii="Arial" w:hAnsi="Arial" w:cs="Arial"/>
        </w:rPr>
      </w:pPr>
      <w:r w:rsidRPr="00D54F75">
        <w:rPr>
          <w:rFonts w:ascii="Arial" w:hAnsi="Arial" w:cs="Arial"/>
        </w:rPr>
        <w:t>The key strategic pillars for the project are:</w:t>
      </w:r>
    </w:p>
    <w:p w:rsidR="00D54F75" w:rsidRPr="00D54F75" w:rsidRDefault="00D54F75" w:rsidP="00D54F75">
      <w:pPr>
        <w:spacing w:line="276" w:lineRule="auto"/>
        <w:ind w:left="502"/>
        <w:jc w:val="both"/>
        <w:rPr>
          <w:rFonts w:ascii="Arial" w:hAnsi="Arial" w:cs="Arial"/>
        </w:rPr>
      </w:pPr>
    </w:p>
    <w:p w:rsidR="00D54F75" w:rsidRPr="00D54F75" w:rsidRDefault="00D54F75" w:rsidP="00D54F75">
      <w:pPr>
        <w:pStyle w:val="ListParagraph"/>
        <w:numPr>
          <w:ilvl w:val="0"/>
          <w:numId w:val="7"/>
        </w:numPr>
        <w:spacing w:line="276" w:lineRule="auto"/>
        <w:ind w:left="851" w:hanging="284"/>
        <w:jc w:val="both"/>
        <w:rPr>
          <w:rFonts w:ascii="Arial" w:hAnsi="Arial" w:cs="Arial"/>
        </w:rPr>
      </w:pPr>
      <w:r w:rsidRPr="00D54F75">
        <w:rPr>
          <w:rFonts w:ascii="Arial" w:hAnsi="Arial" w:cs="Arial"/>
        </w:rPr>
        <w:t xml:space="preserve">Improving airlift – by partnering with airlines to develop new air routes whilst maintaining and expanding existing routes at Chief </w:t>
      </w:r>
      <w:proofErr w:type="spellStart"/>
      <w:r w:rsidRPr="00D54F75">
        <w:rPr>
          <w:rFonts w:ascii="Arial" w:hAnsi="Arial" w:cs="Arial"/>
        </w:rPr>
        <w:t>Dawid</w:t>
      </w:r>
      <w:proofErr w:type="spellEnd"/>
      <w:r w:rsidRPr="00D54F75">
        <w:rPr>
          <w:rFonts w:ascii="Arial" w:hAnsi="Arial" w:cs="Arial"/>
        </w:rPr>
        <w:t xml:space="preserve"> </w:t>
      </w:r>
      <w:proofErr w:type="spellStart"/>
      <w:r w:rsidRPr="00D54F75">
        <w:rPr>
          <w:rFonts w:ascii="Arial" w:hAnsi="Arial" w:cs="Arial"/>
        </w:rPr>
        <w:t>Stuurman</w:t>
      </w:r>
      <w:proofErr w:type="spellEnd"/>
      <w:r w:rsidRPr="00D54F75">
        <w:rPr>
          <w:rFonts w:ascii="Arial" w:hAnsi="Arial" w:cs="Arial"/>
        </w:rPr>
        <w:t xml:space="preserve"> Airport.</w:t>
      </w:r>
    </w:p>
    <w:p w:rsidR="00D54F75" w:rsidRPr="00D54F75" w:rsidRDefault="00D54F75" w:rsidP="00D54F75">
      <w:pPr>
        <w:pStyle w:val="ListParagraph"/>
        <w:numPr>
          <w:ilvl w:val="0"/>
          <w:numId w:val="7"/>
        </w:numPr>
        <w:spacing w:line="276" w:lineRule="auto"/>
        <w:ind w:left="851" w:hanging="284"/>
        <w:jc w:val="both"/>
        <w:rPr>
          <w:rFonts w:ascii="Arial" w:hAnsi="Arial" w:cs="Arial"/>
        </w:rPr>
      </w:pPr>
      <w:r w:rsidRPr="00D54F75">
        <w:rPr>
          <w:rFonts w:ascii="Arial" w:hAnsi="Arial" w:cs="Arial"/>
        </w:rPr>
        <w:t xml:space="preserve">Collaborative destination marketing – to create/stimulate demand and drive inbound tourist arrivals into the city and region. </w:t>
      </w:r>
    </w:p>
    <w:p w:rsidR="00D54F75" w:rsidRPr="00D54F75" w:rsidRDefault="00D54F75" w:rsidP="00D54F75">
      <w:pPr>
        <w:spacing w:line="276" w:lineRule="auto"/>
        <w:ind w:left="851" w:hanging="284"/>
        <w:jc w:val="both"/>
        <w:rPr>
          <w:rFonts w:ascii="Arial" w:hAnsi="Arial" w:cs="Arial"/>
        </w:rPr>
      </w:pPr>
    </w:p>
    <w:p w:rsidR="00D54F75" w:rsidRPr="00D54F75" w:rsidRDefault="00D54F75" w:rsidP="00D54F75">
      <w:pPr>
        <w:spacing w:line="276" w:lineRule="auto"/>
        <w:ind w:left="502"/>
        <w:jc w:val="both"/>
        <w:rPr>
          <w:rFonts w:ascii="Arial" w:hAnsi="Arial" w:cs="Arial"/>
        </w:rPr>
      </w:pPr>
      <w:r w:rsidRPr="00D54F75">
        <w:rPr>
          <w:rFonts w:ascii="Arial" w:hAnsi="Arial" w:cs="Arial"/>
        </w:rPr>
        <w:t>Other objectives are to:</w:t>
      </w:r>
    </w:p>
    <w:p w:rsidR="00D54F75" w:rsidRPr="00D54F75" w:rsidRDefault="00D54F75" w:rsidP="00D54F75">
      <w:pPr>
        <w:spacing w:line="276" w:lineRule="auto"/>
        <w:ind w:left="851" w:hanging="283"/>
        <w:jc w:val="both"/>
        <w:rPr>
          <w:rFonts w:ascii="Arial" w:hAnsi="Arial" w:cs="Arial"/>
        </w:rPr>
      </w:pPr>
    </w:p>
    <w:p w:rsidR="00D54F75" w:rsidRPr="00D54F75" w:rsidRDefault="00D54F75" w:rsidP="00D54F75">
      <w:pPr>
        <w:pStyle w:val="ListParagraph"/>
        <w:numPr>
          <w:ilvl w:val="0"/>
          <w:numId w:val="5"/>
        </w:numPr>
        <w:spacing w:line="276" w:lineRule="auto"/>
        <w:ind w:left="851" w:hanging="283"/>
        <w:jc w:val="both"/>
        <w:rPr>
          <w:rFonts w:ascii="Arial" w:hAnsi="Arial" w:cs="Arial"/>
        </w:rPr>
      </w:pPr>
      <w:r w:rsidRPr="00D54F75">
        <w:rPr>
          <w:rFonts w:ascii="Arial" w:hAnsi="Arial" w:cs="Arial"/>
        </w:rPr>
        <w:t>increase our market share of tourists.</w:t>
      </w:r>
    </w:p>
    <w:p w:rsidR="00D54F75" w:rsidRPr="00D54F75" w:rsidRDefault="00D54F75" w:rsidP="00D54F75">
      <w:pPr>
        <w:pStyle w:val="ListParagraph"/>
        <w:numPr>
          <w:ilvl w:val="0"/>
          <w:numId w:val="5"/>
        </w:numPr>
        <w:spacing w:line="276" w:lineRule="auto"/>
        <w:ind w:left="851" w:hanging="283"/>
        <w:jc w:val="both"/>
        <w:rPr>
          <w:rFonts w:ascii="Arial" w:hAnsi="Arial" w:cs="Arial"/>
        </w:rPr>
      </w:pPr>
      <w:r w:rsidRPr="00D54F75">
        <w:rPr>
          <w:rFonts w:ascii="Arial" w:hAnsi="Arial" w:cs="Arial"/>
        </w:rPr>
        <w:t>inspire travellers and change perceptions regarding Nelson Mandela Bay.</w:t>
      </w:r>
    </w:p>
    <w:p w:rsidR="00D54F75" w:rsidRPr="00D54F75" w:rsidRDefault="00D54F75" w:rsidP="00D54F75">
      <w:pPr>
        <w:pStyle w:val="ListParagraph"/>
        <w:numPr>
          <w:ilvl w:val="0"/>
          <w:numId w:val="5"/>
        </w:numPr>
        <w:spacing w:line="276" w:lineRule="auto"/>
        <w:ind w:left="851" w:hanging="283"/>
        <w:jc w:val="both"/>
        <w:rPr>
          <w:rFonts w:ascii="Arial" w:hAnsi="Arial" w:cs="Arial"/>
        </w:rPr>
      </w:pPr>
      <w:r w:rsidRPr="00D54F75">
        <w:rPr>
          <w:rFonts w:ascii="Arial" w:hAnsi="Arial" w:cs="Arial"/>
        </w:rPr>
        <w:t>increase awareness and positivity for the destination.</w:t>
      </w:r>
    </w:p>
    <w:p w:rsidR="00D54F75" w:rsidRPr="00D54F75" w:rsidRDefault="00D54F75" w:rsidP="00D54F75">
      <w:pPr>
        <w:pStyle w:val="ListParagraph"/>
        <w:numPr>
          <w:ilvl w:val="0"/>
          <w:numId w:val="5"/>
        </w:numPr>
        <w:spacing w:line="276" w:lineRule="auto"/>
        <w:ind w:left="851" w:hanging="283"/>
        <w:jc w:val="both"/>
        <w:rPr>
          <w:rFonts w:ascii="Arial" w:hAnsi="Arial" w:cs="Arial"/>
        </w:rPr>
      </w:pPr>
      <w:r w:rsidRPr="00D54F75">
        <w:rPr>
          <w:rFonts w:ascii="Arial" w:hAnsi="Arial" w:cs="Arial"/>
        </w:rPr>
        <w:t>increase searches and engagement on our destination marketing channels.</w:t>
      </w:r>
    </w:p>
    <w:p w:rsidR="00D54F75" w:rsidRPr="00D54F75" w:rsidRDefault="00D54F75" w:rsidP="00D54F75">
      <w:pPr>
        <w:spacing w:line="276" w:lineRule="auto"/>
        <w:jc w:val="both"/>
        <w:rPr>
          <w:rFonts w:ascii="Arial" w:hAnsi="Arial" w:cs="Arial"/>
        </w:rPr>
      </w:pPr>
    </w:p>
    <w:p w:rsidR="00D54F75" w:rsidRPr="00D54F75" w:rsidRDefault="00D54F75" w:rsidP="00D54F75">
      <w:pPr>
        <w:spacing w:line="276" w:lineRule="auto"/>
        <w:ind w:left="502"/>
        <w:jc w:val="both"/>
        <w:rPr>
          <w:rFonts w:ascii="Arial" w:hAnsi="Arial" w:cs="Arial"/>
        </w:rPr>
      </w:pPr>
      <w:r w:rsidRPr="00D54F75">
        <w:rPr>
          <w:rFonts w:ascii="Arial" w:hAnsi="Arial" w:cs="Arial"/>
        </w:rPr>
        <w:t>Progress to date:</w:t>
      </w:r>
    </w:p>
    <w:p w:rsidR="00D54F75" w:rsidRPr="00D54F75" w:rsidRDefault="00D54F75" w:rsidP="00D54F75">
      <w:pPr>
        <w:spacing w:line="276" w:lineRule="auto"/>
        <w:jc w:val="both"/>
        <w:rPr>
          <w:rFonts w:ascii="Arial" w:hAnsi="Arial" w:cs="Arial"/>
        </w:rPr>
      </w:pPr>
    </w:p>
    <w:p w:rsidR="00D54F75" w:rsidRPr="00D54F75" w:rsidRDefault="00D54F75" w:rsidP="00D54F75">
      <w:pPr>
        <w:pStyle w:val="ListParagraph"/>
        <w:numPr>
          <w:ilvl w:val="0"/>
          <w:numId w:val="6"/>
        </w:numPr>
        <w:tabs>
          <w:tab w:val="left" w:pos="851"/>
        </w:tabs>
        <w:spacing w:line="276" w:lineRule="auto"/>
        <w:ind w:left="851" w:hanging="284"/>
        <w:jc w:val="both"/>
        <w:rPr>
          <w:rFonts w:ascii="Arial" w:hAnsi="Arial" w:cs="Arial"/>
        </w:rPr>
      </w:pPr>
      <w:r w:rsidRPr="00D54F75">
        <w:rPr>
          <w:rFonts w:ascii="Arial" w:hAnsi="Arial" w:cs="Arial"/>
        </w:rPr>
        <w:t>The development of an Airline Incentive Framework/Policy, which has been included in the City’s Investment Incentive Policy. An incentive programme is vital to mitigate the risk in the early stages of a new airline operation and thereby ensuring the sustainability of route development opportunities.</w:t>
      </w:r>
    </w:p>
    <w:p w:rsidR="00D54F75" w:rsidRPr="00D54F75" w:rsidRDefault="00D54F75" w:rsidP="00D54F75">
      <w:pPr>
        <w:pStyle w:val="ListParagraph"/>
        <w:numPr>
          <w:ilvl w:val="0"/>
          <w:numId w:val="6"/>
        </w:numPr>
        <w:tabs>
          <w:tab w:val="left" w:pos="851"/>
        </w:tabs>
        <w:spacing w:line="276" w:lineRule="auto"/>
        <w:ind w:left="851" w:hanging="284"/>
        <w:jc w:val="both"/>
        <w:rPr>
          <w:rFonts w:ascii="Arial" w:hAnsi="Arial" w:cs="Arial"/>
        </w:rPr>
      </w:pPr>
      <w:r w:rsidRPr="00D54F75">
        <w:rPr>
          <w:rFonts w:ascii="Arial" w:hAnsi="Arial" w:cs="Arial"/>
        </w:rPr>
        <w:t xml:space="preserve">Partnership with Mango Airlines to increase airlift between Chief </w:t>
      </w:r>
      <w:proofErr w:type="spellStart"/>
      <w:r w:rsidRPr="00D54F75">
        <w:rPr>
          <w:rFonts w:ascii="Arial" w:hAnsi="Arial" w:cs="Arial"/>
        </w:rPr>
        <w:t>Dawid</w:t>
      </w:r>
      <w:proofErr w:type="spellEnd"/>
      <w:r w:rsidRPr="00D54F75">
        <w:rPr>
          <w:rFonts w:ascii="Arial" w:hAnsi="Arial" w:cs="Arial"/>
        </w:rPr>
        <w:t xml:space="preserve"> </w:t>
      </w:r>
      <w:proofErr w:type="spellStart"/>
      <w:r w:rsidRPr="00D54F75">
        <w:rPr>
          <w:rFonts w:ascii="Arial" w:hAnsi="Arial" w:cs="Arial"/>
        </w:rPr>
        <w:t>Stuurman</w:t>
      </w:r>
      <w:proofErr w:type="spellEnd"/>
      <w:r w:rsidRPr="00D54F75">
        <w:rPr>
          <w:rFonts w:ascii="Arial" w:hAnsi="Arial" w:cs="Arial"/>
        </w:rPr>
        <w:t xml:space="preserve"> International Airport and </w:t>
      </w:r>
      <w:proofErr w:type="spellStart"/>
      <w:r w:rsidRPr="00D54F75">
        <w:rPr>
          <w:rFonts w:ascii="Arial" w:hAnsi="Arial" w:cs="Arial"/>
        </w:rPr>
        <w:t>Lanseria</w:t>
      </w:r>
      <w:proofErr w:type="spellEnd"/>
      <w:r w:rsidRPr="00D54F75">
        <w:rPr>
          <w:rFonts w:ascii="Arial" w:hAnsi="Arial" w:cs="Arial"/>
        </w:rPr>
        <w:t xml:space="preserve"> in 2019.</w:t>
      </w:r>
    </w:p>
    <w:p w:rsidR="00D54F75" w:rsidRPr="00D54F75" w:rsidRDefault="00D54F75" w:rsidP="00D54F75">
      <w:pPr>
        <w:pStyle w:val="ListParagraph"/>
        <w:numPr>
          <w:ilvl w:val="0"/>
          <w:numId w:val="6"/>
        </w:numPr>
        <w:tabs>
          <w:tab w:val="left" w:pos="851"/>
        </w:tabs>
        <w:spacing w:line="276" w:lineRule="auto"/>
        <w:ind w:left="851" w:hanging="284"/>
        <w:jc w:val="both"/>
        <w:rPr>
          <w:rFonts w:ascii="Arial" w:hAnsi="Arial" w:cs="Arial"/>
        </w:rPr>
      </w:pPr>
      <w:r w:rsidRPr="00D54F75">
        <w:rPr>
          <w:rFonts w:ascii="Arial" w:hAnsi="Arial" w:cs="Arial"/>
        </w:rPr>
        <w:t xml:space="preserve">Partnership with </w:t>
      </w:r>
      <w:proofErr w:type="spellStart"/>
      <w:r w:rsidRPr="00D54F75">
        <w:rPr>
          <w:rFonts w:ascii="Arial" w:hAnsi="Arial" w:cs="Arial"/>
        </w:rPr>
        <w:t>Cemair</w:t>
      </w:r>
      <w:proofErr w:type="spellEnd"/>
      <w:r w:rsidRPr="00D54F75">
        <w:rPr>
          <w:rFonts w:ascii="Arial" w:hAnsi="Arial" w:cs="Arial"/>
        </w:rPr>
        <w:t xml:space="preserve"> to develop direct routes between Chief </w:t>
      </w:r>
      <w:proofErr w:type="spellStart"/>
      <w:r w:rsidRPr="00D54F75">
        <w:rPr>
          <w:rFonts w:ascii="Arial" w:hAnsi="Arial" w:cs="Arial"/>
        </w:rPr>
        <w:t>Dawid</w:t>
      </w:r>
      <w:proofErr w:type="spellEnd"/>
      <w:r w:rsidRPr="00D54F75">
        <w:rPr>
          <w:rFonts w:ascii="Arial" w:hAnsi="Arial" w:cs="Arial"/>
        </w:rPr>
        <w:t xml:space="preserve"> </w:t>
      </w:r>
      <w:proofErr w:type="spellStart"/>
      <w:r w:rsidRPr="00D54F75">
        <w:rPr>
          <w:rFonts w:ascii="Arial" w:hAnsi="Arial" w:cs="Arial"/>
        </w:rPr>
        <w:t>Stuurman</w:t>
      </w:r>
      <w:proofErr w:type="spellEnd"/>
      <w:r w:rsidRPr="00D54F75">
        <w:rPr>
          <w:rFonts w:ascii="Arial" w:hAnsi="Arial" w:cs="Arial"/>
        </w:rPr>
        <w:t xml:space="preserve"> International Airport to </w:t>
      </w:r>
      <w:proofErr w:type="spellStart"/>
      <w:r w:rsidRPr="00D54F75">
        <w:rPr>
          <w:rFonts w:ascii="Arial" w:hAnsi="Arial" w:cs="Arial"/>
        </w:rPr>
        <w:t>Braam</w:t>
      </w:r>
      <w:proofErr w:type="spellEnd"/>
      <w:r w:rsidRPr="00D54F75">
        <w:rPr>
          <w:rFonts w:ascii="Arial" w:hAnsi="Arial" w:cs="Arial"/>
        </w:rPr>
        <w:t xml:space="preserve"> Fischer International Airport and King </w:t>
      </w:r>
      <w:proofErr w:type="spellStart"/>
      <w:r w:rsidRPr="00D54F75">
        <w:rPr>
          <w:rFonts w:ascii="Arial" w:hAnsi="Arial" w:cs="Arial"/>
        </w:rPr>
        <w:t>Phalo</w:t>
      </w:r>
      <w:proofErr w:type="spellEnd"/>
      <w:r w:rsidRPr="00D54F75">
        <w:rPr>
          <w:rFonts w:ascii="Arial" w:hAnsi="Arial" w:cs="Arial"/>
        </w:rPr>
        <w:t xml:space="preserve"> Airport.</w:t>
      </w:r>
    </w:p>
    <w:p w:rsidR="00D54F75" w:rsidRPr="00D54F75" w:rsidRDefault="00D54F75" w:rsidP="00D54F75">
      <w:pPr>
        <w:pStyle w:val="ListParagraph"/>
        <w:numPr>
          <w:ilvl w:val="0"/>
          <w:numId w:val="6"/>
        </w:numPr>
        <w:tabs>
          <w:tab w:val="left" w:pos="851"/>
        </w:tabs>
        <w:spacing w:line="276" w:lineRule="auto"/>
        <w:ind w:left="851" w:hanging="284"/>
        <w:jc w:val="both"/>
        <w:rPr>
          <w:rFonts w:ascii="Arial" w:hAnsi="Arial" w:cs="Arial"/>
        </w:rPr>
      </w:pPr>
      <w:r w:rsidRPr="00D54F75">
        <w:rPr>
          <w:rFonts w:ascii="Arial" w:hAnsi="Arial" w:cs="Arial"/>
        </w:rPr>
        <w:t>Development of a route pipeline, with targeted routes earmarked for development.</w:t>
      </w:r>
    </w:p>
    <w:p w:rsidR="007B469D" w:rsidRDefault="007B469D">
      <w:pPr>
        <w:rPr>
          <w:rFonts w:ascii="Arial" w:eastAsia="Arial" w:hAnsi="Arial" w:cs="Arial"/>
          <w:b/>
          <w:sz w:val="22"/>
          <w:szCs w:val="22"/>
        </w:rPr>
      </w:pPr>
    </w:p>
    <w:p w:rsidR="007B469D" w:rsidRDefault="007B469D">
      <w:pPr>
        <w:rPr>
          <w:rFonts w:ascii="Arial" w:eastAsia="Arial" w:hAnsi="Arial" w:cs="Arial"/>
          <w:sz w:val="22"/>
          <w:szCs w:val="22"/>
        </w:rPr>
      </w:pPr>
    </w:p>
    <w:sectPr w:rsidR="007B469D" w:rsidSect="0046365E">
      <w:headerReference w:type="default" r:id="rId13"/>
      <w:footerReference w:type="default" r:id="rId14"/>
      <w:pgSz w:w="12240" w:h="15840"/>
      <w:pgMar w:top="1418" w:right="1440" w:bottom="426" w:left="1797"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030" w:rsidRDefault="00892030" w:rsidP="00C7065C">
      <w:r>
        <w:separator/>
      </w:r>
    </w:p>
  </w:endnote>
  <w:endnote w:type="continuationSeparator" w:id="0">
    <w:p w:rsidR="00892030" w:rsidRDefault="00892030" w:rsidP="00C70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5C" w:rsidRDefault="00642AE3">
    <w:pPr>
      <w:pStyle w:val="Footer"/>
    </w:pPr>
    <w:r w:rsidRPr="00642AE3">
      <w:rPr>
        <w:noProof/>
        <w:lang w:val="en-US" w:eastAsia="en-US"/>
      </w:rPr>
      <w:pict>
        <v:shapetype id="_x0000_t202" coordsize="21600,21600" o:spt="202" path="m,l,21600r21600,l21600,xe">
          <v:stroke joinstyle="miter"/>
          <v:path gradientshapeok="t" o:connecttype="rect"/>
        </v:shapetype>
        <v:shape id="MSIPCM0d274a4eb7fa0e17a68684f3" o:spid="_x0000_s4097" type="#_x0000_t202" alt="{&quot;HashCode&quot;:-639906138,&quot;Height&quot;:792.0,&quot;Width&quot;:612.0,&quot;Placement&quot;:&quot;Footer&quot;,&quot;Index&quot;:&quot;Primary&quot;,&quot;Section&quot;:1,&quot;Top&quot;:0.0,&quot;Left&quot;:0.0}" style="position:absolute;margin-left:0;margin-top:755.45pt;width:612pt;height:21.5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" o:allowincell="f" filled="f" stroked="f" strokeweight=".5pt">
          <v:textbox inset=",0,20pt,0">
            <w:txbxContent>
              <w:p w:rsidR="00C7065C" w:rsidRPr="00C7065C" w:rsidRDefault="00C7065C" w:rsidP="00C7065C">
                <w:pPr>
                  <w:jc w:val="right"/>
                  <w:rPr>
                    <w:rFonts w:ascii="Calibri" w:hAnsi="Calibri"/>
                    <w:color w:val="000000"/>
                    <w:sz w:val="20"/>
                  </w:rPr>
                </w:pPr>
                <w:r w:rsidRPr="00C7065C">
                  <w:rPr>
                    <w:rFonts w:ascii="Calibri" w:hAnsi="Calibri"/>
                    <w:color w:val="000000"/>
                    <w:sz w:val="20"/>
                  </w:rPr>
                  <w:t>Confidential</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030" w:rsidRDefault="00892030" w:rsidP="00C7065C">
      <w:r>
        <w:separator/>
      </w:r>
    </w:p>
  </w:footnote>
  <w:footnote w:type="continuationSeparator" w:id="0">
    <w:p w:rsidR="00892030" w:rsidRDefault="00892030" w:rsidP="00C706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5C" w:rsidRDefault="00642AE3">
    <w:pPr>
      <w:pStyle w:val="Header"/>
    </w:pPr>
    <w:r w:rsidRPr="00642AE3">
      <w:rPr>
        <w:noProof/>
        <w:lang w:val="en-US" w:eastAsia="en-US"/>
      </w:rPr>
      <w:pict>
        <v:shapetype id="_x0000_t202" coordsize="21600,21600" o:spt="202" path="m,l,21600r21600,l21600,xe">
          <v:stroke joinstyle="miter"/>
          <v:path gradientshapeok="t" o:connecttype="rect"/>
        </v:shapetype>
        <v:shape id="MSIPCM814a422ebf39076ad1ad105f" o:spid="_x0000_s4098" type="#_x0000_t202" alt="{&quot;HashCode&quot;:-662623850,&quot;Height&quot;:792.0,&quot;Width&quot;:612.0,&quot;Placement&quot;:&quot;Header&quot;,&quot;Index&quot;:&quot;Primary&quot;,&quot;Section&quot;:1,&quot;Top&quot;:0.0,&quot;Left&quot;:0.0}" style="position:absolute;margin-left:0;margin-top:15pt;width:612pt;height:21.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" o:allowincell="f" filled="f" stroked="f" strokeweight=".5pt">
          <v:textbox inset=",0,,0">
            <w:txbxContent>
              <w:p w:rsidR="00C7065C" w:rsidRPr="00C7065C" w:rsidRDefault="00C7065C" w:rsidP="00C7065C">
                <w:pPr>
                  <w:jc w:val="center"/>
                  <w:rPr>
                    <w:rFonts w:ascii="Calibri" w:hAnsi="Calibri"/>
                    <w:color w:val="000000"/>
                    <w:sz w:val="20"/>
                  </w:rPr>
                </w:pPr>
                <w:r w:rsidRPr="00C7065C">
                  <w:rPr>
                    <w:rFonts w:ascii="Calibri" w:hAnsi="Calibri"/>
                    <w:color w:val="000000"/>
                    <w:sz w:val="20"/>
                  </w:rPr>
                  <w:t>Confidential</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CE43B70"/>
    <w:multiLevelType w:val="hybridMultilevel"/>
    <w:tmpl w:val="BB565902"/>
    <w:lvl w:ilvl="0" w:tplc="1C090005">
      <w:start w:val="1"/>
      <w:numFmt w:val="bullet"/>
      <w:lvlText w:val=""/>
      <w:lvlJc w:val="left"/>
      <w:pPr>
        <w:ind w:left="1222" w:hanging="360"/>
      </w:pPr>
      <w:rPr>
        <w:rFonts w:ascii="Wingdings" w:hAnsi="Wingdings"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2">
    <w:nsid w:val="147F7234"/>
    <w:multiLevelType w:val="multilevel"/>
    <w:tmpl w:val="5930E648"/>
    <w:lvl w:ilvl="0">
      <w:start w:val="1"/>
      <w:numFmt w:val="decimal"/>
      <w:lvlText w:val="%1."/>
      <w:lvlJc w:val="left"/>
      <w:pPr>
        <w:ind w:left="502" w:hanging="360"/>
      </w:p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3">
    <w:nsid w:val="15370B08"/>
    <w:multiLevelType w:val="hybridMultilevel"/>
    <w:tmpl w:val="B9BA96A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CF60837"/>
    <w:multiLevelType w:val="hybridMultilevel"/>
    <w:tmpl w:val="9B8CBEE2"/>
    <w:lvl w:ilvl="0" w:tplc="1C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D5E7A10"/>
    <w:multiLevelType w:val="hybridMultilevel"/>
    <w:tmpl w:val="824AF5C8"/>
    <w:lvl w:ilvl="0" w:tplc="824C3BD4">
      <w:start w:val="1"/>
      <w:numFmt w:val="lowerLetter"/>
      <w:lvlText w:val="(%1)"/>
      <w:lvlJc w:val="left"/>
      <w:pPr>
        <w:ind w:left="916" w:hanging="360"/>
      </w:pPr>
      <w:rPr>
        <w:rFonts w:hint="default"/>
      </w:rPr>
    </w:lvl>
    <w:lvl w:ilvl="1" w:tplc="1C090019" w:tentative="1">
      <w:start w:val="1"/>
      <w:numFmt w:val="lowerLetter"/>
      <w:lvlText w:val="%2."/>
      <w:lvlJc w:val="left"/>
      <w:pPr>
        <w:ind w:left="1636" w:hanging="360"/>
      </w:pPr>
    </w:lvl>
    <w:lvl w:ilvl="2" w:tplc="1C09001B" w:tentative="1">
      <w:start w:val="1"/>
      <w:numFmt w:val="lowerRoman"/>
      <w:lvlText w:val="%3."/>
      <w:lvlJc w:val="right"/>
      <w:pPr>
        <w:ind w:left="2356" w:hanging="180"/>
      </w:pPr>
    </w:lvl>
    <w:lvl w:ilvl="3" w:tplc="1C09000F" w:tentative="1">
      <w:start w:val="1"/>
      <w:numFmt w:val="decimal"/>
      <w:lvlText w:val="%4."/>
      <w:lvlJc w:val="left"/>
      <w:pPr>
        <w:ind w:left="3076" w:hanging="360"/>
      </w:pPr>
    </w:lvl>
    <w:lvl w:ilvl="4" w:tplc="1C090019" w:tentative="1">
      <w:start w:val="1"/>
      <w:numFmt w:val="lowerLetter"/>
      <w:lvlText w:val="%5."/>
      <w:lvlJc w:val="left"/>
      <w:pPr>
        <w:ind w:left="3796" w:hanging="360"/>
      </w:pPr>
    </w:lvl>
    <w:lvl w:ilvl="5" w:tplc="1C09001B" w:tentative="1">
      <w:start w:val="1"/>
      <w:numFmt w:val="lowerRoman"/>
      <w:lvlText w:val="%6."/>
      <w:lvlJc w:val="right"/>
      <w:pPr>
        <w:ind w:left="4516" w:hanging="180"/>
      </w:pPr>
    </w:lvl>
    <w:lvl w:ilvl="6" w:tplc="1C09000F" w:tentative="1">
      <w:start w:val="1"/>
      <w:numFmt w:val="decimal"/>
      <w:lvlText w:val="%7."/>
      <w:lvlJc w:val="left"/>
      <w:pPr>
        <w:ind w:left="5236" w:hanging="360"/>
      </w:pPr>
    </w:lvl>
    <w:lvl w:ilvl="7" w:tplc="1C090019" w:tentative="1">
      <w:start w:val="1"/>
      <w:numFmt w:val="lowerLetter"/>
      <w:lvlText w:val="%8."/>
      <w:lvlJc w:val="left"/>
      <w:pPr>
        <w:ind w:left="5956" w:hanging="360"/>
      </w:pPr>
    </w:lvl>
    <w:lvl w:ilvl="8" w:tplc="1C09001B" w:tentative="1">
      <w:start w:val="1"/>
      <w:numFmt w:val="lowerRoman"/>
      <w:lvlText w:val="%9."/>
      <w:lvlJc w:val="right"/>
      <w:pPr>
        <w:ind w:left="6676" w:hanging="180"/>
      </w:pPr>
    </w:lvl>
  </w:abstractNum>
  <w:abstractNum w:abstractNumId="7">
    <w:nsid w:val="763650F2"/>
    <w:multiLevelType w:val="hybridMultilevel"/>
    <w:tmpl w:val="5B26594E"/>
    <w:lvl w:ilvl="0" w:tplc="3754DF18">
      <w:numFmt w:val="bullet"/>
      <w:lvlText w:val="•"/>
      <w:lvlJc w:val="left"/>
      <w:pPr>
        <w:ind w:left="862" w:hanging="360"/>
      </w:pPr>
      <w:rPr>
        <w:rFonts w:ascii="Arial" w:eastAsia="Calibri" w:hAnsi="Arial" w:cs="Aria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1"/>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981280"/>
    <w:rsid w:val="002E6F58"/>
    <w:rsid w:val="002F47F7"/>
    <w:rsid w:val="0033578D"/>
    <w:rsid w:val="00387CAC"/>
    <w:rsid w:val="0046365E"/>
    <w:rsid w:val="00543616"/>
    <w:rsid w:val="00570A69"/>
    <w:rsid w:val="00642AE3"/>
    <w:rsid w:val="006E4750"/>
    <w:rsid w:val="00784885"/>
    <w:rsid w:val="007B469D"/>
    <w:rsid w:val="00812970"/>
    <w:rsid w:val="00892030"/>
    <w:rsid w:val="00980185"/>
    <w:rsid w:val="00981280"/>
    <w:rsid w:val="00AD5070"/>
    <w:rsid w:val="00AF5B56"/>
    <w:rsid w:val="00C23B99"/>
    <w:rsid w:val="00C56848"/>
    <w:rsid w:val="00C7065C"/>
    <w:rsid w:val="00D54F75"/>
    <w:rsid w:val="00EB345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2AE3"/>
  </w:style>
  <w:style w:type="paragraph" w:styleId="Heading1">
    <w:name w:val="heading 1"/>
    <w:basedOn w:val="Normal"/>
    <w:next w:val="Normal"/>
    <w:rsid w:val="00642AE3"/>
    <w:pPr>
      <w:keepNext/>
      <w:jc w:val="both"/>
      <w:outlineLvl w:val="0"/>
    </w:pPr>
    <w:rPr>
      <w:b/>
      <w:sz w:val="36"/>
      <w:szCs w:val="36"/>
    </w:rPr>
  </w:style>
  <w:style w:type="paragraph" w:styleId="Heading2">
    <w:name w:val="heading 2"/>
    <w:basedOn w:val="Normal"/>
    <w:next w:val="Normal"/>
    <w:rsid w:val="00642AE3"/>
    <w:pPr>
      <w:keepNext/>
      <w:jc w:val="both"/>
      <w:outlineLvl w:val="1"/>
    </w:pPr>
    <w:rPr>
      <w:i/>
      <w:sz w:val="36"/>
      <w:szCs w:val="36"/>
    </w:rPr>
  </w:style>
  <w:style w:type="paragraph" w:styleId="Heading3">
    <w:name w:val="heading 3"/>
    <w:basedOn w:val="Normal"/>
    <w:next w:val="Normal"/>
    <w:rsid w:val="00642AE3"/>
    <w:pPr>
      <w:keepNext/>
      <w:keepLines/>
      <w:spacing w:before="280" w:after="80"/>
      <w:outlineLvl w:val="2"/>
    </w:pPr>
    <w:rPr>
      <w:b/>
      <w:sz w:val="28"/>
      <w:szCs w:val="28"/>
    </w:rPr>
  </w:style>
  <w:style w:type="paragraph" w:styleId="Heading4">
    <w:name w:val="heading 4"/>
    <w:basedOn w:val="Normal"/>
    <w:next w:val="Normal"/>
    <w:rsid w:val="00642AE3"/>
    <w:pPr>
      <w:keepNext/>
      <w:keepLines/>
      <w:spacing w:before="240" w:after="40"/>
      <w:outlineLvl w:val="3"/>
    </w:pPr>
    <w:rPr>
      <w:b/>
    </w:rPr>
  </w:style>
  <w:style w:type="paragraph" w:styleId="Heading5">
    <w:name w:val="heading 5"/>
    <w:basedOn w:val="Normal"/>
    <w:next w:val="Normal"/>
    <w:rsid w:val="00642AE3"/>
    <w:pPr>
      <w:keepNext/>
      <w:keepLines/>
      <w:spacing w:before="220" w:after="40"/>
      <w:outlineLvl w:val="4"/>
    </w:pPr>
    <w:rPr>
      <w:b/>
      <w:sz w:val="22"/>
      <w:szCs w:val="22"/>
    </w:rPr>
  </w:style>
  <w:style w:type="paragraph" w:styleId="Heading6">
    <w:name w:val="heading 6"/>
    <w:basedOn w:val="Normal"/>
    <w:next w:val="Normal"/>
    <w:rsid w:val="00642AE3"/>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42AE3"/>
    <w:pPr>
      <w:jc w:val="center"/>
    </w:pPr>
    <w:rPr>
      <w:rFonts w:ascii="Arial" w:eastAsia="Arial" w:hAnsi="Arial" w:cs="Arial"/>
      <w:b/>
      <w:color w:val="000000"/>
    </w:rPr>
  </w:style>
  <w:style w:type="paragraph" w:styleId="Subtitle">
    <w:name w:val="Subtitle"/>
    <w:basedOn w:val="Normal"/>
    <w:next w:val="Normal"/>
    <w:rsid w:val="00642AE3"/>
    <w:pPr>
      <w:keepNext/>
      <w:keepLines/>
      <w:spacing w:before="360" w:after="80"/>
    </w:pPr>
    <w:rPr>
      <w:rFonts w:ascii="Georgia" w:eastAsia="Georgia" w:hAnsi="Georgia" w:cs="Georgia"/>
      <w:i/>
      <w:color w:val="666666"/>
      <w:sz w:val="48"/>
      <w:szCs w:val="48"/>
    </w:rPr>
  </w:style>
  <w:style w:type="table" w:customStyle="1" w:styleId="a">
    <w:basedOn w:val="TableNormal"/>
    <w:rsid w:val="00642AE3"/>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styleId="Header">
    <w:name w:val="header"/>
    <w:basedOn w:val="Normal"/>
    <w:link w:val="HeaderChar"/>
    <w:uiPriority w:val="99"/>
    <w:unhideWhenUsed/>
    <w:rsid w:val="00C7065C"/>
    <w:pPr>
      <w:tabs>
        <w:tab w:val="center" w:pos="4513"/>
        <w:tab w:val="right" w:pos="9026"/>
      </w:tabs>
    </w:pPr>
  </w:style>
  <w:style w:type="character" w:customStyle="1" w:styleId="HeaderChar">
    <w:name w:val="Header Char"/>
    <w:basedOn w:val="DefaultParagraphFont"/>
    <w:link w:val="Header"/>
    <w:uiPriority w:val="99"/>
    <w:rsid w:val="00C7065C"/>
  </w:style>
  <w:style w:type="paragraph" w:styleId="Footer">
    <w:name w:val="footer"/>
    <w:basedOn w:val="Normal"/>
    <w:link w:val="FooterChar"/>
    <w:uiPriority w:val="99"/>
    <w:unhideWhenUsed/>
    <w:rsid w:val="00C7065C"/>
    <w:pPr>
      <w:tabs>
        <w:tab w:val="center" w:pos="4513"/>
        <w:tab w:val="right" w:pos="9026"/>
      </w:tabs>
    </w:pPr>
  </w:style>
  <w:style w:type="character" w:customStyle="1" w:styleId="FooterChar">
    <w:name w:val="Footer Char"/>
    <w:basedOn w:val="DefaultParagraphFont"/>
    <w:link w:val="Footer"/>
    <w:uiPriority w:val="99"/>
    <w:rsid w:val="00C7065C"/>
  </w:style>
  <w:style w:type="table" w:customStyle="1" w:styleId="PlainTable31">
    <w:name w:val="Plain Table 31"/>
    <w:basedOn w:val="TableNormal"/>
    <w:uiPriority w:val="43"/>
    <w:rsid w:val="00D54F75"/>
    <w:rPr>
      <w:rFonts w:ascii="Calibri" w:eastAsia="Calibri" w:hAnsi="Calibri" w:cs="Arial"/>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11">
    <w:name w:val="Plain Table 311"/>
    <w:basedOn w:val="TableNormal"/>
    <w:uiPriority w:val="43"/>
    <w:rsid w:val="00D54F75"/>
    <w:rPr>
      <w:rFonts w:ascii="Calibri" w:eastAsia="Calibri" w:hAnsi="Calibri" w:cs="Arial"/>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A271DE-0310-45AC-A901-9923B20916FA}" type="doc">
      <dgm:prSet loTypeId="urn:microsoft.com/office/officeart/2005/8/layout/process1" loCatId="process" qsTypeId="urn:microsoft.com/office/officeart/2005/8/quickstyle/simple1" qsCatId="simple" csTypeId="urn:microsoft.com/office/officeart/2005/8/colors/accent1_2" csCatId="accent1" phldr="1"/>
      <dgm:spPr/>
    </dgm:pt>
    <dgm:pt modelId="{B9406BD4-E4D2-4AF9-829C-28BC42E444DF}">
      <dgm:prSet phldrT="[Text]"/>
      <dgm:spPr/>
      <dgm:t>
        <a:bodyPr/>
        <a:lstStyle/>
        <a:p>
          <a:pPr algn="ctr"/>
          <a:r>
            <a:rPr lang="en-ZA"/>
            <a:t>Master Plan</a:t>
          </a:r>
        </a:p>
      </dgm:t>
    </dgm:pt>
    <dgm:pt modelId="{AD039B1B-8FB4-468C-8C3E-C8AC83FAFAF8}" type="parTrans" cxnId="{247CC1E5-C933-4E5E-8FC1-65D93984324D}">
      <dgm:prSet/>
      <dgm:spPr/>
      <dgm:t>
        <a:bodyPr/>
        <a:lstStyle/>
        <a:p>
          <a:pPr algn="ctr"/>
          <a:endParaRPr lang="en-ZA"/>
        </a:p>
      </dgm:t>
    </dgm:pt>
    <dgm:pt modelId="{69FB2185-2815-4633-A6EB-F8755A349DBB}" type="sibTrans" cxnId="{247CC1E5-C933-4E5E-8FC1-65D93984324D}">
      <dgm:prSet/>
      <dgm:spPr/>
      <dgm:t>
        <a:bodyPr/>
        <a:lstStyle/>
        <a:p>
          <a:pPr algn="ctr"/>
          <a:endParaRPr lang="en-ZA"/>
        </a:p>
      </dgm:t>
    </dgm:pt>
    <dgm:pt modelId="{C1D04585-37E6-4899-B451-C977FB20AD4C}">
      <dgm:prSet phldrT="[Text]"/>
      <dgm:spPr/>
      <dgm:t>
        <a:bodyPr/>
        <a:lstStyle/>
        <a:p>
          <a:pPr algn="ctr"/>
          <a:r>
            <a:rPr lang="en-ZA"/>
            <a:t>Precinct Plan</a:t>
          </a:r>
        </a:p>
      </dgm:t>
    </dgm:pt>
    <dgm:pt modelId="{A204E6FF-669A-4AA0-8333-AC6BA4EC024B}" type="parTrans" cxnId="{E79E4016-B372-484F-A559-3495DCDF195A}">
      <dgm:prSet/>
      <dgm:spPr/>
      <dgm:t>
        <a:bodyPr/>
        <a:lstStyle/>
        <a:p>
          <a:pPr algn="ctr"/>
          <a:endParaRPr lang="en-ZA"/>
        </a:p>
      </dgm:t>
    </dgm:pt>
    <dgm:pt modelId="{D7D53402-6447-422C-8B24-4D652668C7B3}" type="sibTrans" cxnId="{E79E4016-B372-484F-A559-3495DCDF195A}">
      <dgm:prSet/>
      <dgm:spPr/>
      <dgm:t>
        <a:bodyPr/>
        <a:lstStyle/>
        <a:p>
          <a:pPr algn="ctr"/>
          <a:endParaRPr lang="en-ZA"/>
        </a:p>
      </dgm:t>
    </dgm:pt>
    <dgm:pt modelId="{40E56590-9568-420D-978E-77076232E9B7}">
      <dgm:prSet phldrT="[Text]"/>
      <dgm:spPr/>
      <dgm:t>
        <a:bodyPr/>
        <a:lstStyle/>
        <a:p>
          <a:pPr algn="ctr"/>
          <a:r>
            <a:rPr lang="en-ZA"/>
            <a:t>Development Plan</a:t>
          </a:r>
        </a:p>
      </dgm:t>
    </dgm:pt>
    <dgm:pt modelId="{2326650C-0AAE-4E31-B510-ED07EC841331}" type="parTrans" cxnId="{67A8AAC7-69F9-4DB1-B544-05988CBDE581}">
      <dgm:prSet/>
      <dgm:spPr/>
      <dgm:t>
        <a:bodyPr/>
        <a:lstStyle/>
        <a:p>
          <a:pPr algn="ctr"/>
          <a:endParaRPr lang="en-ZA"/>
        </a:p>
      </dgm:t>
    </dgm:pt>
    <dgm:pt modelId="{8AEB5F51-3512-4B11-B816-D5891EBFB0FD}" type="sibTrans" cxnId="{67A8AAC7-69F9-4DB1-B544-05988CBDE581}">
      <dgm:prSet/>
      <dgm:spPr/>
      <dgm:t>
        <a:bodyPr/>
        <a:lstStyle/>
        <a:p>
          <a:pPr algn="ctr"/>
          <a:endParaRPr lang="en-ZA"/>
        </a:p>
      </dgm:t>
    </dgm:pt>
    <dgm:pt modelId="{25EDBA52-5BC7-4BC9-A6B1-A6E7381A0D5C}" type="pres">
      <dgm:prSet presAssocID="{79A271DE-0310-45AC-A901-9923B20916FA}" presName="Name0" presStyleCnt="0">
        <dgm:presLayoutVars>
          <dgm:dir/>
          <dgm:resizeHandles val="exact"/>
        </dgm:presLayoutVars>
      </dgm:prSet>
      <dgm:spPr/>
    </dgm:pt>
    <dgm:pt modelId="{D9F92D54-9301-4382-A40D-A5AFE2AD0476}" type="pres">
      <dgm:prSet presAssocID="{B9406BD4-E4D2-4AF9-829C-28BC42E444DF}" presName="node" presStyleLbl="node1" presStyleIdx="0" presStyleCnt="3" custScaleY="57875">
        <dgm:presLayoutVars>
          <dgm:bulletEnabled val="1"/>
        </dgm:presLayoutVars>
      </dgm:prSet>
      <dgm:spPr/>
      <dgm:t>
        <a:bodyPr/>
        <a:lstStyle/>
        <a:p>
          <a:endParaRPr lang="en-US"/>
        </a:p>
      </dgm:t>
    </dgm:pt>
    <dgm:pt modelId="{CB53AD84-D3BD-4A50-8589-45AFA002914A}" type="pres">
      <dgm:prSet presAssocID="{69FB2185-2815-4633-A6EB-F8755A349DBB}" presName="sibTrans" presStyleLbl="sibTrans2D1" presStyleIdx="0" presStyleCnt="2"/>
      <dgm:spPr/>
      <dgm:t>
        <a:bodyPr/>
        <a:lstStyle/>
        <a:p>
          <a:endParaRPr lang="en-US"/>
        </a:p>
      </dgm:t>
    </dgm:pt>
    <dgm:pt modelId="{2EE1EECA-0D86-4BF2-8503-39BDE6A415CC}" type="pres">
      <dgm:prSet presAssocID="{69FB2185-2815-4633-A6EB-F8755A349DBB}" presName="connectorText" presStyleLbl="sibTrans2D1" presStyleIdx="0" presStyleCnt="2"/>
      <dgm:spPr/>
      <dgm:t>
        <a:bodyPr/>
        <a:lstStyle/>
        <a:p>
          <a:endParaRPr lang="en-US"/>
        </a:p>
      </dgm:t>
    </dgm:pt>
    <dgm:pt modelId="{7FA27A21-E567-4751-A865-4F13FCF4C397}" type="pres">
      <dgm:prSet presAssocID="{C1D04585-37E6-4899-B451-C977FB20AD4C}" presName="node" presStyleLbl="node1" presStyleIdx="1" presStyleCnt="3" custScaleY="57875">
        <dgm:presLayoutVars>
          <dgm:bulletEnabled val="1"/>
        </dgm:presLayoutVars>
      </dgm:prSet>
      <dgm:spPr/>
      <dgm:t>
        <a:bodyPr/>
        <a:lstStyle/>
        <a:p>
          <a:endParaRPr lang="en-US"/>
        </a:p>
      </dgm:t>
    </dgm:pt>
    <dgm:pt modelId="{7E8E642A-4F82-4BD4-9A76-B67ACB7D369B}" type="pres">
      <dgm:prSet presAssocID="{D7D53402-6447-422C-8B24-4D652668C7B3}" presName="sibTrans" presStyleLbl="sibTrans2D1" presStyleIdx="1" presStyleCnt="2"/>
      <dgm:spPr/>
      <dgm:t>
        <a:bodyPr/>
        <a:lstStyle/>
        <a:p>
          <a:endParaRPr lang="en-US"/>
        </a:p>
      </dgm:t>
    </dgm:pt>
    <dgm:pt modelId="{83BC5247-4C87-46F3-AA7D-91868C36864E}" type="pres">
      <dgm:prSet presAssocID="{D7D53402-6447-422C-8B24-4D652668C7B3}" presName="connectorText" presStyleLbl="sibTrans2D1" presStyleIdx="1" presStyleCnt="2"/>
      <dgm:spPr/>
      <dgm:t>
        <a:bodyPr/>
        <a:lstStyle/>
        <a:p>
          <a:endParaRPr lang="en-US"/>
        </a:p>
      </dgm:t>
    </dgm:pt>
    <dgm:pt modelId="{0A0AFB9D-E241-4C90-895D-41836A29E03E}" type="pres">
      <dgm:prSet presAssocID="{40E56590-9568-420D-978E-77076232E9B7}" presName="node" presStyleLbl="node1" presStyleIdx="2" presStyleCnt="3" custScaleY="57875">
        <dgm:presLayoutVars>
          <dgm:bulletEnabled val="1"/>
        </dgm:presLayoutVars>
      </dgm:prSet>
      <dgm:spPr/>
      <dgm:t>
        <a:bodyPr/>
        <a:lstStyle/>
        <a:p>
          <a:endParaRPr lang="en-US"/>
        </a:p>
      </dgm:t>
    </dgm:pt>
  </dgm:ptLst>
  <dgm:cxnLst>
    <dgm:cxn modelId="{4E3AEBBE-9F67-4D4F-BEBD-D69C57CDC998}" type="presOf" srcId="{69FB2185-2815-4633-A6EB-F8755A349DBB}" destId="{CB53AD84-D3BD-4A50-8589-45AFA002914A}" srcOrd="0" destOrd="0" presId="urn:microsoft.com/office/officeart/2005/8/layout/process1"/>
    <dgm:cxn modelId="{B78034DC-51C6-4C63-B0A1-1860829BCF2B}" type="presOf" srcId="{D7D53402-6447-422C-8B24-4D652668C7B3}" destId="{7E8E642A-4F82-4BD4-9A76-B67ACB7D369B}" srcOrd="0" destOrd="0" presId="urn:microsoft.com/office/officeart/2005/8/layout/process1"/>
    <dgm:cxn modelId="{E79E4016-B372-484F-A559-3495DCDF195A}" srcId="{79A271DE-0310-45AC-A901-9923B20916FA}" destId="{C1D04585-37E6-4899-B451-C977FB20AD4C}" srcOrd="1" destOrd="0" parTransId="{A204E6FF-669A-4AA0-8333-AC6BA4EC024B}" sibTransId="{D7D53402-6447-422C-8B24-4D652668C7B3}"/>
    <dgm:cxn modelId="{67A8AAC7-69F9-4DB1-B544-05988CBDE581}" srcId="{79A271DE-0310-45AC-A901-9923B20916FA}" destId="{40E56590-9568-420D-978E-77076232E9B7}" srcOrd="2" destOrd="0" parTransId="{2326650C-0AAE-4E31-B510-ED07EC841331}" sibTransId="{8AEB5F51-3512-4B11-B816-D5891EBFB0FD}"/>
    <dgm:cxn modelId="{86638885-74B0-4E8B-AB41-9CFC4AD4CD9B}" type="presOf" srcId="{B9406BD4-E4D2-4AF9-829C-28BC42E444DF}" destId="{D9F92D54-9301-4382-A40D-A5AFE2AD0476}" srcOrd="0" destOrd="0" presId="urn:microsoft.com/office/officeart/2005/8/layout/process1"/>
    <dgm:cxn modelId="{0AE5AC86-5E81-4C06-A7FC-2C04020EF1AE}" type="presOf" srcId="{69FB2185-2815-4633-A6EB-F8755A349DBB}" destId="{2EE1EECA-0D86-4BF2-8503-39BDE6A415CC}" srcOrd="1" destOrd="0" presId="urn:microsoft.com/office/officeart/2005/8/layout/process1"/>
    <dgm:cxn modelId="{E66B67A8-A27E-43A5-8C9C-8ED96FE8CC1E}" type="presOf" srcId="{D7D53402-6447-422C-8B24-4D652668C7B3}" destId="{83BC5247-4C87-46F3-AA7D-91868C36864E}" srcOrd="1" destOrd="0" presId="urn:microsoft.com/office/officeart/2005/8/layout/process1"/>
    <dgm:cxn modelId="{51AF8038-2F6C-4511-8839-38378FC64653}" type="presOf" srcId="{40E56590-9568-420D-978E-77076232E9B7}" destId="{0A0AFB9D-E241-4C90-895D-41836A29E03E}" srcOrd="0" destOrd="0" presId="urn:microsoft.com/office/officeart/2005/8/layout/process1"/>
    <dgm:cxn modelId="{75E54A61-1B35-4211-B9D0-692B3A66FBB6}" type="presOf" srcId="{C1D04585-37E6-4899-B451-C977FB20AD4C}" destId="{7FA27A21-E567-4751-A865-4F13FCF4C397}" srcOrd="0" destOrd="0" presId="urn:microsoft.com/office/officeart/2005/8/layout/process1"/>
    <dgm:cxn modelId="{247CC1E5-C933-4E5E-8FC1-65D93984324D}" srcId="{79A271DE-0310-45AC-A901-9923B20916FA}" destId="{B9406BD4-E4D2-4AF9-829C-28BC42E444DF}" srcOrd="0" destOrd="0" parTransId="{AD039B1B-8FB4-468C-8C3E-C8AC83FAFAF8}" sibTransId="{69FB2185-2815-4633-A6EB-F8755A349DBB}"/>
    <dgm:cxn modelId="{83117B38-19D9-41D8-BBDC-ACC6324F4D2D}" type="presOf" srcId="{79A271DE-0310-45AC-A901-9923B20916FA}" destId="{25EDBA52-5BC7-4BC9-A6B1-A6E7381A0D5C}" srcOrd="0" destOrd="0" presId="urn:microsoft.com/office/officeart/2005/8/layout/process1"/>
    <dgm:cxn modelId="{A4BB1248-C899-4F02-86D8-FEFD890F9032}" type="presParOf" srcId="{25EDBA52-5BC7-4BC9-A6B1-A6E7381A0D5C}" destId="{D9F92D54-9301-4382-A40D-A5AFE2AD0476}" srcOrd="0" destOrd="0" presId="urn:microsoft.com/office/officeart/2005/8/layout/process1"/>
    <dgm:cxn modelId="{7700BD0F-5EA8-427F-8A5C-290D26713E34}" type="presParOf" srcId="{25EDBA52-5BC7-4BC9-A6B1-A6E7381A0D5C}" destId="{CB53AD84-D3BD-4A50-8589-45AFA002914A}" srcOrd="1" destOrd="0" presId="urn:microsoft.com/office/officeart/2005/8/layout/process1"/>
    <dgm:cxn modelId="{C156662D-7DF7-46EB-AFAA-0619EADA22F3}" type="presParOf" srcId="{CB53AD84-D3BD-4A50-8589-45AFA002914A}" destId="{2EE1EECA-0D86-4BF2-8503-39BDE6A415CC}" srcOrd="0" destOrd="0" presId="urn:microsoft.com/office/officeart/2005/8/layout/process1"/>
    <dgm:cxn modelId="{8194970C-21DA-4408-93E8-DCDA594A52B8}" type="presParOf" srcId="{25EDBA52-5BC7-4BC9-A6B1-A6E7381A0D5C}" destId="{7FA27A21-E567-4751-A865-4F13FCF4C397}" srcOrd="2" destOrd="0" presId="urn:microsoft.com/office/officeart/2005/8/layout/process1"/>
    <dgm:cxn modelId="{07140A2B-E35E-466E-B300-19601C11A1EE}" type="presParOf" srcId="{25EDBA52-5BC7-4BC9-A6B1-A6E7381A0D5C}" destId="{7E8E642A-4F82-4BD4-9A76-B67ACB7D369B}" srcOrd="3" destOrd="0" presId="urn:microsoft.com/office/officeart/2005/8/layout/process1"/>
    <dgm:cxn modelId="{BA46CDF7-497A-416E-BFD5-4B081E62226A}" type="presParOf" srcId="{7E8E642A-4F82-4BD4-9A76-B67ACB7D369B}" destId="{83BC5247-4C87-46F3-AA7D-91868C36864E}" srcOrd="0" destOrd="0" presId="urn:microsoft.com/office/officeart/2005/8/layout/process1"/>
    <dgm:cxn modelId="{84897F3A-FE8D-4AF0-96F1-FD016F81292A}" type="presParOf" srcId="{25EDBA52-5BC7-4BC9-A6B1-A6E7381A0D5C}" destId="{0A0AFB9D-E241-4C90-895D-41836A29E03E}" srcOrd="4" destOrd="0" presId="urn:microsoft.com/office/officeart/2005/8/layout/process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9F92D54-9301-4382-A40D-A5AFE2AD0476}">
      <dsp:nvSpPr>
        <dsp:cNvPr id="0" name=""/>
        <dsp:cNvSpPr/>
      </dsp:nvSpPr>
      <dsp:spPr>
        <a:xfrm>
          <a:off x="3891" y="131507"/>
          <a:ext cx="1163009" cy="4227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ZA" sz="1100" kern="1200"/>
            <a:t>Master Plan</a:t>
          </a:r>
        </a:p>
      </dsp:txBody>
      <dsp:txXfrm>
        <a:off x="3891" y="131507"/>
        <a:ext cx="1163009" cy="422785"/>
      </dsp:txXfrm>
    </dsp:sp>
    <dsp:sp modelId="{CB53AD84-D3BD-4A50-8589-45AFA002914A}">
      <dsp:nvSpPr>
        <dsp:cNvPr id="0" name=""/>
        <dsp:cNvSpPr/>
      </dsp:nvSpPr>
      <dsp:spPr>
        <a:xfrm>
          <a:off x="1283202" y="198686"/>
          <a:ext cx="246558" cy="2884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ZA" sz="900" kern="1200"/>
        </a:p>
      </dsp:txBody>
      <dsp:txXfrm>
        <a:off x="1283202" y="198686"/>
        <a:ext cx="246558" cy="288426"/>
      </dsp:txXfrm>
    </dsp:sp>
    <dsp:sp modelId="{7FA27A21-E567-4751-A865-4F13FCF4C397}">
      <dsp:nvSpPr>
        <dsp:cNvPr id="0" name=""/>
        <dsp:cNvSpPr/>
      </dsp:nvSpPr>
      <dsp:spPr>
        <a:xfrm>
          <a:off x="1632105" y="131507"/>
          <a:ext cx="1163009" cy="4227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ZA" sz="1100" kern="1200"/>
            <a:t>Precinct Plan</a:t>
          </a:r>
        </a:p>
      </dsp:txBody>
      <dsp:txXfrm>
        <a:off x="1632105" y="131507"/>
        <a:ext cx="1163009" cy="422785"/>
      </dsp:txXfrm>
    </dsp:sp>
    <dsp:sp modelId="{7E8E642A-4F82-4BD4-9A76-B67ACB7D369B}">
      <dsp:nvSpPr>
        <dsp:cNvPr id="0" name=""/>
        <dsp:cNvSpPr/>
      </dsp:nvSpPr>
      <dsp:spPr>
        <a:xfrm>
          <a:off x="2911415" y="198686"/>
          <a:ext cx="246558" cy="2884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ZA" sz="900" kern="1200"/>
        </a:p>
      </dsp:txBody>
      <dsp:txXfrm>
        <a:off x="2911415" y="198686"/>
        <a:ext cx="246558" cy="288426"/>
      </dsp:txXfrm>
    </dsp:sp>
    <dsp:sp modelId="{0A0AFB9D-E241-4C90-895D-41836A29E03E}">
      <dsp:nvSpPr>
        <dsp:cNvPr id="0" name=""/>
        <dsp:cNvSpPr/>
      </dsp:nvSpPr>
      <dsp:spPr>
        <a:xfrm>
          <a:off x="3260318" y="131507"/>
          <a:ext cx="1163009" cy="4227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ZA" sz="1100" kern="1200"/>
            <a:t>Development Plan</a:t>
          </a:r>
        </a:p>
      </dsp:txBody>
      <dsp:txXfrm>
        <a:off x="3260318" y="131507"/>
        <a:ext cx="1163009" cy="42278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0D6B8-BE41-45B1-9183-29F6E9E9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2022-03-03T07:48:00Z</cp:lastPrinted>
  <dcterms:created xsi:type="dcterms:W3CDTF">2022-04-07T11:00:00Z</dcterms:created>
  <dcterms:modified xsi:type="dcterms:W3CDTF">2022-04-07T11:00:00Z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864d1-c16a-45ad-949f-bdea3b8c9e66_Enabled">
    <vt:lpwstr>true</vt:lpwstr>
  </property>
  <property fmtid="{D5CDD505-2E9C-101B-9397-08002B2CF9AE}" pid="3" name="MSIP_Label_a11864d1-c16a-45ad-949f-bdea3b8c9e66_SetDate">
    <vt:lpwstr>2022-03-14T18:03:19Z</vt:lpwstr>
  </property>
  <property fmtid="{D5CDD505-2E9C-101B-9397-08002B2CF9AE}" pid="4" name="MSIP_Label_a11864d1-c16a-45ad-949f-bdea3b8c9e66_Method">
    <vt:lpwstr>Standard</vt:lpwstr>
  </property>
  <property fmtid="{D5CDD505-2E9C-101B-9397-08002B2CF9AE}" pid="5" name="MSIP_Label_a11864d1-c16a-45ad-949f-bdea3b8c9e66_Name">
    <vt:lpwstr>Confidential</vt:lpwstr>
  </property>
  <property fmtid="{D5CDD505-2E9C-101B-9397-08002B2CF9AE}" pid="6" name="MSIP_Label_a11864d1-c16a-45ad-949f-bdea3b8c9e66_SiteId">
    <vt:lpwstr>fb62d46e-e86e-4673-ba82-b27b61d8202b</vt:lpwstr>
  </property>
  <property fmtid="{D5CDD505-2E9C-101B-9397-08002B2CF9AE}" pid="7" name="MSIP_Label_a11864d1-c16a-45ad-949f-bdea3b8c9e66_ActionId">
    <vt:lpwstr>f83a5798-411a-408d-bb51-6617b1f44cc5</vt:lpwstr>
  </property>
  <property fmtid="{D5CDD505-2E9C-101B-9397-08002B2CF9AE}" pid="8" name="MSIP_Label_a11864d1-c16a-45ad-949f-bdea3b8c9e66_ContentBits">
    <vt:lpwstr>3</vt:lpwstr>
  </property>
</Properties>
</file>