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985026"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171700" cy="762000"/>
            <wp:effectExtent l="0" t="0" r="0" b="0"/>
            <wp:docPr id="4" name="Picture 4"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936D98"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THE NATIONAL ASSEMBLY</w:t>
      </w:r>
    </w:p>
    <w:p w:rsidR="00B236EF" w:rsidRPr="00B236EF" w:rsidRDefault="00B236EF" w:rsidP="0031644A">
      <w:pPr>
        <w:spacing w:after="0" w:line="360" w:lineRule="auto"/>
        <w:ind w:left="720" w:hanging="720"/>
        <w:jc w:val="center"/>
        <w:outlineLvl w:val="0"/>
        <w:rPr>
          <w:rFonts w:ascii="Arial" w:hAnsi="Arial" w:cs="Arial"/>
          <w:b/>
          <w:sz w:val="24"/>
          <w:szCs w:val="24"/>
        </w:rPr>
      </w:pPr>
    </w:p>
    <w:p w:rsidR="00936D98" w:rsidRPr="00B236EF"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QUESTION FOR WRITTEN REPLY</w:t>
      </w:r>
    </w:p>
    <w:p w:rsidR="00294D96" w:rsidRPr="00B236EF" w:rsidRDefault="00294D96" w:rsidP="00B236EF">
      <w:pPr>
        <w:spacing w:after="0" w:line="360" w:lineRule="auto"/>
        <w:ind w:left="720" w:hanging="720"/>
        <w:jc w:val="both"/>
        <w:outlineLvl w:val="0"/>
        <w:rPr>
          <w:rFonts w:ascii="Arial" w:hAnsi="Arial" w:cs="Arial"/>
          <w:b/>
          <w:bCs/>
          <w:sz w:val="24"/>
          <w:szCs w:val="24"/>
        </w:rPr>
      </w:pPr>
    </w:p>
    <w:p w:rsidR="00D70B98" w:rsidRDefault="00D70B98" w:rsidP="00D70B98">
      <w:pPr>
        <w:pStyle w:val="ListParagraph"/>
        <w:spacing w:after="0" w:line="360" w:lineRule="auto"/>
        <w:ind w:left="567" w:hanging="567"/>
        <w:jc w:val="both"/>
        <w:rPr>
          <w:rFonts w:ascii="Arial" w:hAnsi="Arial" w:cs="Arial"/>
          <w:b/>
          <w:bCs/>
          <w:sz w:val="24"/>
          <w:szCs w:val="24"/>
          <w:lang w:val="en-GB"/>
        </w:rPr>
      </w:pPr>
      <w:r w:rsidRPr="00D70B98">
        <w:rPr>
          <w:rFonts w:ascii="Arial" w:hAnsi="Arial" w:cs="Arial"/>
          <w:b/>
          <w:bCs/>
          <w:sz w:val="24"/>
          <w:szCs w:val="24"/>
          <w:lang w:val="en-GB"/>
        </w:rPr>
        <w:t>QUESTION NO. 780</w:t>
      </w:r>
    </w:p>
    <w:p w:rsidR="00985026" w:rsidRDefault="00985026" w:rsidP="00D70B98">
      <w:pPr>
        <w:pStyle w:val="ListParagraph"/>
        <w:spacing w:after="0" w:line="360" w:lineRule="auto"/>
        <w:ind w:left="567" w:hanging="567"/>
        <w:jc w:val="both"/>
        <w:rPr>
          <w:rFonts w:ascii="Arial" w:hAnsi="Arial" w:cs="Arial"/>
          <w:b/>
          <w:bCs/>
          <w:sz w:val="24"/>
          <w:szCs w:val="24"/>
          <w:lang w:val="en-GB"/>
        </w:rPr>
      </w:pPr>
      <w:r>
        <w:rPr>
          <w:rFonts w:ascii="Arial" w:hAnsi="Arial" w:cs="Arial"/>
          <w:b/>
          <w:bCs/>
          <w:sz w:val="24"/>
          <w:szCs w:val="24"/>
          <w:lang w:val="en-GB"/>
        </w:rPr>
        <w:t>DATE PUBLISHED: 11 MARCH 2022</w:t>
      </w:r>
    </w:p>
    <w:p w:rsidR="00AD2F05" w:rsidRDefault="00AD2F05" w:rsidP="00D70B98">
      <w:pPr>
        <w:pStyle w:val="ListParagraph"/>
        <w:spacing w:after="0" w:line="360" w:lineRule="auto"/>
        <w:ind w:left="567" w:hanging="567"/>
        <w:jc w:val="both"/>
        <w:rPr>
          <w:rFonts w:ascii="Arial" w:hAnsi="Arial" w:cs="Arial"/>
          <w:b/>
          <w:bCs/>
          <w:sz w:val="24"/>
          <w:szCs w:val="24"/>
          <w:lang w:val="en-GB"/>
        </w:rPr>
      </w:pPr>
    </w:p>
    <w:p w:rsidR="00D70B98" w:rsidRPr="00D70B98" w:rsidRDefault="00D70B98" w:rsidP="00D70B98">
      <w:pPr>
        <w:pStyle w:val="ListParagraph"/>
        <w:spacing w:after="0" w:line="360" w:lineRule="auto"/>
        <w:ind w:left="0"/>
        <w:jc w:val="both"/>
        <w:rPr>
          <w:rFonts w:ascii="Arial" w:hAnsi="Arial" w:cs="Arial"/>
          <w:b/>
          <w:bCs/>
          <w:sz w:val="24"/>
          <w:szCs w:val="24"/>
          <w:lang w:val="en-GB"/>
        </w:rPr>
      </w:pPr>
      <w:r w:rsidRPr="00D70B98">
        <w:rPr>
          <w:rFonts w:ascii="Arial" w:hAnsi="Arial" w:cs="Arial"/>
          <w:b/>
          <w:bCs/>
          <w:sz w:val="24"/>
          <w:szCs w:val="24"/>
          <w:lang w:val="en-GB"/>
        </w:rPr>
        <w:t xml:space="preserve">Mrs </w:t>
      </w:r>
      <w:r>
        <w:rPr>
          <w:rFonts w:ascii="Arial" w:hAnsi="Arial" w:cs="Arial"/>
          <w:b/>
          <w:bCs/>
          <w:sz w:val="24"/>
          <w:szCs w:val="24"/>
          <w:lang w:val="en-GB"/>
        </w:rPr>
        <w:t>MO Clarke (DA) to ask The Minister of Trade, Industry a</w:t>
      </w:r>
      <w:r w:rsidRPr="00D70B98">
        <w:rPr>
          <w:rFonts w:ascii="Arial" w:hAnsi="Arial" w:cs="Arial"/>
          <w:b/>
          <w:bCs/>
          <w:sz w:val="24"/>
          <w:szCs w:val="24"/>
          <w:lang w:val="en-GB"/>
        </w:rPr>
        <w:t>nd Competition:</w:t>
      </w:r>
    </w:p>
    <w:p w:rsidR="00D70B98" w:rsidRPr="00D70B98" w:rsidRDefault="00D70B98" w:rsidP="007B40F4">
      <w:pPr>
        <w:pStyle w:val="ListParagraph"/>
        <w:spacing w:after="0" w:line="360" w:lineRule="auto"/>
        <w:ind w:left="567" w:hanging="567"/>
        <w:jc w:val="both"/>
        <w:rPr>
          <w:rFonts w:ascii="Arial" w:hAnsi="Arial" w:cs="Arial"/>
          <w:bCs/>
          <w:sz w:val="24"/>
          <w:szCs w:val="24"/>
          <w:lang w:val="en-GB"/>
        </w:rPr>
      </w:pPr>
      <w:r w:rsidRPr="00D70B98">
        <w:rPr>
          <w:rFonts w:ascii="Arial" w:hAnsi="Arial" w:cs="Arial"/>
          <w:bCs/>
          <w:sz w:val="24"/>
          <w:szCs w:val="24"/>
          <w:lang w:val="en-GB"/>
        </w:rPr>
        <w:t>(1)</w:t>
      </w:r>
      <w:r w:rsidRPr="00D70B98">
        <w:rPr>
          <w:rFonts w:ascii="Arial" w:hAnsi="Arial" w:cs="Arial"/>
          <w:bCs/>
          <w:sz w:val="24"/>
          <w:szCs w:val="24"/>
          <w:lang w:val="en-GB"/>
        </w:rPr>
        <w:tab/>
        <w:t>The Competition Commissioner advised the Portfolio Committee on Health regarding the National Health Insurance that they have a training programme in place where the state sends officials through the programme to detect collaboration, fraud and corruption and/or any anomalies within the tender processes, which (a) departments have sent their staff through the training and (b) successes has he found have been realised through the training;</w:t>
      </w:r>
    </w:p>
    <w:p w:rsidR="00D70B98" w:rsidRPr="00D70B98" w:rsidRDefault="00D70B98" w:rsidP="007B40F4">
      <w:pPr>
        <w:pStyle w:val="ListParagraph"/>
        <w:spacing w:after="0" w:line="360" w:lineRule="auto"/>
        <w:ind w:left="567" w:hanging="567"/>
        <w:jc w:val="both"/>
        <w:rPr>
          <w:rFonts w:ascii="Arial" w:hAnsi="Arial" w:cs="Arial"/>
          <w:bCs/>
          <w:sz w:val="24"/>
          <w:szCs w:val="24"/>
          <w:lang w:val="en-GB"/>
        </w:rPr>
      </w:pPr>
      <w:r w:rsidRPr="00D70B98">
        <w:rPr>
          <w:rFonts w:ascii="Arial" w:hAnsi="Arial" w:cs="Arial"/>
          <w:bCs/>
          <w:sz w:val="24"/>
          <w:szCs w:val="24"/>
          <w:lang w:val="en-GB"/>
        </w:rPr>
        <w:t>(2)</w:t>
      </w:r>
      <w:r w:rsidRPr="00D70B98">
        <w:rPr>
          <w:rFonts w:ascii="Arial" w:hAnsi="Arial" w:cs="Arial"/>
          <w:bCs/>
          <w:sz w:val="24"/>
          <w:szCs w:val="24"/>
          <w:lang w:val="en-GB"/>
        </w:rPr>
        <w:tab/>
        <w:t>whether (a) any benchmarking and/or (b) the setting of Key Performance Indicators have been used to monitor the successes through the training programme; if not, what is the position in this regard; if so, what are the relevant details?</w:t>
      </w:r>
      <w:r>
        <w:rPr>
          <w:rFonts w:ascii="Arial" w:hAnsi="Arial" w:cs="Arial"/>
          <w:bCs/>
          <w:sz w:val="24"/>
          <w:szCs w:val="24"/>
          <w:lang w:val="en-GB"/>
        </w:rPr>
        <w:t xml:space="preserve">  [</w:t>
      </w:r>
      <w:r w:rsidRPr="00D70B98">
        <w:rPr>
          <w:rFonts w:ascii="Arial" w:hAnsi="Arial" w:cs="Arial"/>
          <w:bCs/>
          <w:sz w:val="24"/>
          <w:szCs w:val="24"/>
          <w:lang w:val="en-GB"/>
        </w:rPr>
        <w:t>NW958E</w:t>
      </w:r>
      <w:r>
        <w:rPr>
          <w:rFonts w:ascii="Arial" w:hAnsi="Arial" w:cs="Arial"/>
          <w:bCs/>
          <w:sz w:val="24"/>
          <w:szCs w:val="24"/>
          <w:lang w:val="en-GB"/>
        </w:rPr>
        <w:t>]</w:t>
      </w:r>
    </w:p>
    <w:p w:rsidR="00D70B98" w:rsidRPr="00D70B98" w:rsidRDefault="00D70B98" w:rsidP="00D70B98">
      <w:pPr>
        <w:pStyle w:val="ListParagraph"/>
        <w:spacing w:after="0" w:line="360" w:lineRule="auto"/>
        <w:ind w:left="567" w:hanging="567"/>
        <w:jc w:val="both"/>
        <w:rPr>
          <w:rFonts w:ascii="Arial" w:hAnsi="Arial" w:cs="Arial"/>
          <w:bCs/>
          <w:sz w:val="24"/>
          <w:szCs w:val="24"/>
          <w:lang w:val="en-GB"/>
        </w:rPr>
      </w:pPr>
    </w:p>
    <w:p w:rsidR="00920E34" w:rsidRDefault="00920E34">
      <w:pPr>
        <w:spacing w:line="259" w:lineRule="auto"/>
        <w:rPr>
          <w:rFonts w:ascii="Arial" w:hAnsi="Arial" w:cs="Arial"/>
          <w:b/>
          <w:bCs/>
          <w:sz w:val="24"/>
          <w:szCs w:val="24"/>
          <w:lang w:val="en-GB"/>
        </w:rPr>
      </w:pPr>
    </w:p>
    <w:p w:rsidR="00D70B98" w:rsidRPr="00E01D61" w:rsidRDefault="00D70B98" w:rsidP="00E01D61">
      <w:pPr>
        <w:pStyle w:val="ListParagraph"/>
        <w:spacing w:after="0" w:line="360" w:lineRule="auto"/>
        <w:ind w:left="567" w:hanging="567"/>
        <w:jc w:val="both"/>
        <w:rPr>
          <w:rFonts w:ascii="Arial" w:hAnsi="Arial" w:cs="Arial"/>
          <w:b/>
          <w:bCs/>
          <w:sz w:val="24"/>
          <w:szCs w:val="24"/>
          <w:lang w:val="en-GB"/>
        </w:rPr>
      </w:pPr>
      <w:r w:rsidRPr="00E01D61">
        <w:rPr>
          <w:rFonts w:ascii="Arial" w:hAnsi="Arial" w:cs="Arial"/>
          <w:b/>
          <w:bCs/>
          <w:sz w:val="24"/>
          <w:szCs w:val="24"/>
          <w:lang w:val="en-GB"/>
        </w:rPr>
        <w:t>REPLY</w:t>
      </w:r>
    </w:p>
    <w:p w:rsidR="00F60EEC" w:rsidRDefault="00F60EEC" w:rsidP="00ED579A">
      <w:pPr>
        <w:spacing w:after="0" w:line="360" w:lineRule="auto"/>
        <w:jc w:val="both"/>
        <w:rPr>
          <w:rFonts w:ascii="Arial" w:eastAsia="Calibri" w:hAnsi="Arial" w:cs="Arial"/>
          <w:sz w:val="24"/>
          <w:szCs w:val="24"/>
        </w:rPr>
      </w:pPr>
    </w:p>
    <w:p w:rsidR="00E01D61" w:rsidRDefault="00ED579A" w:rsidP="00E01D61">
      <w:pPr>
        <w:spacing w:after="0" w:line="360" w:lineRule="auto"/>
        <w:jc w:val="both"/>
        <w:rPr>
          <w:rFonts w:ascii="Arial" w:eastAsia="Calibri" w:hAnsi="Arial" w:cs="Arial"/>
          <w:sz w:val="24"/>
          <w:szCs w:val="24"/>
        </w:rPr>
      </w:pPr>
      <w:r>
        <w:rPr>
          <w:rFonts w:ascii="Arial" w:eastAsia="Calibri" w:hAnsi="Arial" w:cs="Arial"/>
          <w:sz w:val="24"/>
          <w:szCs w:val="24"/>
        </w:rPr>
        <w:t xml:space="preserve">(1)(a) </w:t>
      </w:r>
      <w:r w:rsidR="00E01D61" w:rsidRPr="00E01D61">
        <w:rPr>
          <w:rFonts w:ascii="Arial" w:eastAsia="Calibri" w:hAnsi="Arial" w:cs="Arial"/>
          <w:sz w:val="24"/>
          <w:szCs w:val="24"/>
        </w:rPr>
        <w:t xml:space="preserve">The </w:t>
      </w:r>
      <w:r w:rsidR="003D1B99">
        <w:rPr>
          <w:rFonts w:ascii="Arial" w:eastAsia="Calibri" w:hAnsi="Arial" w:cs="Arial"/>
          <w:sz w:val="24"/>
          <w:szCs w:val="24"/>
        </w:rPr>
        <w:t xml:space="preserve">Competition </w:t>
      </w:r>
      <w:r w:rsidR="00E01D61" w:rsidRPr="00E01D61">
        <w:rPr>
          <w:rFonts w:ascii="Arial" w:eastAsia="Calibri" w:hAnsi="Arial" w:cs="Arial"/>
          <w:sz w:val="24"/>
          <w:szCs w:val="24"/>
        </w:rPr>
        <w:t>Commission undertakes stakeholder education and training initiatives on various aspects of the Competition Act, to promote compliance to its provisions.</w:t>
      </w:r>
      <w:r>
        <w:rPr>
          <w:rFonts w:ascii="Arial" w:eastAsia="Calibri" w:hAnsi="Arial" w:cs="Arial"/>
          <w:sz w:val="24"/>
          <w:szCs w:val="24"/>
        </w:rPr>
        <w:t xml:space="preserve"> For the </w:t>
      </w:r>
      <w:r w:rsidR="00E01D61" w:rsidRPr="00E01D61">
        <w:rPr>
          <w:rFonts w:ascii="Arial" w:eastAsia="Calibri" w:hAnsi="Arial" w:cs="Arial"/>
          <w:sz w:val="24"/>
          <w:szCs w:val="24"/>
        </w:rPr>
        <w:t xml:space="preserve">past five years, </w:t>
      </w:r>
      <w:r>
        <w:rPr>
          <w:rFonts w:ascii="Arial" w:eastAsia="Calibri" w:hAnsi="Arial" w:cs="Arial"/>
          <w:sz w:val="24"/>
          <w:szCs w:val="24"/>
        </w:rPr>
        <w:t xml:space="preserve">training has been focused on </w:t>
      </w:r>
      <w:r w:rsidR="00E01D61" w:rsidRPr="00E01D61">
        <w:rPr>
          <w:rFonts w:ascii="Arial" w:eastAsia="Calibri" w:hAnsi="Arial" w:cs="Arial"/>
          <w:sz w:val="24"/>
          <w:szCs w:val="24"/>
        </w:rPr>
        <w:t>Public Procurement</w:t>
      </w:r>
      <w:r>
        <w:rPr>
          <w:rFonts w:ascii="Arial" w:eastAsia="Calibri" w:hAnsi="Arial" w:cs="Arial"/>
          <w:sz w:val="24"/>
          <w:szCs w:val="24"/>
        </w:rPr>
        <w:t>, with the following workshops conducted from 01 April 2021 to 14 March 2022:</w:t>
      </w:r>
    </w:p>
    <w:p w:rsidR="000B4ADD" w:rsidRPr="00E01D61" w:rsidRDefault="000B4ADD" w:rsidP="00E01D61">
      <w:pPr>
        <w:spacing w:after="0" w:line="360" w:lineRule="auto"/>
        <w:jc w:val="both"/>
        <w:rPr>
          <w:rFonts w:ascii="Arial" w:eastAsia="Calibri" w:hAnsi="Arial" w:cs="Arial"/>
          <w:b/>
          <w:bCs/>
          <w:sz w:val="24"/>
          <w:szCs w:val="24"/>
        </w:rPr>
      </w:pPr>
    </w:p>
    <w:tbl>
      <w:tblPr>
        <w:tblStyle w:val="TableGrid"/>
        <w:tblW w:w="9493" w:type="dxa"/>
        <w:tblLook w:val="04A0"/>
      </w:tblPr>
      <w:tblGrid>
        <w:gridCol w:w="1838"/>
        <w:gridCol w:w="2126"/>
        <w:gridCol w:w="5529"/>
      </w:tblGrid>
      <w:tr w:rsidR="00E01D61" w:rsidRPr="00ED579A" w:rsidTr="00965487">
        <w:trPr>
          <w:trHeight w:val="391"/>
        </w:trPr>
        <w:tc>
          <w:tcPr>
            <w:tcW w:w="1838" w:type="dxa"/>
            <w:shd w:val="clear" w:color="auto" w:fill="auto"/>
          </w:tcPr>
          <w:p w:rsidR="00E01D61" w:rsidRPr="00ED579A" w:rsidRDefault="00E01D61" w:rsidP="00965487">
            <w:pPr>
              <w:spacing w:line="360" w:lineRule="auto"/>
              <w:jc w:val="center"/>
              <w:rPr>
                <w:rFonts w:ascii="Arial" w:eastAsia="Calibri" w:hAnsi="Arial" w:cs="Arial"/>
                <w:b/>
                <w:bCs/>
                <w:sz w:val="20"/>
                <w:szCs w:val="20"/>
              </w:rPr>
            </w:pPr>
            <w:r w:rsidRPr="00ED579A">
              <w:rPr>
                <w:rFonts w:ascii="Arial" w:eastAsia="Calibri" w:hAnsi="Arial" w:cs="Arial"/>
                <w:b/>
                <w:bCs/>
                <w:sz w:val="20"/>
                <w:szCs w:val="20"/>
              </w:rPr>
              <w:t>Date</w:t>
            </w:r>
            <w:r w:rsidR="00965487">
              <w:rPr>
                <w:rFonts w:ascii="Arial" w:eastAsia="Calibri" w:hAnsi="Arial" w:cs="Arial"/>
                <w:b/>
                <w:bCs/>
                <w:sz w:val="20"/>
                <w:szCs w:val="20"/>
              </w:rPr>
              <w:t>s</w:t>
            </w:r>
          </w:p>
        </w:tc>
        <w:tc>
          <w:tcPr>
            <w:tcW w:w="2126" w:type="dxa"/>
            <w:shd w:val="clear" w:color="auto" w:fill="auto"/>
          </w:tcPr>
          <w:p w:rsidR="00E01D61" w:rsidRPr="00ED579A" w:rsidRDefault="00E01D61" w:rsidP="00965487">
            <w:pPr>
              <w:spacing w:line="360" w:lineRule="auto"/>
              <w:jc w:val="center"/>
              <w:rPr>
                <w:rFonts w:ascii="Arial" w:eastAsia="Calibri" w:hAnsi="Arial" w:cs="Arial"/>
                <w:b/>
                <w:bCs/>
                <w:sz w:val="20"/>
                <w:szCs w:val="20"/>
              </w:rPr>
            </w:pPr>
            <w:r w:rsidRPr="00ED579A">
              <w:rPr>
                <w:rFonts w:ascii="Arial" w:eastAsia="Calibri" w:hAnsi="Arial" w:cs="Arial"/>
                <w:b/>
                <w:bCs/>
                <w:sz w:val="20"/>
                <w:szCs w:val="20"/>
              </w:rPr>
              <w:t>Stakeholder</w:t>
            </w:r>
          </w:p>
        </w:tc>
        <w:tc>
          <w:tcPr>
            <w:tcW w:w="5529" w:type="dxa"/>
            <w:shd w:val="clear" w:color="auto" w:fill="auto"/>
          </w:tcPr>
          <w:p w:rsidR="00E01D61" w:rsidRPr="00ED579A" w:rsidRDefault="00E01D61" w:rsidP="00965487">
            <w:pPr>
              <w:spacing w:line="360" w:lineRule="auto"/>
              <w:jc w:val="center"/>
              <w:rPr>
                <w:rFonts w:ascii="Arial" w:eastAsia="Calibri" w:hAnsi="Arial" w:cs="Arial"/>
                <w:b/>
                <w:bCs/>
                <w:sz w:val="20"/>
                <w:szCs w:val="20"/>
              </w:rPr>
            </w:pPr>
            <w:r w:rsidRPr="00ED579A">
              <w:rPr>
                <w:rFonts w:ascii="Arial" w:eastAsia="Calibri" w:hAnsi="Arial" w:cs="Arial"/>
                <w:b/>
                <w:bCs/>
                <w:sz w:val="20"/>
                <w:szCs w:val="20"/>
              </w:rPr>
              <w:t>Notes</w:t>
            </w:r>
          </w:p>
        </w:tc>
      </w:tr>
      <w:tr w:rsidR="00E01D61" w:rsidRPr="00ED579A" w:rsidTr="001562C7">
        <w:tc>
          <w:tcPr>
            <w:tcW w:w="1838" w:type="dxa"/>
          </w:tcPr>
          <w:p w:rsidR="00E01D61" w:rsidRPr="00ED579A" w:rsidRDefault="00E01D61" w:rsidP="00965487">
            <w:pPr>
              <w:spacing w:line="360" w:lineRule="auto"/>
              <w:rPr>
                <w:rFonts w:ascii="Arial" w:eastAsia="Calibri" w:hAnsi="Arial" w:cs="Arial"/>
                <w:sz w:val="20"/>
                <w:szCs w:val="20"/>
              </w:rPr>
            </w:pPr>
            <w:r w:rsidRPr="00ED579A">
              <w:rPr>
                <w:rFonts w:ascii="Arial" w:eastAsia="Calibri" w:hAnsi="Arial" w:cs="Arial"/>
                <w:sz w:val="20"/>
                <w:szCs w:val="20"/>
              </w:rPr>
              <w:t>September 2021</w:t>
            </w:r>
          </w:p>
        </w:tc>
        <w:tc>
          <w:tcPr>
            <w:tcW w:w="2126" w:type="dxa"/>
          </w:tcPr>
          <w:p w:rsidR="00E01D61" w:rsidRPr="00ED579A" w:rsidRDefault="00E01D61" w:rsidP="00965487">
            <w:pPr>
              <w:spacing w:line="360" w:lineRule="auto"/>
              <w:rPr>
                <w:rFonts w:ascii="Arial" w:eastAsia="Calibri" w:hAnsi="Arial" w:cs="Arial"/>
                <w:sz w:val="20"/>
                <w:szCs w:val="20"/>
              </w:rPr>
            </w:pPr>
            <w:r w:rsidRPr="00ED579A">
              <w:rPr>
                <w:rFonts w:ascii="Arial" w:eastAsia="Calibri" w:hAnsi="Arial" w:cs="Arial"/>
                <w:sz w:val="20"/>
                <w:szCs w:val="20"/>
              </w:rPr>
              <w:t>Auditor General</w:t>
            </w:r>
          </w:p>
        </w:tc>
        <w:tc>
          <w:tcPr>
            <w:tcW w:w="5529" w:type="dxa"/>
          </w:tcPr>
          <w:p w:rsidR="00E01D61" w:rsidRPr="00ED579A" w:rsidRDefault="00E01D61" w:rsidP="00965487">
            <w:pPr>
              <w:spacing w:line="360" w:lineRule="auto"/>
              <w:rPr>
                <w:rFonts w:ascii="Arial" w:eastAsia="Calibri" w:hAnsi="Arial" w:cs="Arial"/>
                <w:sz w:val="20"/>
                <w:szCs w:val="20"/>
              </w:rPr>
            </w:pPr>
            <w:r w:rsidRPr="00ED579A">
              <w:rPr>
                <w:rFonts w:ascii="Arial" w:eastAsia="Calibri" w:hAnsi="Arial" w:cs="Arial"/>
                <w:sz w:val="20"/>
                <w:szCs w:val="20"/>
              </w:rPr>
              <w:t xml:space="preserve">The Commission provided training on Competition issues in Public Procurement to 180 participants in the Free State and Gauteng Business Units. </w:t>
            </w:r>
          </w:p>
        </w:tc>
      </w:tr>
      <w:tr w:rsidR="00E01D61" w:rsidRPr="00ED579A" w:rsidTr="001562C7">
        <w:tc>
          <w:tcPr>
            <w:tcW w:w="1838" w:type="dxa"/>
          </w:tcPr>
          <w:p w:rsidR="00E01D61" w:rsidRPr="00ED579A" w:rsidRDefault="00E01D61" w:rsidP="00965487">
            <w:pPr>
              <w:spacing w:line="360" w:lineRule="auto"/>
              <w:rPr>
                <w:rFonts w:ascii="Arial" w:eastAsia="Calibri" w:hAnsi="Arial" w:cs="Arial"/>
                <w:sz w:val="20"/>
                <w:szCs w:val="20"/>
              </w:rPr>
            </w:pPr>
            <w:r w:rsidRPr="00ED579A">
              <w:rPr>
                <w:rFonts w:ascii="Arial" w:eastAsia="Calibri" w:hAnsi="Arial" w:cs="Arial"/>
                <w:sz w:val="20"/>
                <w:szCs w:val="20"/>
              </w:rPr>
              <w:lastRenderedPageBreak/>
              <w:t>February 2022</w:t>
            </w:r>
          </w:p>
        </w:tc>
        <w:tc>
          <w:tcPr>
            <w:tcW w:w="2126" w:type="dxa"/>
          </w:tcPr>
          <w:p w:rsidR="00E01D61" w:rsidRPr="00ED579A" w:rsidRDefault="00E01D61" w:rsidP="00965487">
            <w:pPr>
              <w:spacing w:line="360" w:lineRule="auto"/>
              <w:rPr>
                <w:rFonts w:ascii="Arial" w:eastAsia="Calibri" w:hAnsi="Arial" w:cs="Arial"/>
                <w:sz w:val="20"/>
                <w:szCs w:val="20"/>
              </w:rPr>
            </w:pPr>
            <w:r w:rsidRPr="00ED579A">
              <w:rPr>
                <w:rFonts w:ascii="Arial" w:eastAsia="Calibri" w:hAnsi="Arial" w:cs="Arial"/>
                <w:sz w:val="20"/>
                <w:szCs w:val="20"/>
              </w:rPr>
              <w:t>Auditor General</w:t>
            </w:r>
          </w:p>
        </w:tc>
        <w:tc>
          <w:tcPr>
            <w:tcW w:w="5529" w:type="dxa"/>
          </w:tcPr>
          <w:p w:rsidR="00E01D61" w:rsidRPr="00ED579A" w:rsidRDefault="00E01D61" w:rsidP="00965487">
            <w:pPr>
              <w:spacing w:line="360" w:lineRule="auto"/>
              <w:rPr>
                <w:rFonts w:ascii="Arial" w:eastAsia="Calibri" w:hAnsi="Arial" w:cs="Arial"/>
                <w:sz w:val="20"/>
                <w:szCs w:val="20"/>
              </w:rPr>
            </w:pPr>
            <w:r w:rsidRPr="00ED579A">
              <w:rPr>
                <w:rFonts w:ascii="Arial" w:eastAsia="Calibri" w:hAnsi="Arial" w:cs="Arial"/>
                <w:sz w:val="20"/>
                <w:szCs w:val="20"/>
              </w:rPr>
              <w:t>The Commission provided training on Competition issues in Public Procurement to over 300 participants in the Mpumalanga and KwaZulu-Natal Business Units.</w:t>
            </w:r>
          </w:p>
        </w:tc>
      </w:tr>
      <w:tr w:rsidR="00E01D61" w:rsidRPr="00ED579A" w:rsidTr="001562C7">
        <w:tc>
          <w:tcPr>
            <w:tcW w:w="1838" w:type="dxa"/>
          </w:tcPr>
          <w:p w:rsidR="00E01D61" w:rsidRPr="00ED579A" w:rsidRDefault="00E01D61" w:rsidP="00965487">
            <w:pPr>
              <w:spacing w:line="360" w:lineRule="auto"/>
              <w:rPr>
                <w:rFonts w:ascii="Arial" w:eastAsia="Calibri" w:hAnsi="Arial" w:cs="Arial"/>
                <w:sz w:val="20"/>
                <w:szCs w:val="20"/>
              </w:rPr>
            </w:pPr>
            <w:r w:rsidRPr="00ED579A">
              <w:rPr>
                <w:rFonts w:ascii="Arial" w:eastAsia="Calibri" w:hAnsi="Arial" w:cs="Arial"/>
                <w:sz w:val="20"/>
                <w:szCs w:val="20"/>
              </w:rPr>
              <w:t>March 2022</w:t>
            </w:r>
          </w:p>
        </w:tc>
        <w:tc>
          <w:tcPr>
            <w:tcW w:w="2126" w:type="dxa"/>
          </w:tcPr>
          <w:p w:rsidR="00E01D61" w:rsidRPr="00ED579A" w:rsidRDefault="00E01D61" w:rsidP="00965487">
            <w:pPr>
              <w:spacing w:line="360" w:lineRule="auto"/>
              <w:rPr>
                <w:rFonts w:ascii="Arial" w:eastAsia="Calibri" w:hAnsi="Arial" w:cs="Arial"/>
                <w:sz w:val="20"/>
                <w:szCs w:val="20"/>
              </w:rPr>
            </w:pPr>
            <w:r w:rsidRPr="00ED579A">
              <w:rPr>
                <w:rFonts w:ascii="Arial" w:eastAsia="Calibri" w:hAnsi="Arial" w:cs="Arial"/>
                <w:sz w:val="20"/>
                <w:szCs w:val="20"/>
              </w:rPr>
              <w:t>Auditor General</w:t>
            </w:r>
          </w:p>
        </w:tc>
        <w:tc>
          <w:tcPr>
            <w:tcW w:w="5529" w:type="dxa"/>
          </w:tcPr>
          <w:p w:rsidR="00E01D61" w:rsidRPr="00ED579A" w:rsidRDefault="00E01D61" w:rsidP="00965487">
            <w:pPr>
              <w:spacing w:line="360" w:lineRule="auto"/>
              <w:rPr>
                <w:rFonts w:ascii="Arial" w:eastAsia="Calibri" w:hAnsi="Arial" w:cs="Arial"/>
                <w:sz w:val="20"/>
                <w:szCs w:val="20"/>
              </w:rPr>
            </w:pPr>
            <w:r w:rsidRPr="00ED579A">
              <w:rPr>
                <w:rFonts w:ascii="Arial" w:eastAsia="Calibri" w:hAnsi="Arial" w:cs="Arial"/>
                <w:sz w:val="20"/>
                <w:szCs w:val="20"/>
              </w:rPr>
              <w:t>The Commission provided training on Competition issues in Public Procurement to over 100 participants in the Eastern Cape Business Unit.</w:t>
            </w:r>
          </w:p>
        </w:tc>
      </w:tr>
      <w:tr w:rsidR="00E01D61" w:rsidRPr="00ED579A" w:rsidTr="001562C7">
        <w:tc>
          <w:tcPr>
            <w:tcW w:w="1838" w:type="dxa"/>
          </w:tcPr>
          <w:p w:rsidR="00E01D61" w:rsidRPr="00ED579A" w:rsidRDefault="00E01D61" w:rsidP="00965487">
            <w:pPr>
              <w:spacing w:line="360" w:lineRule="auto"/>
              <w:rPr>
                <w:rFonts w:ascii="Arial" w:eastAsia="Calibri" w:hAnsi="Arial" w:cs="Arial"/>
                <w:sz w:val="20"/>
                <w:szCs w:val="20"/>
              </w:rPr>
            </w:pPr>
            <w:r w:rsidRPr="00ED579A">
              <w:rPr>
                <w:rFonts w:ascii="Arial" w:eastAsia="Calibri" w:hAnsi="Arial" w:cs="Arial"/>
                <w:sz w:val="20"/>
                <w:szCs w:val="20"/>
              </w:rPr>
              <w:t>March 2022</w:t>
            </w:r>
          </w:p>
        </w:tc>
        <w:tc>
          <w:tcPr>
            <w:tcW w:w="2126" w:type="dxa"/>
          </w:tcPr>
          <w:p w:rsidR="00E01D61" w:rsidRPr="00ED579A" w:rsidRDefault="00E01D61" w:rsidP="00965487">
            <w:pPr>
              <w:spacing w:line="360" w:lineRule="auto"/>
              <w:rPr>
                <w:rFonts w:ascii="Arial" w:eastAsia="Calibri" w:hAnsi="Arial" w:cs="Arial"/>
                <w:sz w:val="20"/>
                <w:szCs w:val="20"/>
              </w:rPr>
            </w:pPr>
            <w:r w:rsidRPr="00ED579A">
              <w:rPr>
                <w:rFonts w:ascii="Arial" w:eastAsia="Calibri" w:hAnsi="Arial" w:cs="Arial"/>
                <w:sz w:val="20"/>
                <w:szCs w:val="20"/>
              </w:rPr>
              <w:t>Gauteng Department of Roads and Transport</w:t>
            </w:r>
          </w:p>
        </w:tc>
        <w:tc>
          <w:tcPr>
            <w:tcW w:w="5529" w:type="dxa"/>
          </w:tcPr>
          <w:p w:rsidR="00E01D61" w:rsidRPr="00ED579A" w:rsidRDefault="00E01D61" w:rsidP="00965487">
            <w:pPr>
              <w:spacing w:line="360" w:lineRule="auto"/>
              <w:rPr>
                <w:rFonts w:ascii="Arial" w:eastAsia="Calibri" w:hAnsi="Arial" w:cs="Arial"/>
                <w:sz w:val="20"/>
                <w:szCs w:val="20"/>
              </w:rPr>
            </w:pPr>
            <w:r w:rsidRPr="00ED579A">
              <w:rPr>
                <w:rFonts w:ascii="Arial" w:eastAsia="Calibri" w:hAnsi="Arial" w:cs="Arial"/>
                <w:sz w:val="20"/>
                <w:szCs w:val="20"/>
              </w:rPr>
              <w:t>The Commission provided training to officials at the GDRT Competition issues in Public Procurement. The training session also sought to highlight issues related to a particular tender number PPR 2017 and SBD 9 Sub</w:t>
            </w:r>
            <w:r w:rsidR="00F60EEC">
              <w:rPr>
                <w:rFonts w:ascii="Arial" w:eastAsia="Calibri" w:hAnsi="Arial" w:cs="Arial"/>
                <w:sz w:val="20"/>
                <w:szCs w:val="20"/>
              </w:rPr>
              <w:t>-</w:t>
            </w:r>
            <w:r w:rsidRPr="00ED579A">
              <w:rPr>
                <w:rFonts w:ascii="Arial" w:eastAsia="Calibri" w:hAnsi="Arial" w:cs="Arial"/>
                <w:sz w:val="20"/>
                <w:szCs w:val="20"/>
              </w:rPr>
              <w:t xml:space="preserve">contracting requirements. </w:t>
            </w:r>
          </w:p>
        </w:tc>
      </w:tr>
    </w:tbl>
    <w:p w:rsidR="00E01D61" w:rsidRDefault="00E01D61" w:rsidP="00E01D61">
      <w:pPr>
        <w:spacing w:after="0" w:line="360" w:lineRule="auto"/>
        <w:jc w:val="both"/>
        <w:rPr>
          <w:rFonts w:ascii="Arial" w:eastAsia="Calibri" w:hAnsi="Arial" w:cs="Arial"/>
          <w:sz w:val="24"/>
          <w:szCs w:val="24"/>
        </w:rPr>
      </w:pPr>
    </w:p>
    <w:p w:rsidR="00965487" w:rsidRPr="00965487" w:rsidRDefault="00965487" w:rsidP="00965487">
      <w:pPr>
        <w:spacing w:after="0" w:line="360" w:lineRule="auto"/>
        <w:contextualSpacing/>
        <w:jc w:val="both"/>
        <w:rPr>
          <w:rFonts w:ascii="Arial" w:eastAsia="Calibri" w:hAnsi="Arial" w:cs="Arial"/>
          <w:color w:val="000000" w:themeColor="text1"/>
          <w:sz w:val="24"/>
          <w:szCs w:val="24"/>
        </w:rPr>
      </w:pPr>
      <w:r w:rsidRPr="00965487">
        <w:rPr>
          <w:rFonts w:ascii="Arial" w:eastAsia="Calibri" w:hAnsi="Arial" w:cs="Arial"/>
          <w:color w:val="000000" w:themeColor="text1"/>
          <w:sz w:val="24"/>
          <w:szCs w:val="24"/>
        </w:rPr>
        <w:t>In March 2022, the Commission published a training manual on procurement for officials, entitled: “</w:t>
      </w:r>
      <w:r w:rsidRPr="00965487">
        <w:rPr>
          <w:rFonts w:ascii="Arial" w:eastAsia="Calibri" w:hAnsi="Arial" w:cs="Arial"/>
          <w:i/>
          <w:iCs/>
          <w:color w:val="000000" w:themeColor="text1"/>
          <w:sz w:val="24"/>
          <w:szCs w:val="24"/>
        </w:rPr>
        <w:t xml:space="preserve">A Guide on Promoting Competition in Public Procurement”; and </w:t>
      </w:r>
      <w:r w:rsidRPr="00965487">
        <w:rPr>
          <w:rFonts w:ascii="Arial" w:eastAsia="Calibri" w:hAnsi="Arial" w:cs="Arial"/>
          <w:color w:val="000000" w:themeColor="text1"/>
          <w:sz w:val="24"/>
          <w:szCs w:val="24"/>
        </w:rPr>
        <w:t>a YouTube video entitled: “</w:t>
      </w:r>
      <w:r w:rsidRPr="00965487">
        <w:rPr>
          <w:rFonts w:ascii="Arial" w:eastAsia="Calibri" w:hAnsi="Arial" w:cs="Arial"/>
          <w:color w:val="000000" w:themeColor="text1"/>
          <w:sz w:val="24"/>
          <w:szCs w:val="24"/>
          <w:u w:val="single"/>
        </w:rPr>
        <w:t>What Bidders Need To Know About Bid Rigging”</w:t>
      </w:r>
      <w:r w:rsidRPr="00965487">
        <w:rPr>
          <w:rFonts w:ascii="Arial" w:eastAsia="Calibri" w:hAnsi="Arial" w:cs="Arial"/>
          <w:color w:val="000000" w:themeColor="text1"/>
          <w:sz w:val="24"/>
          <w:szCs w:val="24"/>
        </w:rPr>
        <w:t xml:space="preserve">.  </w:t>
      </w:r>
    </w:p>
    <w:p w:rsidR="00F60EEC" w:rsidRDefault="00F60EEC">
      <w:pPr>
        <w:spacing w:line="259" w:lineRule="auto"/>
        <w:rPr>
          <w:rFonts w:ascii="Arial" w:eastAsia="Calibri" w:hAnsi="Arial" w:cs="Arial"/>
          <w:sz w:val="24"/>
          <w:szCs w:val="24"/>
        </w:rPr>
      </w:pPr>
    </w:p>
    <w:p w:rsidR="009B0970" w:rsidRPr="00D83F53" w:rsidRDefault="00920E34" w:rsidP="009B0970">
      <w:pPr>
        <w:spacing w:after="0" w:line="360" w:lineRule="auto"/>
        <w:contextualSpacing/>
        <w:jc w:val="both"/>
        <w:rPr>
          <w:rFonts w:ascii="Arial" w:eastAsia="Calibri" w:hAnsi="Arial" w:cs="Arial"/>
          <w:sz w:val="24"/>
          <w:szCs w:val="24"/>
        </w:rPr>
      </w:pPr>
      <w:r w:rsidRPr="00D83F53">
        <w:rPr>
          <w:rFonts w:ascii="Arial" w:eastAsia="Calibri" w:hAnsi="Arial" w:cs="Arial"/>
          <w:sz w:val="24"/>
          <w:szCs w:val="24"/>
        </w:rPr>
        <w:t>(2)(a)</w:t>
      </w:r>
      <w:r w:rsidR="009B0970" w:rsidRPr="00D83F53">
        <w:rPr>
          <w:rFonts w:ascii="Arial" w:eastAsia="Calibri" w:hAnsi="Arial" w:cs="Arial"/>
          <w:sz w:val="24"/>
          <w:szCs w:val="24"/>
        </w:rPr>
        <w:t xml:space="preserve"> and (b)</w:t>
      </w:r>
      <w:r w:rsidRPr="00D83F53">
        <w:rPr>
          <w:rFonts w:ascii="Arial" w:eastAsia="Calibri" w:hAnsi="Arial" w:cs="Arial"/>
          <w:sz w:val="24"/>
          <w:szCs w:val="24"/>
        </w:rPr>
        <w:t xml:space="preserve"> </w:t>
      </w:r>
      <w:r w:rsidR="00E01D61" w:rsidRPr="00D83F53">
        <w:rPr>
          <w:rFonts w:ascii="Arial" w:eastAsia="Calibri" w:hAnsi="Arial" w:cs="Arial"/>
          <w:sz w:val="24"/>
          <w:szCs w:val="24"/>
        </w:rPr>
        <w:t>The Commission did not conduct any benchmarking</w:t>
      </w:r>
      <w:r w:rsidR="00965487" w:rsidRPr="00D83F53">
        <w:rPr>
          <w:rFonts w:ascii="Arial" w:eastAsia="Calibri" w:hAnsi="Arial" w:cs="Arial"/>
          <w:sz w:val="24"/>
          <w:szCs w:val="24"/>
        </w:rPr>
        <w:t xml:space="preserve"> exercises</w:t>
      </w:r>
      <w:r w:rsidR="009B0970" w:rsidRPr="00D83F53">
        <w:rPr>
          <w:rFonts w:ascii="Arial" w:eastAsia="Calibri" w:hAnsi="Arial" w:cs="Arial"/>
          <w:sz w:val="24"/>
          <w:szCs w:val="24"/>
        </w:rPr>
        <w:t>, or have ke</w:t>
      </w:r>
      <w:r w:rsidR="00E01D61" w:rsidRPr="00D83F53">
        <w:rPr>
          <w:rFonts w:ascii="Arial" w:eastAsia="Calibri" w:hAnsi="Arial" w:cs="Arial"/>
          <w:sz w:val="24"/>
          <w:szCs w:val="24"/>
        </w:rPr>
        <w:t xml:space="preserve">y performance indicators </w:t>
      </w:r>
      <w:r w:rsidRPr="00D83F53">
        <w:rPr>
          <w:rFonts w:ascii="Arial" w:eastAsia="Calibri" w:hAnsi="Arial" w:cs="Arial"/>
          <w:sz w:val="24"/>
          <w:szCs w:val="24"/>
        </w:rPr>
        <w:t>in place</w:t>
      </w:r>
      <w:r w:rsidR="009B0970" w:rsidRPr="00D83F53">
        <w:rPr>
          <w:rFonts w:ascii="Arial" w:eastAsia="Calibri" w:hAnsi="Arial" w:cs="Arial"/>
          <w:sz w:val="24"/>
          <w:szCs w:val="24"/>
        </w:rPr>
        <w:t xml:space="preserve"> for this area of work</w:t>
      </w:r>
      <w:r w:rsidRPr="00D83F53">
        <w:rPr>
          <w:rFonts w:ascii="Arial" w:eastAsia="Calibri" w:hAnsi="Arial" w:cs="Arial"/>
          <w:sz w:val="24"/>
          <w:szCs w:val="24"/>
        </w:rPr>
        <w:t>. However, t</w:t>
      </w:r>
      <w:r w:rsidR="00E01D61" w:rsidRPr="00D83F53">
        <w:rPr>
          <w:rFonts w:ascii="Arial" w:eastAsia="Calibri" w:hAnsi="Arial" w:cs="Arial"/>
          <w:sz w:val="24"/>
          <w:szCs w:val="24"/>
        </w:rPr>
        <w:t>he Commission receives formal and informal feedback on its workshops from the institution/department where the training was provided and directly from workshop participants</w:t>
      </w:r>
      <w:r w:rsidR="00ED579A" w:rsidRPr="00D83F53">
        <w:rPr>
          <w:rFonts w:ascii="Arial" w:eastAsia="Calibri" w:hAnsi="Arial" w:cs="Arial"/>
          <w:sz w:val="24"/>
          <w:szCs w:val="24"/>
        </w:rPr>
        <w:t xml:space="preserve">, </w:t>
      </w:r>
      <w:r w:rsidR="00E01D61" w:rsidRPr="00D83F53">
        <w:rPr>
          <w:rFonts w:ascii="Arial" w:eastAsia="Calibri" w:hAnsi="Arial" w:cs="Arial"/>
          <w:sz w:val="24"/>
          <w:szCs w:val="24"/>
        </w:rPr>
        <w:t xml:space="preserve">all of which has been positive to date.  </w:t>
      </w:r>
      <w:r w:rsidR="009B0970" w:rsidRPr="00D83F53">
        <w:rPr>
          <w:rFonts w:ascii="Arial" w:eastAsia="Calibri" w:hAnsi="Arial" w:cs="Arial"/>
          <w:sz w:val="24"/>
          <w:szCs w:val="24"/>
        </w:rPr>
        <w:t xml:space="preserve">The Commission also regularly receives complaints from government departments- in the main. These complaints are lodged by officials who are either aware of, or have received the Commission’s training on bid-rigging detection.  Further, suspicious bid activity is an area which the AG highlights in their audit reports of entities. The relevant entities are expected to engage with the Commission on the matters, as they resolve audit findings.  </w:t>
      </w:r>
    </w:p>
    <w:p w:rsidR="00D70B98" w:rsidRDefault="00D70B98" w:rsidP="00B236EF">
      <w:pPr>
        <w:pStyle w:val="ListParagraph"/>
        <w:spacing w:after="0" w:line="360" w:lineRule="auto"/>
        <w:ind w:left="567" w:hanging="567"/>
        <w:jc w:val="both"/>
        <w:rPr>
          <w:rFonts w:ascii="Arial" w:hAnsi="Arial" w:cs="Arial"/>
          <w:bCs/>
          <w:sz w:val="24"/>
          <w:szCs w:val="24"/>
          <w:lang w:val="en-GB"/>
        </w:rPr>
      </w:pPr>
    </w:p>
    <w:p w:rsidR="000B4ADD" w:rsidRDefault="000B4ADD" w:rsidP="00AD2D74">
      <w:pPr>
        <w:spacing w:after="0" w:line="360" w:lineRule="auto"/>
        <w:jc w:val="both"/>
        <w:rPr>
          <w:rFonts w:ascii="Arial" w:hAnsi="Arial" w:cs="Arial"/>
          <w:b/>
          <w:bCs/>
          <w:sz w:val="24"/>
          <w:szCs w:val="24"/>
        </w:rPr>
      </w:pPr>
    </w:p>
    <w:p w:rsidR="00AD2D74" w:rsidRDefault="00AD2D74" w:rsidP="00AD2D74">
      <w:pPr>
        <w:spacing w:after="0" w:line="360" w:lineRule="auto"/>
        <w:jc w:val="both"/>
        <w:rPr>
          <w:rFonts w:ascii="Arial" w:eastAsia="Calibri" w:hAnsi="Arial" w:cs="Arial"/>
          <w:sz w:val="24"/>
          <w:szCs w:val="24"/>
        </w:rPr>
      </w:pPr>
    </w:p>
    <w:p w:rsidR="00AD2D74" w:rsidRDefault="00AD2D74" w:rsidP="00AD2D74">
      <w:pPr>
        <w:spacing w:after="0" w:line="360" w:lineRule="auto"/>
        <w:jc w:val="both"/>
        <w:rPr>
          <w:rFonts w:ascii="Arial" w:eastAsia="Calibri" w:hAnsi="Arial" w:cs="Arial"/>
          <w:sz w:val="24"/>
          <w:szCs w:val="24"/>
        </w:rPr>
      </w:pPr>
    </w:p>
    <w:p w:rsidR="00985026" w:rsidRPr="00985026" w:rsidRDefault="00E7682D" w:rsidP="00E7682D">
      <w:pPr>
        <w:spacing w:after="0" w:line="360" w:lineRule="auto"/>
        <w:jc w:val="center"/>
        <w:rPr>
          <w:rFonts w:ascii="Arial" w:eastAsia="Calibri" w:hAnsi="Arial" w:cs="Arial"/>
          <w:b/>
          <w:sz w:val="24"/>
          <w:szCs w:val="24"/>
        </w:rPr>
      </w:pPr>
      <w:r>
        <w:rPr>
          <w:rFonts w:ascii="Arial" w:eastAsia="Calibri" w:hAnsi="Arial" w:cs="Arial"/>
          <w:b/>
          <w:sz w:val="24"/>
          <w:szCs w:val="24"/>
        </w:rPr>
        <w:t>-END-</w:t>
      </w:r>
      <w:bookmarkStart w:id="0" w:name="_GoBack"/>
      <w:bookmarkEnd w:id="0"/>
    </w:p>
    <w:sectPr w:rsidR="00985026" w:rsidRPr="00985026" w:rsidSect="00F3392B">
      <w:headerReference w:type="default" r:id="rId9"/>
      <w:footerReference w:type="default" r:id="rId10"/>
      <w:pgSz w:w="11906" w:h="16838"/>
      <w:pgMar w:top="1264" w:right="1133" w:bottom="426" w:left="1440" w:header="421"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83FAD" w16cex:dateUtc="2022-03-25T11:18:00Z"/>
  <w16cex:commentExtensible w16cex:durableId="25E83CD3" w16cex:dateUtc="2022-03-25T11:06:00Z"/>
  <w16cex:commentExtensible w16cex:durableId="25E83CB6" w16cex:dateUtc="2022-03-25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D4CEAC" w16cid:durableId="25E83FAD"/>
  <w16cid:commentId w16cid:paraId="51465D3D" w16cid:durableId="25E83CD3"/>
  <w16cid:commentId w16cid:paraId="1F9D12E5" w16cid:durableId="25E83CB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514" w:rsidRDefault="00EB0514" w:rsidP="006D054B">
      <w:pPr>
        <w:spacing w:after="0" w:line="240" w:lineRule="auto"/>
      </w:pPr>
      <w:r>
        <w:separator/>
      </w:r>
    </w:p>
  </w:endnote>
  <w:endnote w:type="continuationSeparator" w:id="0">
    <w:p w:rsidR="00EB0514" w:rsidRDefault="00EB0514"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4A5B71">
        <w:pPr>
          <w:pStyle w:val="Footer"/>
          <w:jc w:val="center"/>
        </w:pPr>
        <w:r>
          <w:fldChar w:fldCharType="begin"/>
        </w:r>
        <w:r w:rsidR="00C90387">
          <w:instrText xml:space="preserve"> PAGE   \* MERGEFORMAT </w:instrText>
        </w:r>
        <w:r>
          <w:fldChar w:fldCharType="separate"/>
        </w:r>
        <w:r w:rsidR="00EB0514">
          <w:rPr>
            <w:noProof/>
          </w:rPr>
          <w:t>1</w:t>
        </w:r>
        <w:r>
          <w:rPr>
            <w:noProof/>
          </w:rPr>
          <w:fldChar w:fldCharType="end"/>
        </w:r>
      </w:p>
    </w:sdtContent>
  </w:sdt>
  <w:p w:rsidR="00C90387" w:rsidRDefault="00B70823" w:rsidP="00C90387">
    <w:pPr>
      <w:pStyle w:val="Footer"/>
      <w:jc w:val="center"/>
    </w:pPr>
    <w:r>
      <w:t>Parliamentary Question</w:t>
    </w:r>
    <w:r w:rsidR="0057605E">
      <w:t xml:space="preserve">: </w:t>
    </w:r>
    <w:r w:rsidR="00AD2D74">
      <w:t xml:space="preserve">NA PQ </w:t>
    </w:r>
    <w:r w:rsidR="007B40F4">
      <w:t>780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514" w:rsidRDefault="00EB0514" w:rsidP="006D054B">
      <w:pPr>
        <w:spacing w:after="0" w:line="240" w:lineRule="auto"/>
      </w:pPr>
      <w:r>
        <w:separator/>
      </w:r>
    </w:p>
  </w:footnote>
  <w:footnote w:type="continuationSeparator" w:id="0">
    <w:p w:rsidR="00EB0514" w:rsidRDefault="00EB0514"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p w:rsidR="006C333E" w:rsidRDefault="006C333E"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572B"/>
    <w:multiLevelType w:val="hybridMultilevel"/>
    <w:tmpl w:val="A978D92A"/>
    <w:lvl w:ilvl="0" w:tplc="FB102B9E">
      <w:start w:val="1"/>
      <w:numFmt w:val="lowerRoman"/>
      <w:lvlText w:val="(%1)"/>
      <w:lvlJc w:val="left"/>
      <w:pPr>
        <w:ind w:left="1000" w:hanging="720"/>
      </w:pPr>
      <w:rPr>
        <w:rFonts w:hint="default"/>
      </w:rPr>
    </w:lvl>
    <w:lvl w:ilvl="1" w:tplc="1C090019" w:tentative="1">
      <w:start w:val="1"/>
      <w:numFmt w:val="lowerLetter"/>
      <w:lvlText w:val="%2."/>
      <w:lvlJc w:val="left"/>
      <w:pPr>
        <w:ind w:left="1360" w:hanging="360"/>
      </w:pPr>
    </w:lvl>
    <w:lvl w:ilvl="2" w:tplc="1C09001B" w:tentative="1">
      <w:start w:val="1"/>
      <w:numFmt w:val="lowerRoman"/>
      <w:lvlText w:val="%3."/>
      <w:lvlJc w:val="right"/>
      <w:pPr>
        <w:ind w:left="2080" w:hanging="180"/>
      </w:pPr>
    </w:lvl>
    <w:lvl w:ilvl="3" w:tplc="1C09000F" w:tentative="1">
      <w:start w:val="1"/>
      <w:numFmt w:val="decimal"/>
      <w:lvlText w:val="%4."/>
      <w:lvlJc w:val="left"/>
      <w:pPr>
        <w:ind w:left="2800" w:hanging="360"/>
      </w:pPr>
    </w:lvl>
    <w:lvl w:ilvl="4" w:tplc="1C090019" w:tentative="1">
      <w:start w:val="1"/>
      <w:numFmt w:val="lowerLetter"/>
      <w:lvlText w:val="%5."/>
      <w:lvlJc w:val="left"/>
      <w:pPr>
        <w:ind w:left="3520" w:hanging="360"/>
      </w:pPr>
    </w:lvl>
    <w:lvl w:ilvl="5" w:tplc="1C09001B" w:tentative="1">
      <w:start w:val="1"/>
      <w:numFmt w:val="lowerRoman"/>
      <w:lvlText w:val="%6."/>
      <w:lvlJc w:val="right"/>
      <w:pPr>
        <w:ind w:left="4240" w:hanging="180"/>
      </w:pPr>
    </w:lvl>
    <w:lvl w:ilvl="6" w:tplc="1C09000F" w:tentative="1">
      <w:start w:val="1"/>
      <w:numFmt w:val="decimal"/>
      <w:lvlText w:val="%7."/>
      <w:lvlJc w:val="left"/>
      <w:pPr>
        <w:ind w:left="4960" w:hanging="360"/>
      </w:pPr>
    </w:lvl>
    <w:lvl w:ilvl="7" w:tplc="1C090019" w:tentative="1">
      <w:start w:val="1"/>
      <w:numFmt w:val="lowerLetter"/>
      <w:lvlText w:val="%8."/>
      <w:lvlJc w:val="left"/>
      <w:pPr>
        <w:ind w:left="5680" w:hanging="360"/>
      </w:pPr>
    </w:lvl>
    <w:lvl w:ilvl="8" w:tplc="1C09001B" w:tentative="1">
      <w:start w:val="1"/>
      <w:numFmt w:val="lowerRoman"/>
      <w:lvlText w:val="%9."/>
      <w:lvlJc w:val="right"/>
      <w:pPr>
        <w:ind w:left="6400" w:hanging="180"/>
      </w:pPr>
    </w:lvl>
  </w:abstractNum>
  <w:abstractNum w:abstractNumId="1">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23782"/>
    <w:multiLevelType w:val="hybridMultilevel"/>
    <w:tmpl w:val="9D241386"/>
    <w:lvl w:ilvl="0" w:tplc="5A388C3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BC501D"/>
    <w:multiLevelType w:val="hybridMultilevel"/>
    <w:tmpl w:val="6630AE00"/>
    <w:lvl w:ilvl="0" w:tplc="FDAA1F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066D7"/>
    <w:multiLevelType w:val="hybridMultilevel"/>
    <w:tmpl w:val="7ECE0218"/>
    <w:lvl w:ilvl="0" w:tplc="149035B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F055BE"/>
    <w:multiLevelType w:val="hybridMultilevel"/>
    <w:tmpl w:val="B610038E"/>
    <w:lvl w:ilvl="0" w:tplc="3A0E897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2">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B65880"/>
    <w:multiLevelType w:val="hybridMultilevel"/>
    <w:tmpl w:val="FDFEBD64"/>
    <w:lvl w:ilvl="0" w:tplc="46B2AE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5076110"/>
    <w:multiLevelType w:val="hybridMultilevel"/>
    <w:tmpl w:val="1F682BD4"/>
    <w:lvl w:ilvl="0" w:tplc="D6482FF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D56222"/>
    <w:multiLevelType w:val="hybridMultilevel"/>
    <w:tmpl w:val="2FF413BC"/>
    <w:lvl w:ilvl="0" w:tplc="26607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6C54CF"/>
    <w:multiLevelType w:val="hybridMultilevel"/>
    <w:tmpl w:val="6BC4A29C"/>
    <w:lvl w:ilvl="0" w:tplc="500442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EE75927"/>
    <w:multiLevelType w:val="hybridMultilevel"/>
    <w:tmpl w:val="C4DEF1B8"/>
    <w:lvl w:ilvl="0" w:tplc="B62AFF8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4">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C477911"/>
    <w:multiLevelType w:val="hybridMultilevel"/>
    <w:tmpl w:val="181C6752"/>
    <w:lvl w:ilvl="0" w:tplc="E3E69A4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C5C33D8"/>
    <w:multiLevelType w:val="hybridMultilevel"/>
    <w:tmpl w:val="C30C462E"/>
    <w:lvl w:ilvl="0" w:tplc="F60E063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3"/>
  </w:num>
  <w:num w:numId="3">
    <w:abstractNumId w:val="22"/>
  </w:num>
  <w:num w:numId="4">
    <w:abstractNumId w:val="11"/>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4"/>
  </w:num>
  <w:num w:numId="7">
    <w:abstractNumId w:val="8"/>
  </w:num>
  <w:num w:numId="8">
    <w:abstractNumId w:val="27"/>
  </w:num>
  <w:num w:numId="9">
    <w:abstractNumId w:val="21"/>
  </w:num>
  <w:num w:numId="10">
    <w:abstractNumId w:val="1"/>
  </w:num>
  <w:num w:numId="11">
    <w:abstractNumId w:val="18"/>
  </w:num>
  <w:num w:numId="12">
    <w:abstractNumId w:val="23"/>
  </w:num>
  <w:num w:numId="13">
    <w:abstractNumId w:val="31"/>
  </w:num>
  <w:num w:numId="14">
    <w:abstractNumId w:val="16"/>
  </w:num>
  <w:num w:numId="15">
    <w:abstractNumId w:val="4"/>
  </w:num>
  <w:num w:numId="16">
    <w:abstractNumId w:val="17"/>
  </w:num>
  <w:num w:numId="17">
    <w:abstractNumId w:val="26"/>
  </w:num>
  <w:num w:numId="18">
    <w:abstractNumId w:val="20"/>
  </w:num>
  <w:num w:numId="19">
    <w:abstractNumId w:val="25"/>
  </w:num>
  <w:num w:numId="20">
    <w:abstractNumId w:val="2"/>
  </w:num>
  <w:num w:numId="21">
    <w:abstractNumId w:val="28"/>
  </w:num>
  <w:num w:numId="22">
    <w:abstractNumId w:val="15"/>
  </w:num>
  <w:num w:numId="23">
    <w:abstractNumId w:val="19"/>
  </w:num>
  <w:num w:numId="24">
    <w:abstractNumId w:val="12"/>
  </w:num>
  <w:num w:numId="25">
    <w:abstractNumId w:val="13"/>
  </w:num>
  <w:num w:numId="26">
    <w:abstractNumId w:val="6"/>
  </w:num>
  <w:num w:numId="27">
    <w:abstractNumId w:val="29"/>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4"/>
  </w:num>
  <w:num w:numId="31">
    <w:abstractNumId w:val="24"/>
  </w:num>
  <w:num w:numId="32">
    <w:abstractNumId w:val="0"/>
  </w:num>
  <w:num w:numId="33">
    <w:abstractNumId w:val="32"/>
  </w:num>
  <w:num w:numId="34">
    <w:abstractNumId w:val="36"/>
  </w:num>
  <w:num w:numId="35">
    <w:abstractNumId w:val="9"/>
  </w:num>
  <w:num w:numId="36">
    <w:abstractNumId w:val="30"/>
  </w:num>
  <w:num w:numId="37">
    <w:abstractNumId w:val="35"/>
  </w:num>
  <w:num w:numId="38">
    <w:abstractNumId w:val="7"/>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sLA0MzMzNbQwMDQxtDRT0lEKTi0uzszPAykwqwUAAN7jBiwAAAA="/>
  </w:docVars>
  <w:rsids>
    <w:rsidRoot w:val="00916351"/>
    <w:rsid w:val="00006948"/>
    <w:rsid w:val="000077EE"/>
    <w:rsid w:val="00026E10"/>
    <w:rsid w:val="0003191E"/>
    <w:rsid w:val="00031D1F"/>
    <w:rsid w:val="00041805"/>
    <w:rsid w:val="00046D78"/>
    <w:rsid w:val="00060C0F"/>
    <w:rsid w:val="00061EAA"/>
    <w:rsid w:val="0006536D"/>
    <w:rsid w:val="00071E10"/>
    <w:rsid w:val="00083455"/>
    <w:rsid w:val="000B0517"/>
    <w:rsid w:val="000B2DB1"/>
    <w:rsid w:val="000B4ADD"/>
    <w:rsid w:val="000C4638"/>
    <w:rsid w:val="000D3BB4"/>
    <w:rsid w:val="000D608B"/>
    <w:rsid w:val="001057EA"/>
    <w:rsid w:val="00120F23"/>
    <w:rsid w:val="00130895"/>
    <w:rsid w:val="00133F67"/>
    <w:rsid w:val="001542C3"/>
    <w:rsid w:val="0016019E"/>
    <w:rsid w:val="001602E3"/>
    <w:rsid w:val="00172E12"/>
    <w:rsid w:val="00176749"/>
    <w:rsid w:val="00182352"/>
    <w:rsid w:val="001877AA"/>
    <w:rsid w:val="0019258D"/>
    <w:rsid w:val="00194C88"/>
    <w:rsid w:val="00197D18"/>
    <w:rsid w:val="001A33E4"/>
    <w:rsid w:val="001A4E90"/>
    <w:rsid w:val="001B553B"/>
    <w:rsid w:val="00212F7F"/>
    <w:rsid w:val="002150F1"/>
    <w:rsid w:val="00220C8F"/>
    <w:rsid w:val="00226F0C"/>
    <w:rsid w:val="002329A1"/>
    <w:rsid w:val="0023521C"/>
    <w:rsid w:val="00237679"/>
    <w:rsid w:val="0024155F"/>
    <w:rsid w:val="00242E7F"/>
    <w:rsid w:val="002447C0"/>
    <w:rsid w:val="002459C4"/>
    <w:rsid w:val="00251810"/>
    <w:rsid w:val="002534B7"/>
    <w:rsid w:val="0028153A"/>
    <w:rsid w:val="002855D7"/>
    <w:rsid w:val="0028785A"/>
    <w:rsid w:val="00291D26"/>
    <w:rsid w:val="0029231C"/>
    <w:rsid w:val="00294D96"/>
    <w:rsid w:val="002A1D56"/>
    <w:rsid w:val="002A46DB"/>
    <w:rsid w:val="002A5258"/>
    <w:rsid w:val="002B0ED2"/>
    <w:rsid w:val="002C1B9E"/>
    <w:rsid w:val="002C69E4"/>
    <w:rsid w:val="002D0830"/>
    <w:rsid w:val="002D69F4"/>
    <w:rsid w:val="002E23E9"/>
    <w:rsid w:val="00301F58"/>
    <w:rsid w:val="0031644A"/>
    <w:rsid w:val="00332C21"/>
    <w:rsid w:val="00345B84"/>
    <w:rsid w:val="00351BDA"/>
    <w:rsid w:val="00357F5A"/>
    <w:rsid w:val="003632E6"/>
    <w:rsid w:val="00383F6C"/>
    <w:rsid w:val="00385BF1"/>
    <w:rsid w:val="00387261"/>
    <w:rsid w:val="003A3726"/>
    <w:rsid w:val="003B2450"/>
    <w:rsid w:val="003C5DAD"/>
    <w:rsid w:val="003D1B99"/>
    <w:rsid w:val="003D6475"/>
    <w:rsid w:val="003E09C1"/>
    <w:rsid w:val="00402C36"/>
    <w:rsid w:val="00405055"/>
    <w:rsid w:val="00414059"/>
    <w:rsid w:val="00414E30"/>
    <w:rsid w:val="00431C51"/>
    <w:rsid w:val="00437E8B"/>
    <w:rsid w:val="004469F4"/>
    <w:rsid w:val="00484CF4"/>
    <w:rsid w:val="004922F6"/>
    <w:rsid w:val="00493614"/>
    <w:rsid w:val="004A5B71"/>
    <w:rsid w:val="004B2BE0"/>
    <w:rsid w:val="004C432F"/>
    <w:rsid w:val="004D0F02"/>
    <w:rsid w:val="004E2E71"/>
    <w:rsid w:val="004F429F"/>
    <w:rsid w:val="004F6E62"/>
    <w:rsid w:val="0051724E"/>
    <w:rsid w:val="00522CB2"/>
    <w:rsid w:val="00526B52"/>
    <w:rsid w:val="00532838"/>
    <w:rsid w:val="005401FB"/>
    <w:rsid w:val="00546254"/>
    <w:rsid w:val="0054791A"/>
    <w:rsid w:val="005624DD"/>
    <w:rsid w:val="00567F57"/>
    <w:rsid w:val="00575A3A"/>
    <w:rsid w:val="0057605E"/>
    <w:rsid w:val="00597203"/>
    <w:rsid w:val="005A5FEE"/>
    <w:rsid w:val="005B237B"/>
    <w:rsid w:val="005C3727"/>
    <w:rsid w:val="005D3B6A"/>
    <w:rsid w:val="005E30FD"/>
    <w:rsid w:val="00622A03"/>
    <w:rsid w:val="006324E8"/>
    <w:rsid w:val="00640078"/>
    <w:rsid w:val="006420D0"/>
    <w:rsid w:val="006445D1"/>
    <w:rsid w:val="00645F45"/>
    <w:rsid w:val="0064608B"/>
    <w:rsid w:val="006847A1"/>
    <w:rsid w:val="006932B2"/>
    <w:rsid w:val="00694349"/>
    <w:rsid w:val="006A5BE5"/>
    <w:rsid w:val="006B0FE2"/>
    <w:rsid w:val="006B1132"/>
    <w:rsid w:val="006C333E"/>
    <w:rsid w:val="006C6F31"/>
    <w:rsid w:val="006D054B"/>
    <w:rsid w:val="006E5CFB"/>
    <w:rsid w:val="00707C88"/>
    <w:rsid w:val="0072078E"/>
    <w:rsid w:val="00737442"/>
    <w:rsid w:val="007477F1"/>
    <w:rsid w:val="00761225"/>
    <w:rsid w:val="007701B8"/>
    <w:rsid w:val="0078637F"/>
    <w:rsid w:val="00792751"/>
    <w:rsid w:val="007979C8"/>
    <w:rsid w:val="007B14C3"/>
    <w:rsid w:val="007B40F4"/>
    <w:rsid w:val="007B412F"/>
    <w:rsid w:val="007B7DA8"/>
    <w:rsid w:val="007D1596"/>
    <w:rsid w:val="007D1D58"/>
    <w:rsid w:val="007D2A4F"/>
    <w:rsid w:val="00803209"/>
    <w:rsid w:val="00833E81"/>
    <w:rsid w:val="00841350"/>
    <w:rsid w:val="008528EA"/>
    <w:rsid w:val="00853BDC"/>
    <w:rsid w:val="00855ABA"/>
    <w:rsid w:val="008634FA"/>
    <w:rsid w:val="00892467"/>
    <w:rsid w:val="00894F69"/>
    <w:rsid w:val="008A796E"/>
    <w:rsid w:val="008C092B"/>
    <w:rsid w:val="008C48FE"/>
    <w:rsid w:val="008D06C0"/>
    <w:rsid w:val="008D2F1E"/>
    <w:rsid w:val="008F4BDD"/>
    <w:rsid w:val="00911828"/>
    <w:rsid w:val="00916351"/>
    <w:rsid w:val="00920E34"/>
    <w:rsid w:val="0093226B"/>
    <w:rsid w:val="00936D98"/>
    <w:rsid w:val="009433BE"/>
    <w:rsid w:val="0094388C"/>
    <w:rsid w:val="009519FA"/>
    <w:rsid w:val="00951C1E"/>
    <w:rsid w:val="00962A53"/>
    <w:rsid w:val="009644E4"/>
    <w:rsid w:val="00965487"/>
    <w:rsid w:val="00970287"/>
    <w:rsid w:val="009728BD"/>
    <w:rsid w:val="00985026"/>
    <w:rsid w:val="0099215A"/>
    <w:rsid w:val="009A02B2"/>
    <w:rsid w:val="009A0FF0"/>
    <w:rsid w:val="009B0970"/>
    <w:rsid w:val="009C3E7C"/>
    <w:rsid w:val="009D6756"/>
    <w:rsid w:val="009D6C77"/>
    <w:rsid w:val="009F3102"/>
    <w:rsid w:val="009F4DA1"/>
    <w:rsid w:val="00A01A30"/>
    <w:rsid w:val="00A1169C"/>
    <w:rsid w:val="00A118BC"/>
    <w:rsid w:val="00A16D45"/>
    <w:rsid w:val="00A1795F"/>
    <w:rsid w:val="00A21156"/>
    <w:rsid w:val="00A46E81"/>
    <w:rsid w:val="00A511A1"/>
    <w:rsid w:val="00A5489A"/>
    <w:rsid w:val="00A557B1"/>
    <w:rsid w:val="00A81AFD"/>
    <w:rsid w:val="00A8329E"/>
    <w:rsid w:val="00A84DE6"/>
    <w:rsid w:val="00A84F6F"/>
    <w:rsid w:val="00A922E1"/>
    <w:rsid w:val="00A93220"/>
    <w:rsid w:val="00AA6C0F"/>
    <w:rsid w:val="00AB1371"/>
    <w:rsid w:val="00AB27A3"/>
    <w:rsid w:val="00AB6763"/>
    <w:rsid w:val="00AD1369"/>
    <w:rsid w:val="00AD2D74"/>
    <w:rsid w:val="00AD2F05"/>
    <w:rsid w:val="00AD5AE5"/>
    <w:rsid w:val="00AD7FCF"/>
    <w:rsid w:val="00AE418E"/>
    <w:rsid w:val="00AE6F53"/>
    <w:rsid w:val="00AF23A5"/>
    <w:rsid w:val="00AF736F"/>
    <w:rsid w:val="00B04589"/>
    <w:rsid w:val="00B2231A"/>
    <w:rsid w:val="00B236EF"/>
    <w:rsid w:val="00B263F6"/>
    <w:rsid w:val="00B43F0E"/>
    <w:rsid w:val="00B536E7"/>
    <w:rsid w:val="00B54A00"/>
    <w:rsid w:val="00B55CFF"/>
    <w:rsid w:val="00B61B07"/>
    <w:rsid w:val="00B66060"/>
    <w:rsid w:val="00B66578"/>
    <w:rsid w:val="00B70823"/>
    <w:rsid w:val="00B732FC"/>
    <w:rsid w:val="00B77AE5"/>
    <w:rsid w:val="00B84FEC"/>
    <w:rsid w:val="00B9157F"/>
    <w:rsid w:val="00BA3106"/>
    <w:rsid w:val="00BA3DD8"/>
    <w:rsid w:val="00BB36A7"/>
    <w:rsid w:val="00BB497F"/>
    <w:rsid w:val="00BB62D5"/>
    <w:rsid w:val="00BC590C"/>
    <w:rsid w:val="00BC607B"/>
    <w:rsid w:val="00BC68D7"/>
    <w:rsid w:val="00C02FFC"/>
    <w:rsid w:val="00C0398D"/>
    <w:rsid w:val="00C05717"/>
    <w:rsid w:val="00C07922"/>
    <w:rsid w:val="00C1673B"/>
    <w:rsid w:val="00C1754E"/>
    <w:rsid w:val="00C23C1E"/>
    <w:rsid w:val="00C26949"/>
    <w:rsid w:val="00C32891"/>
    <w:rsid w:val="00C334F7"/>
    <w:rsid w:val="00C4613A"/>
    <w:rsid w:val="00C56886"/>
    <w:rsid w:val="00C60F52"/>
    <w:rsid w:val="00C71BF9"/>
    <w:rsid w:val="00C84F7E"/>
    <w:rsid w:val="00C8544C"/>
    <w:rsid w:val="00C85DD8"/>
    <w:rsid w:val="00C90387"/>
    <w:rsid w:val="00C9270E"/>
    <w:rsid w:val="00CC0725"/>
    <w:rsid w:val="00CC7044"/>
    <w:rsid w:val="00D13A0D"/>
    <w:rsid w:val="00D3539F"/>
    <w:rsid w:val="00D37942"/>
    <w:rsid w:val="00D410C1"/>
    <w:rsid w:val="00D462DD"/>
    <w:rsid w:val="00D52868"/>
    <w:rsid w:val="00D66290"/>
    <w:rsid w:val="00D66641"/>
    <w:rsid w:val="00D70B98"/>
    <w:rsid w:val="00D722D0"/>
    <w:rsid w:val="00D75E12"/>
    <w:rsid w:val="00D81223"/>
    <w:rsid w:val="00D83F53"/>
    <w:rsid w:val="00D906CA"/>
    <w:rsid w:val="00D93BDC"/>
    <w:rsid w:val="00D95D80"/>
    <w:rsid w:val="00D97348"/>
    <w:rsid w:val="00DD063F"/>
    <w:rsid w:val="00DD60A6"/>
    <w:rsid w:val="00DE45A5"/>
    <w:rsid w:val="00DE4BB9"/>
    <w:rsid w:val="00E01D61"/>
    <w:rsid w:val="00E410F7"/>
    <w:rsid w:val="00E44BAD"/>
    <w:rsid w:val="00E554C9"/>
    <w:rsid w:val="00E6096E"/>
    <w:rsid w:val="00E7682D"/>
    <w:rsid w:val="00E846E6"/>
    <w:rsid w:val="00E900D5"/>
    <w:rsid w:val="00EA036D"/>
    <w:rsid w:val="00EA2BA8"/>
    <w:rsid w:val="00EA5109"/>
    <w:rsid w:val="00EA6E2E"/>
    <w:rsid w:val="00EB0514"/>
    <w:rsid w:val="00ED0335"/>
    <w:rsid w:val="00ED579A"/>
    <w:rsid w:val="00EE05BB"/>
    <w:rsid w:val="00EE6E0C"/>
    <w:rsid w:val="00EF4E56"/>
    <w:rsid w:val="00EF6351"/>
    <w:rsid w:val="00F04A3B"/>
    <w:rsid w:val="00F065DF"/>
    <w:rsid w:val="00F15796"/>
    <w:rsid w:val="00F30931"/>
    <w:rsid w:val="00F32232"/>
    <w:rsid w:val="00F3392B"/>
    <w:rsid w:val="00F34D18"/>
    <w:rsid w:val="00F449E0"/>
    <w:rsid w:val="00F51CB8"/>
    <w:rsid w:val="00F55E3D"/>
    <w:rsid w:val="00F60EEC"/>
    <w:rsid w:val="00F6453A"/>
    <w:rsid w:val="00F671DD"/>
    <w:rsid w:val="00F716B6"/>
    <w:rsid w:val="00F8074E"/>
    <w:rsid w:val="00F9020F"/>
    <w:rsid w:val="00FA65A0"/>
    <w:rsid w:val="00FB765E"/>
    <w:rsid w:val="00FC3609"/>
    <w:rsid w:val="00FC502E"/>
    <w:rsid w:val="00FD0332"/>
    <w:rsid w:val="00FD74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9E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table" w:styleId="TableGrid">
    <w:name w:val="Table Grid"/>
    <w:basedOn w:val="TableNormal"/>
    <w:uiPriority w:val="39"/>
    <w:rsid w:val="00194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7F5A"/>
    <w:rPr>
      <w:color w:val="0563C1" w:themeColor="hyperlink"/>
      <w:u w:val="single"/>
    </w:rPr>
  </w:style>
  <w:style w:type="paragraph" w:styleId="Revision">
    <w:name w:val="Revision"/>
    <w:hidden/>
    <w:uiPriority w:val="99"/>
    <w:semiHidden/>
    <w:rsid w:val="00920E34"/>
    <w:pPr>
      <w:spacing w:after="0" w:line="240" w:lineRule="auto"/>
    </w:p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1B072-01FB-41D7-B155-C80DFFFD3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2022-03-31T07:56:00Z</cp:lastPrinted>
  <dcterms:created xsi:type="dcterms:W3CDTF">2022-04-04T08:56:00Z</dcterms:created>
  <dcterms:modified xsi:type="dcterms:W3CDTF">2022-04-04T08:56:00Z</dcterms:modified>
</cp:coreProperties>
</file>