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C222F7" w:rsidRDefault="00D141C5" w:rsidP="006A0D0F">
      <w:pPr>
        <w:spacing w:before="100" w:beforeAutospacing="1" w:after="100" w:afterAutospacing="1"/>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222F7" w:rsidRDefault="00171B43" w:rsidP="00CB3451">
      <w:pPr>
        <w:jc w:val="center"/>
        <w:rPr>
          <w:rFonts w:ascii="Arial" w:hAnsi="Arial" w:cs="Arial"/>
          <w:b/>
        </w:rPr>
      </w:pPr>
      <w:r w:rsidRPr="00C222F7">
        <w:rPr>
          <w:rFonts w:ascii="Arial" w:hAnsi="Arial" w:cs="Arial"/>
          <w:b/>
        </w:rPr>
        <w:t xml:space="preserve">MINISTRY FOR </w:t>
      </w:r>
      <w:r w:rsidR="00CB3451" w:rsidRPr="00C222F7">
        <w:rPr>
          <w:rFonts w:ascii="Arial" w:hAnsi="Arial" w:cs="Arial"/>
          <w:b/>
        </w:rPr>
        <w:t>COOPERATIVE GOVERNANCE AND TRADITIONAL AFFAIRS</w:t>
      </w:r>
    </w:p>
    <w:p w:rsidR="00CB3451" w:rsidRPr="00C222F7"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222F7">
            <w:rPr>
              <w:rFonts w:ascii="Arial" w:hAnsi="Arial" w:cs="Arial"/>
              <w:b/>
            </w:rPr>
            <w:t>REPUBLIC</w:t>
          </w:r>
        </w:smartTag>
        <w:r w:rsidRPr="00C222F7">
          <w:rPr>
            <w:rFonts w:ascii="Arial" w:hAnsi="Arial" w:cs="Arial"/>
            <w:b/>
          </w:rPr>
          <w:t xml:space="preserve"> OF </w:t>
        </w:r>
        <w:smartTag w:uri="urn:schemas-microsoft-com:office:smarttags" w:element="PlaceName">
          <w:r w:rsidRPr="00C222F7">
            <w:rPr>
              <w:rFonts w:ascii="Arial" w:hAnsi="Arial" w:cs="Arial"/>
              <w:b/>
            </w:rPr>
            <w:t>SOUTH AFRICA</w:t>
          </w:r>
        </w:smartTag>
      </w:smartTag>
    </w:p>
    <w:p w:rsidR="00CB3451" w:rsidRPr="00C222F7" w:rsidRDefault="00CB3451" w:rsidP="00CB3451">
      <w:pPr>
        <w:pBdr>
          <w:bottom w:val="single" w:sz="6" w:space="1" w:color="auto"/>
        </w:pBdr>
        <w:jc w:val="center"/>
        <w:rPr>
          <w:rFonts w:ascii="Arial" w:hAnsi="Arial" w:cs="Arial"/>
          <w:b/>
        </w:rPr>
      </w:pPr>
    </w:p>
    <w:p w:rsidR="00CB3451" w:rsidRPr="00C222F7" w:rsidRDefault="00CB3451" w:rsidP="00C33C12">
      <w:pPr>
        <w:spacing w:line="360" w:lineRule="auto"/>
        <w:jc w:val="center"/>
        <w:rPr>
          <w:rFonts w:ascii="Arial" w:hAnsi="Arial" w:cs="Arial"/>
        </w:rPr>
      </w:pPr>
    </w:p>
    <w:p w:rsidR="00F916D5" w:rsidRPr="00C222F7" w:rsidRDefault="00F916D5" w:rsidP="00C33C12">
      <w:pPr>
        <w:spacing w:line="360" w:lineRule="auto"/>
        <w:jc w:val="center"/>
        <w:rPr>
          <w:rFonts w:ascii="Arial" w:hAnsi="Arial" w:cs="Arial"/>
          <w:b/>
          <w:bCs/>
          <w:lang w:val="en-GB"/>
        </w:rPr>
      </w:pPr>
      <w:r w:rsidRPr="00C222F7">
        <w:rPr>
          <w:rFonts w:ascii="Arial" w:hAnsi="Arial" w:cs="Arial"/>
          <w:b/>
          <w:bCs/>
          <w:lang w:val="en-GB"/>
        </w:rPr>
        <w:t>NATIONAL ASSEMBLY</w:t>
      </w:r>
    </w:p>
    <w:p w:rsidR="00F916D5" w:rsidRPr="00C222F7" w:rsidRDefault="00F916D5" w:rsidP="00C33C12">
      <w:pPr>
        <w:spacing w:line="360" w:lineRule="auto"/>
        <w:ind w:left="540" w:hanging="540"/>
        <w:jc w:val="center"/>
        <w:rPr>
          <w:rFonts w:ascii="Arial" w:hAnsi="Arial" w:cs="Arial"/>
          <w:b/>
          <w:bCs/>
          <w:lang w:val="en-GB"/>
        </w:rPr>
      </w:pPr>
      <w:r w:rsidRPr="00C222F7">
        <w:rPr>
          <w:rFonts w:ascii="Arial" w:hAnsi="Arial" w:cs="Arial"/>
          <w:b/>
          <w:bCs/>
          <w:lang w:val="en-GB"/>
        </w:rPr>
        <w:t>QUESTIONS FOR WRITTEN REPLY</w:t>
      </w:r>
    </w:p>
    <w:p w:rsidR="00F916D5" w:rsidRPr="00C222F7" w:rsidRDefault="00F916D5" w:rsidP="00C33C12">
      <w:pPr>
        <w:spacing w:line="360" w:lineRule="auto"/>
        <w:jc w:val="center"/>
        <w:rPr>
          <w:rFonts w:ascii="Arial" w:hAnsi="Arial" w:cs="Arial"/>
          <w:b/>
          <w:bCs/>
          <w:lang w:val="en-GB"/>
        </w:rPr>
      </w:pPr>
      <w:r w:rsidRPr="00C222F7">
        <w:rPr>
          <w:rFonts w:ascii="Arial" w:hAnsi="Arial" w:cs="Arial"/>
          <w:b/>
          <w:bCs/>
          <w:lang w:val="en-GB"/>
        </w:rPr>
        <w:t xml:space="preserve">QUESTION NUMBER </w:t>
      </w:r>
      <w:r w:rsidR="00746D88" w:rsidRPr="00746D88">
        <w:rPr>
          <w:rFonts w:ascii="Arial" w:eastAsia="Calibri" w:hAnsi="Arial" w:cs="Arial"/>
          <w:b/>
          <w:color w:val="000000"/>
          <w:lang w:val="af-ZA" w:eastAsia="en-ZA"/>
        </w:rPr>
        <w:t>2016/780</w:t>
      </w:r>
    </w:p>
    <w:p w:rsidR="00F916D5" w:rsidRPr="00C222F7" w:rsidRDefault="00F916D5" w:rsidP="00542AD1">
      <w:pPr>
        <w:spacing w:line="360" w:lineRule="auto"/>
        <w:ind w:left="720"/>
        <w:jc w:val="center"/>
        <w:rPr>
          <w:rFonts w:ascii="Arial" w:hAnsi="Arial" w:cs="Arial"/>
          <w:b/>
          <w:bCs/>
          <w:lang w:val="en-GB"/>
        </w:rPr>
      </w:pPr>
      <w:r w:rsidRPr="00C222F7">
        <w:rPr>
          <w:rFonts w:ascii="Arial" w:hAnsi="Arial" w:cs="Arial"/>
          <w:b/>
          <w:bCs/>
          <w:lang w:val="en-GB"/>
        </w:rPr>
        <w:t xml:space="preserve">DATE OF PUBLICATION: </w:t>
      </w:r>
      <w:r w:rsidR="00746D88">
        <w:rPr>
          <w:rFonts w:ascii="Arial" w:hAnsi="Arial" w:cs="Arial"/>
          <w:b/>
          <w:bCs/>
          <w:lang w:val="en-GB"/>
        </w:rPr>
        <w:t>18</w:t>
      </w:r>
      <w:r w:rsidR="006A0D0F">
        <w:rPr>
          <w:rFonts w:ascii="Arial" w:hAnsi="Arial" w:cs="Arial"/>
          <w:b/>
          <w:bCs/>
          <w:lang w:val="en-GB"/>
        </w:rPr>
        <w:t xml:space="preserve"> </w:t>
      </w:r>
      <w:r w:rsidR="00821F1E" w:rsidRPr="00C222F7">
        <w:rPr>
          <w:rFonts w:ascii="Arial" w:hAnsi="Arial" w:cs="Arial"/>
          <w:b/>
          <w:bCs/>
          <w:lang w:val="en-ZA"/>
        </w:rPr>
        <w:t>MARCH 2016</w:t>
      </w:r>
    </w:p>
    <w:p w:rsidR="00746D88" w:rsidRPr="00746D88" w:rsidRDefault="00746D88" w:rsidP="00746D88">
      <w:pPr>
        <w:ind w:right="-23"/>
        <w:jc w:val="both"/>
        <w:rPr>
          <w:rFonts w:ascii="Arial" w:eastAsia="Calibri" w:hAnsi="Arial" w:cs="Arial"/>
          <w:b/>
          <w:color w:val="000000"/>
          <w:lang w:val="af-ZA" w:eastAsia="en-ZA"/>
        </w:rPr>
      </w:pPr>
    </w:p>
    <w:p w:rsidR="00746D88" w:rsidRPr="00746D88" w:rsidRDefault="00746D88" w:rsidP="00746D88">
      <w:pPr>
        <w:ind w:right="-23"/>
        <w:jc w:val="both"/>
        <w:rPr>
          <w:rFonts w:ascii="Arial" w:eastAsia="Calibri" w:hAnsi="Arial" w:cs="Arial"/>
          <w:b/>
          <w:color w:val="000000"/>
          <w:lang w:val="af-ZA" w:eastAsia="en-ZA"/>
        </w:rPr>
      </w:pPr>
      <w:r w:rsidRPr="00746D88">
        <w:rPr>
          <w:rFonts w:ascii="Arial" w:eastAsia="Calibri" w:hAnsi="Arial" w:cs="Arial"/>
          <w:b/>
          <w:color w:val="000000"/>
          <w:lang w:val="af-ZA" w:eastAsia="en-ZA"/>
        </w:rPr>
        <w:t>Mr K J Mileham (DA) to ask the Minister of Cooperative Governance and Traditional Affairs:</w:t>
      </w:r>
    </w:p>
    <w:p w:rsidR="00746D88" w:rsidRPr="00746D88" w:rsidRDefault="00746D88" w:rsidP="00746D88">
      <w:pPr>
        <w:ind w:right="-23"/>
        <w:jc w:val="both"/>
        <w:rPr>
          <w:rFonts w:ascii="Arial" w:eastAsia="Calibri" w:hAnsi="Arial" w:cs="Arial"/>
          <w:color w:val="000000"/>
          <w:lang w:val="af-ZA" w:eastAsia="en-ZA"/>
        </w:rPr>
      </w:pPr>
    </w:p>
    <w:p w:rsidR="00746D88" w:rsidRPr="00746D88" w:rsidRDefault="00746D88" w:rsidP="00746D88">
      <w:pPr>
        <w:ind w:right="-23"/>
        <w:jc w:val="both"/>
        <w:rPr>
          <w:rFonts w:ascii="Arial" w:eastAsia="Calibri" w:hAnsi="Arial" w:cs="Arial"/>
          <w:color w:val="000000"/>
          <w:lang w:val="en-ZA" w:eastAsia="en-ZA"/>
        </w:rPr>
      </w:pPr>
      <w:r w:rsidRPr="00746D88">
        <w:rPr>
          <w:rFonts w:ascii="Arial" w:eastAsia="Calibri" w:hAnsi="Arial" w:cs="Arial"/>
          <w:color w:val="000000"/>
          <w:lang w:val="af-ZA" w:eastAsia="en-ZA"/>
        </w:rPr>
        <w:t>What process is to be followed by (a) provinces and (b) municipalities affected by the latest round of amalgamations in terms of the revised municipal demarcations, with specific reference to (i) budgets, (ii) organograms, (iii) systems and processes and (iv) assets and equipment?</w:t>
      </w:r>
    </w:p>
    <w:p w:rsidR="00746D88" w:rsidRPr="00746D88" w:rsidRDefault="00746D88" w:rsidP="00746D88">
      <w:pPr>
        <w:autoSpaceDE w:val="0"/>
        <w:autoSpaceDN w:val="0"/>
        <w:adjustRightInd w:val="0"/>
        <w:ind w:right="-23"/>
        <w:contextualSpacing/>
        <w:jc w:val="both"/>
        <w:rPr>
          <w:rFonts w:ascii="Arial" w:hAnsi="Arial" w:cs="Arial"/>
          <w:lang w:val="en-ZA"/>
        </w:rPr>
      </w:pPr>
    </w:p>
    <w:p w:rsidR="00746D88" w:rsidRPr="00746D88" w:rsidRDefault="00F209C7" w:rsidP="00746D88">
      <w:pPr>
        <w:autoSpaceDE w:val="0"/>
        <w:autoSpaceDN w:val="0"/>
        <w:adjustRightInd w:val="0"/>
        <w:ind w:right="-23"/>
        <w:contextualSpacing/>
        <w:jc w:val="both"/>
        <w:rPr>
          <w:rFonts w:ascii="Arial" w:hAnsi="Arial" w:cs="Arial"/>
          <w:b/>
          <w:lang w:val="en-ZA"/>
        </w:rPr>
      </w:pPr>
      <w:r>
        <w:rPr>
          <w:rFonts w:ascii="Arial" w:hAnsi="Arial" w:cs="Arial"/>
          <w:b/>
          <w:lang w:val="en-ZA"/>
        </w:rPr>
        <w:br w:type="page"/>
      </w:r>
      <w:r w:rsidR="00746D88" w:rsidRPr="00746D88">
        <w:rPr>
          <w:rFonts w:ascii="Arial" w:hAnsi="Arial" w:cs="Arial"/>
          <w:b/>
          <w:lang w:val="en-ZA"/>
        </w:rPr>
        <w:lastRenderedPageBreak/>
        <w:t>REPLY:</w:t>
      </w:r>
    </w:p>
    <w:p w:rsidR="00746D88" w:rsidRPr="00746D88" w:rsidRDefault="00746D88" w:rsidP="00746D88">
      <w:pPr>
        <w:autoSpaceDE w:val="0"/>
        <w:autoSpaceDN w:val="0"/>
        <w:adjustRightInd w:val="0"/>
        <w:ind w:right="-23"/>
        <w:contextualSpacing/>
        <w:jc w:val="both"/>
        <w:rPr>
          <w:rFonts w:ascii="Arial" w:hAnsi="Arial" w:cs="Arial"/>
          <w:lang w:val="en-ZA"/>
        </w:rPr>
      </w:pPr>
    </w:p>
    <w:p w:rsidR="0008717F" w:rsidRDefault="0008717F" w:rsidP="00746D88">
      <w:pPr>
        <w:numPr>
          <w:ilvl w:val="0"/>
          <w:numId w:val="10"/>
        </w:numPr>
        <w:ind w:left="567" w:hanging="567"/>
        <w:jc w:val="both"/>
        <w:rPr>
          <w:rFonts w:ascii="Arial" w:hAnsi="Arial" w:cs="Arial"/>
          <w:lang w:val="en-ZA"/>
        </w:rPr>
      </w:pPr>
      <w:r>
        <w:rPr>
          <w:rFonts w:ascii="Arial" w:hAnsi="Arial" w:cs="Arial"/>
          <w:lang w:val="en-ZA"/>
        </w:rPr>
        <w:t xml:space="preserve">The process to be followed by provinces is as outlined in </w:t>
      </w:r>
      <w:r w:rsidR="00663605">
        <w:rPr>
          <w:rFonts w:ascii="Arial" w:hAnsi="Arial" w:cs="Arial"/>
          <w:lang w:val="en-ZA"/>
        </w:rPr>
        <w:t>Section 12 of the Municipal Structures Act</w:t>
      </w:r>
      <w:r>
        <w:rPr>
          <w:rFonts w:ascii="Arial" w:hAnsi="Arial" w:cs="Arial"/>
          <w:lang w:val="en-ZA"/>
        </w:rPr>
        <w:t xml:space="preserve">, which </w:t>
      </w:r>
      <w:r w:rsidR="00663605">
        <w:rPr>
          <w:rFonts w:ascii="Arial" w:hAnsi="Arial" w:cs="Arial"/>
          <w:lang w:val="en-ZA"/>
        </w:rPr>
        <w:t xml:space="preserve">requires the MEC for local government in a province to establish a municipality in each municipal area which the Municipal Demarcation Board </w:t>
      </w:r>
      <w:r w:rsidR="00E10C99">
        <w:rPr>
          <w:rFonts w:ascii="Arial" w:hAnsi="Arial" w:cs="Arial"/>
          <w:lang w:val="en-ZA"/>
        </w:rPr>
        <w:t>demarcates, and which establishment takes effect at the commencement of the first election of the council of that municipality.</w:t>
      </w:r>
    </w:p>
    <w:p w:rsidR="0008717F" w:rsidRDefault="0008717F" w:rsidP="0008717F">
      <w:pPr>
        <w:ind w:left="567"/>
        <w:jc w:val="both"/>
        <w:rPr>
          <w:rFonts w:ascii="Arial" w:hAnsi="Arial" w:cs="Arial"/>
          <w:lang w:val="en-ZA"/>
        </w:rPr>
      </w:pPr>
    </w:p>
    <w:p w:rsidR="0008717F" w:rsidRPr="009F341A" w:rsidRDefault="005678C7" w:rsidP="009F341A">
      <w:pPr>
        <w:ind w:left="567"/>
        <w:jc w:val="both"/>
        <w:rPr>
          <w:rFonts w:ascii="Arial" w:hAnsi="Arial" w:cs="Arial"/>
          <w:lang w:val="en-ZA"/>
        </w:rPr>
      </w:pPr>
      <w:r w:rsidRPr="0008717F">
        <w:rPr>
          <w:rFonts w:ascii="Arial" w:hAnsi="Arial" w:cs="Arial"/>
          <w:lang w:val="en-ZA"/>
        </w:rPr>
        <w:t>S</w:t>
      </w:r>
      <w:r w:rsidR="00746D88" w:rsidRPr="0008717F">
        <w:rPr>
          <w:rFonts w:ascii="Arial" w:hAnsi="Arial" w:cs="Arial"/>
          <w:lang w:val="en-ZA"/>
        </w:rPr>
        <w:t xml:space="preserve">ection 14(5) of the Municipal Structures </w:t>
      </w:r>
      <w:r w:rsidRPr="0008717F">
        <w:rPr>
          <w:rFonts w:ascii="Arial" w:hAnsi="Arial" w:cs="Arial"/>
          <w:lang w:val="en-ZA"/>
        </w:rPr>
        <w:t xml:space="preserve">further provides that the MEC, by notice in the Provincial Gazette, may make provision for transitional measures to </w:t>
      </w:r>
      <w:r w:rsidR="00746D88" w:rsidRPr="0008717F">
        <w:rPr>
          <w:rFonts w:ascii="Arial" w:hAnsi="Arial" w:cs="Arial"/>
        </w:rPr>
        <w:t>facilitate the disestablishment of an existing municipality and the establishment of a new municipality.</w:t>
      </w:r>
      <w:r w:rsidR="009F341A">
        <w:rPr>
          <w:rFonts w:ascii="Arial" w:hAnsi="Arial" w:cs="Arial"/>
        </w:rPr>
        <w:t xml:space="preserve"> </w:t>
      </w:r>
    </w:p>
    <w:p w:rsidR="0008717F" w:rsidRDefault="0008717F" w:rsidP="0008717F">
      <w:pPr>
        <w:ind w:left="567"/>
        <w:jc w:val="both"/>
        <w:rPr>
          <w:rFonts w:ascii="Arial" w:hAnsi="Arial" w:cs="Arial"/>
        </w:rPr>
      </w:pPr>
    </w:p>
    <w:p w:rsidR="002C52C3" w:rsidRPr="0008717F" w:rsidRDefault="002C52C3" w:rsidP="0008717F">
      <w:pPr>
        <w:ind w:left="567"/>
        <w:jc w:val="both"/>
        <w:rPr>
          <w:rFonts w:ascii="Arial" w:hAnsi="Arial" w:cs="Arial"/>
          <w:lang w:val="en-ZA"/>
        </w:rPr>
      </w:pPr>
      <w:r>
        <w:rPr>
          <w:rFonts w:ascii="Arial" w:hAnsi="Arial" w:cs="Arial"/>
        </w:rPr>
        <w:t>The</w:t>
      </w:r>
      <w:r w:rsidR="00EA0903">
        <w:rPr>
          <w:rFonts w:ascii="Arial" w:hAnsi="Arial" w:cs="Arial"/>
        </w:rPr>
        <w:t xml:space="preserve"> different transition matters </w:t>
      </w:r>
      <w:r>
        <w:rPr>
          <w:rFonts w:ascii="Arial" w:hAnsi="Arial" w:cs="Arial"/>
        </w:rPr>
        <w:t xml:space="preserve">are discussed and processed through various transitional structures at the </w:t>
      </w:r>
      <w:r w:rsidR="00EA0903">
        <w:rPr>
          <w:rFonts w:ascii="Arial" w:hAnsi="Arial" w:cs="Arial"/>
        </w:rPr>
        <w:t xml:space="preserve">provincial and </w:t>
      </w:r>
      <w:r>
        <w:rPr>
          <w:rFonts w:ascii="Arial" w:hAnsi="Arial" w:cs="Arial"/>
        </w:rPr>
        <w:t xml:space="preserve">municipal </w:t>
      </w:r>
      <w:r w:rsidR="00EA0903">
        <w:rPr>
          <w:rFonts w:ascii="Arial" w:hAnsi="Arial" w:cs="Arial"/>
        </w:rPr>
        <w:t xml:space="preserve">spheres, </w:t>
      </w:r>
      <w:r>
        <w:rPr>
          <w:rFonts w:ascii="Arial" w:hAnsi="Arial" w:cs="Arial"/>
        </w:rPr>
        <w:t>as well as reported at the Municipal Demarcation Transition Committee which is convened by the Department of Cooperative Govern</w:t>
      </w:r>
      <w:r w:rsidR="00EA0903">
        <w:rPr>
          <w:rFonts w:ascii="Arial" w:hAnsi="Arial" w:cs="Arial"/>
        </w:rPr>
        <w:t xml:space="preserve">ance. </w:t>
      </w:r>
    </w:p>
    <w:p w:rsidR="005678C7" w:rsidRDefault="005678C7" w:rsidP="00746D88">
      <w:pPr>
        <w:tabs>
          <w:tab w:val="left" w:pos="284"/>
        </w:tabs>
        <w:jc w:val="both"/>
        <w:rPr>
          <w:rFonts w:ascii="Arial" w:hAnsi="Arial" w:cs="Arial"/>
        </w:rPr>
      </w:pPr>
    </w:p>
    <w:p w:rsidR="0008717F" w:rsidRDefault="009F341A" w:rsidP="0008717F">
      <w:pPr>
        <w:numPr>
          <w:ilvl w:val="0"/>
          <w:numId w:val="10"/>
        </w:numPr>
        <w:ind w:left="567" w:hanging="567"/>
        <w:jc w:val="both"/>
        <w:rPr>
          <w:rFonts w:ascii="Arial" w:hAnsi="Arial" w:cs="Arial"/>
        </w:rPr>
      </w:pPr>
      <w:r>
        <w:rPr>
          <w:rFonts w:ascii="Arial" w:hAnsi="Arial" w:cs="Arial"/>
        </w:rPr>
        <w:t xml:space="preserve">The Section 14(5) Notices also provide for the establishment of Municipal Political Change Management Committees and Municipal Technical Change Management Committees.  </w:t>
      </w:r>
    </w:p>
    <w:p w:rsidR="009F341A" w:rsidRDefault="009F341A" w:rsidP="009F341A">
      <w:pPr>
        <w:ind w:left="567"/>
        <w:jc w:val="both"/>
        <w:rPr>
          <w:rFonts w:ascii="Arial" w:hAnsi="Arial" w:cs="Arial"/>
        </w:rPr>
      </w:pPr>
    </w:p>
    <w:p w:rsidR="009F341A" w:rsidRDefault="009F341A" w:rsidP="009F341A">
      <w:pPr>
        <w:ind w:left="567"/>
        <w:jc w:val="both"/>
        <w:rPr>
          <w:rFonts w:ascii="Arial" w:hAnsi="Arial" w:cs="Arial"/>
        </w:rPr>
      </w:pPr>
      <w:r>
        <w:rPr>
          <w:rFonts w:ascii="Arial" w:hAnsi="Arial" w:cs="Arial"/>
        </w:rPr>
        <w:t>The Municipal Political Change Management Committees are constituted by the mayors, speakers, members of the executive or mayoral committees and traditional leaders from the affected local and district municipalities.</w:t>
      </w:r>
    </w:p>
    <w:p w:rsidR="009F341A" w:rsidRDefault="009F341A" w:rsidP="009F341A">
      <w:pPr>
        <w:ind w:left="567"/>
        <w:jc w:val="both"/>
        <w:rPr>
          <w:rFonts w:ascii="Arial" w:hAnsi="Arial" w:cs="Arial"/>
        </w:rPr>
      </w:pPr>
    </w:p>
    <w:p w:rsidR="009F341A" w:rsidRDefault="009F341A" w:rsidP="009F341A">
      <w:pPr>
        <w:ind w:left="567"/>
        <w:jc w:val="both"/>
        <w:rPr>
          <w:rFonts w:ascii="Arial" w:hAnsi="Arial" w:cs="Arial"/>
        </w:rPr>
      </w:pPr>
      <w:r>
        <w:rPr>
          <w:rFonts w:ascii="Arial" w:hAnsi="Arial" w:cs="Arial"/>
        </w:rPr>
        <w:t>The Municipal Technical Change Management Committees are constituted by the municipal managers</w:t>
      </w:r>
      <w:r w:rsidR="00EA0903">
        <w:rPr>
          <w:rFonts w:ascii="Arial" w:hAnsi="Arial" w:cs="Arial"/>
        </w:rPr>
        <w:t xml:space="preserve"> and heads of department from the affected local and district municipalities, as well as representatives from organised labour and the South African Local Government Association.</w:t>
      </w:r>
    </w:p>
    <w:p w:rsidR="00EA0903" w:rsidRDefault="00EA0903" w:rsidP="009F341A">
      <w:pPr>
        <w:ind w:left="567"/>
        <w:jc w:val="both"/>
        <w:rPr>
          <w:rFonts w:ascii="Arial" w:hAnsi="Arial" w:cs="Arial"/>
        </w:rPr>
      </w:pPr>
    </w:p>
    <w:p w:rsidR="00EA0903" w:rsidRPr="009F341A" w:rsidRDefault="00EA0903" w:rsidP="00EA0903">
      <w:pPr>
        <w:ind w:left="567"/>
        <w:jc w:val="both"/>
        <w:rPr>
          <w:rFonts w:ascii="Arial" w:hAnsi="Arial" w:cs="Arial"/>
          <w:lang w:val="en-ZA"/>
        </w:rPr>
      </w:pPr>
      <w:r>
        <w:rPr>
          <w:rFonts w:ascii="Arial" w:hAnsi="Arial" w:cs="Arial"/>
        </w:rPr>
        <w:t>T</w:t>
      </w:r>
      <w:r w:rsidR="00AB013B">
        <w:rPr>
          <w:rFonts w:ascii="Arial" w:hAnsi="Arial" w:cs="Arial"/>
        </w:rPr>
        <w:t>he Section 14(5) N</w:t>
      </w:r>
      <w:r>
        <w:rPr>
          <w:rFonts w:ascii="Arial" w:hAnsi="Arial" w:cs="Arial"/>
        </w:rPr>
        <w:t xml:space="preserve">otices deal with matters relating to budgets, organograms, systems and processes, assets and equipment, integrated development planning, communications and other institutional systems and processes. </w:t>
      </w:r>
    </w:p>
    <w:p w:rsidR="00EA0903" w:rsidRDefault="00EA0903" w:rsidP="009F341A">
      <w:pPr>
        <w:ind w:left="567"/>
        <w:jc w:val="both"/>
        <w:rPr>
          <w:rFonts w:ascii="Arial" w:hAnsi="Arial" w:cs="Arial"/>
        </w:rPr>
      </w:pPr>
    </w:p>
    <w:p w:rsidR="00FA704F" w:rsidRPr="00D803C9" w:rsidRDefault="00FA704F" w:rsidP="005D69F5">
      <w:pPr>
        <w:spacing w:line="276" w:lineRule="auto"/>
        <w:jc w:val="both"/>
        <w:rPr>
          <w:rFonts w:ascii="Arial" w:hAnsi="Arial" w:cs="Arial"/>
          <w:b/>
        </w:rPr>
      </w:pPr>
    </w:p>
    <w:sectPr w:rsidR="00FA704F" w:rsidRPr="00D803C9" w:rsidSect="00F1590B">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B60" w:rsidRDefault="002F5B60">
      <w:r>
        <w:separator/>
      </w:r>
    </w:p>
  </w:endnote>
  <w:endnote w:type="continuationSeparator" w:id="0">
    <w:p w:rsidR="002F5B60" w:rsidRDefault="002F5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B60" w:rsidRDefault="002F5B60">
      <w:r>
        <w:separator/>
      </w:r>
    </w:p>
  </w:footnote>
  <w:footnote w:type="continuationSeparator" w:id="0">
    <w:p w:rsidR="002F5B60" w:rsidRDefault="002F5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7C03"/>
    <w:multiLevelType w:val="hybridMultilevel"/>
    <w:tmpl w:val="79869E4C"/>
    <w:lvl w:ilvl="0" w:tplc="9028D2B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299A2F67"/>
    <w:multiLevelType w:val="hybridMultilevel"/>
    <w:tmpl w:val="00D8E13A"/>
    <w:lvl w:ilvl="0" w:tplc="AD4E1B2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2F790054"/>
    <w:multiLevelType w:val="hybridMultilevel"/>
    <w:tmpl w:val="6FD258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380E3D35"/>
    <w:multiLevelType w:val="hybridMultilevel"/>
    <w:tmpl w:val="DDF2275C"/>
    <w:lvl w:ilvl="0" w:tplc="1F72B90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CA76F39"/>
    <w:multiLevelType w:val="multilevel"/>
    <w:tmpl w:val="6806338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nsid w:val="60AC73E7"/>
    <w:multiLevelType w:val="hybridMultilevel"/>
    <w:tmpl w:val="6B24AF3E"/>
    <w:lvl w:ilvl="0" w:tplc="C7268810">
      <w:start w:val="1"/>
      <w:numFmt w:val="lowerRoman"/>
      <w:lvlText w:val="(%1)"/>
      <w:lvlJc w:val="left"/>
      <w:pPr>
        <w:ind w:left="1430" w:hanging="72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6">
    <w:nsid w:val="616D504E"/>
    <w:multiLevelType w:val="hybridMultilevel"/>
    <w:tmpl w:val="7B2CC842"/>
    <w:lvl w:ilvl="0" w:tplc="46582DF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5FE1CD5"/>
    <w:multiLevelType w:val="hybridMultilevel"/>
    <w:tmpl w:val="2C82C03E"/>
    <w:lvl w:ilvl="0" w:tplc="875C6B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6F47E3A"/>
    <w:multiLevelType w:val="multilevel"/>
    <w:tmpl w:val="78FA9AC0"/>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71993FDD"/>
    <w:multiLevelType w:val="multilevel"/>
    <w:tmpl w:val="952A029A"/>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num w:numId="1">
    <w:abstractNumId w:val="6"/>
  </w:num>
  <w:num w:numId="2">
    <w:abstractNumId w:val="5"/>
  </w:num>
  <w:num w:numId="3">
    <w:abstractNumId w:val="9"/>
  </w:num>
  <w:num w:numId="4">
    <w:abstractNumId w:val="3"/>
  </w:num>
  <w:num w:numId="5">
    <w:abstractNumId w:val="4"/>
  </w:num>
  <w:num w:numId="6">
    <w:abstractNumId w:val="8"/>
  </w:num>
  <w:num w:numId="7">
    <w:abstractNumId w:val="1"/>
  </w:num>
  <w:num w:numId="8">
    <w:abstractNumId w:val="0"/>
  </w:num>
  <w:num w:numId="9">
    <w:abstractNumId w:val="2"/>
  </w:num>
  <w:num w:numId="1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1B15"/>
    <w:rsid w:val="00014B05"/>
    <w:rsid w:val="00017071"/>
    <w:rsid w:val="00020887"/>
    <w:rsid w:val="000266F7"/>
    <w:rsid w:val="00053DD6"/>
    <w:rsid w:val="00063C22"/>
    <w:rsid w:val="00071841"/>
    <w:rsid w:val="000811AE"/>
    <w:rsid w:val="0008717F"/>
    <w:rsid w:val="000954AC"/>
    <w:rsid w:val="000D2C53"/>
    <w:rsid w:val="000D4AA5"/>
    <w:rsid w:val="000E4D6E"/>
    <w:rsid w:val="001003CB"/>
    <w:rsid w:val="00113970"/>
    <w:rsid w:val="00114CB8"/>
    <w:rsid w:val="001314FC"/>
    <w:rsid w:val="00147245"/>
    <w:rsid w:val="00151E92"/>
    <w:rsid w:val="0015382A"/>
    <w:rsid w:val="00156E9A"/>
    <w:rsid w:val="00162BF5"/>
    <w:rsid w:val="00171B43"/>
    <w:rsid w:val="00173C60"/>
    <w:rsid w:val="00181508"/>
    <w:rsid w:val="001A7C57"/>
    <w:rsid w:val="001B0C9C"/>
    <w:rsid w:val="001B5671"/>
    <w:rsid w:val="001C4AE2"/>
    <w:rsid w:val="001D5661"/>
    <w:rsid w:val="001D6ADE"/>
    <w:rsid w:val="001E69BF"/>
    <w:rsid w:val="001E719B"/>
    <w:rsid w:val="001F460B"/>
    <w:rsid w:val="001F723E"/>
    <w:rsid w:val="0021288B"/>
    <w:rsid w:val="00247292"/>
    <w:rsid w:val="00252678"/>
    <w:rsid w:val="002576DD"/>
    <w:rsid w:val="002816D5"/>
    <w:rsid w:val="00287FAA"/>
    <w:rsid w:val="00291F34"/>
    <w:rsid w:val="002949F2"/>
    <w:rsid w:val="002A645A"/>
    <w:rsid w:val="002B2990"/>
    <w:rsid w:val="002C4244"/>
    <w:rsid w:val="002C52C3"/>
    <w:rsid w:val="002C5792"/>
    <w:rsid w:val="002D6EFA"/>
    <w:rsid w:val="002F42F4"/>
    <w:rsid w:val="002F5B60"/>
    <w:rsid w:val="00303757"/>
    <w:rsid w:val="0031080D"/>
    <w:rsid w:val="00314E06"/>
    <w:rsid w:val="0031617F"/>
    <w:rsid w:val="0031700D"/>
    <w:rsid w:val="003171F2"/>
    <w:rsid w:val="00322981"/>
    <w:rsid w:val="00323310"/>
    <w:rsid w:val="003360F6"/>
    <w:rsid w:val="003402F8"/>
    <w:rsid w:val="00357A0E"/>
    <w:rsid w:val="00357BF2"/>
    <w:rsid w:val="00382DA0"/>
    <w:rsid w:val="003907A9"/>
    <w:rsid w:val="00391D19"/>
    <w:rsid w:val="00396CE4"/>
    <w:rsid w:val="00397BBA"/>
    <w:rsid w:val="003A0330"/>
    <w:rsid w:val="003A0DE9"/>
    <w:rsid w:val="003A2261"/>
    <w:rsid w:val="003C538B"/>
    <w:rsid w:val="003D4D79"/>
    <w:rsid w:val="003E3342"/>
    <w:rsid w:val="003E496E"/>
    <w:rsid w:val="00400077"/>
    <w:rsid w:val="004325C6"/>
    <w:rsid w:val="0047284B"/>
    <w:rsid w:val="004729B1"/>
    <w:rsid w:val="004779EE"/>
    <w:rsid w:val="00495467"/>
    <w:rsid w:val="0049779D"/>
    <w:rsid w:val="004A0FE7"/>
    <w:rsid w:val="004A21FE"/>
    <w:rsid w:val="004A4C5A"/>
    <w:rsid w:val="004B2C14"/>
    <w:rsid w:val="004B4AB0"/>
    <w:rsid w:val="004B5A08"/>
    <w:rsid w:val="004C109A"/>
    <w:rsid w:val="004D2ABF"/>
    <w:rsid w:val="0050428A"/>
    <w:rsid w:val="00504CA0"/>
    <w:rsid w:val="00511169"/>
    <w:rsid w:val="005229E8"/>
    <w:rsid w:val="00525B9B"/>
    <w:rsid w:val="0053047F"/>
    <w:rsid w:val="00537AA9"/>
    <w:rsid w:val="00542710"/>
    <w:rsid w:val="00542AD1"/>
    <w:rsid w:val="0054419A"/>
    <w:rsid w:val="005576FF"/>
    <w:rsid w:val="005678C7"/>
    <w:rsid w:val="005752EB"/>
    <w:rsid w:val="005806D7"/>
    <w:rsid w:val="00595B6D"/>
    <w:rsid w:val="005A0136"/>
    <w:rsid w:val="005B24DC"/>
    <w:rsid w:val="005B6630"/>
    <w:rsid w:val="005D0762"/>
    <w:rsid w:val="005D0D35"/>
    <w:rsid w:val="005D69F5"/>
    <w:rsid w:val="005F13AA"/>
    <w:rsid w:val="005F5EB3"/>
    <w:rsid w:val="005F60DB"/>
    <w:rsid w:val="0061676A"/>
    <w:rsid w:val="00624F19"/>
    <w:rsid w:val="006402D0"/>
    <w:rsid w:val="0064760A"/>
    <w:rsid w:val="00647ED0"/>
    <w:rsid w:val="006621DF"/>
    <w:rsid w:val="0066291D"/>
    <w:rsid w:val="00663605"/>
    <w:rsid w:val="0067399D"/>
    <w:rsid w:val="0069325A"/>
    <w:rsid w:val="00694E78"/>
    <w:rsid w:val="006A0D0F"/>
    <w:rsid w:val="006B06EF"/>
    <w:rsid w:val="006C012F"/>
    <w:rsid w:val="006D3C21"/>
    <w:rsid w:val="006D5BC7"/>
    <w:rsid w:val="00715478"/>
    <w:rsid w:val="00721643"/>
    <w:rsid w:val="00724A26"/>
    <w:rsid w:val="007261E1"/>
    <w:rsid w:val="00746D88"/>
    <w:rsid w:val="007618C3"/>
    <w:rsid w:val="00765941"/>
    <w:rsid w:val="007670C4"/>
    <w:rsid w:val="007B5563"/>
    <w:rsid w:val="007D22C5"/>
    <w:rsid w:val="007D4F67"/>
    <w:rsid w:val="007D6AEE"/>
    <w:rsid w:val="007E2F33"/>
    <w:rsid w:val="007F55E8"/>
    <w:rsid w:val="00801607"/>
    <w:rsid w:val="00803A7E"/>
    <w:rsid w:val="0081281E"/>
    <w:rsid w:val="00821F1E"/>
    <w:rsid w:val="008275AD"/>
    <w:rsid w:val="00830038"/>
    <w:rsid w:val="00836A4C"/>
    <w:rsid w:val="00843814"/>
    <w:rsid w:val="00843EDD"/>
    <w:rsid w:val="008609EE"/>
    <w:rsid w:val="00871A51"/>
    <w:rsid w:val="00886104"/>
    <w:rsid w:val="008A1477"/>
    <w:rsid w:val="008A6831"/>
    <w:rsid w:val="008B624C"/>
    <w:rsid w:val="008C3B42"/>
    <w:rsid w:val="008D003B"/>
    <w:rsid w:val="008D5EBF"/>
    <w:rsid w:val="008F297D"/>
    <w:rsid w:val="008F4D02"/>
    <w:rsid w:val="008F6740"/>
    <w:rsid w:val="009002E6"/>
    <w:rsid w:val="00906EB4"/>
    <w:rsid w:val="00935A33"/>
    <w:rsid w:val="00943273"/>
    <w:rsid w:val="00954992"/>
    <w:rsid w:val="00955D50"/>
    <w:rsid w:val="00965397"/>
    <w:rsid w:val="00965EF5"/>
    <w:rsid w:val="00966064"/>
    <w:rsid w:val="00977C5F"/>
    <w:rsid w:val="00985C51"/>
    <w:rsid w:val="00987B1F"/>
    <w:rsid w:val="00991283"/>
    <w:rsid w:val="009B3ADB"/>
    <w:rsid w:val="009C2F40"/>
    <w:rsid w:val="009D70FE"/>
    <w:rsid w:val="009F25FA"/>
    <w:rsid w:val="009F341A"/>
    <w:rsid w:val="009F3B7E"/>
    <w:rsid w:val="009F6EDD"/>
    <w:rsid w:val="00A02D47"/>
    <w:rsid w:val="00A03A37"/>
    <w:rsid w:val="00A109E5"/>
    <w:rsid w:val="00A11D28"/>
    <w:rsid w:val="00A167C8"/>
    <w:rsid w:val="00A2024C"/>
    <w:rsid w:val="00A258AB"/>
    <w:rsid w:val="00A27397"/>
    <w:rsid w:val="00A34CC5"/>
    <w:rsid w:val="00A35576"/>
    <w:rsid w:val="00A435D4"/>
    <w:rsid w:val="00A47B22"/>
    <w:rsid w:val="00A71D7F"/>
    <w:rsid w:val="00A731E0"/>
    <w:rsid w:val="00A929F5"/>
    <w:rsid w:val="00A96E8D"/>
    <w:rsid w:val="00AB013B"/>
    <w:rsid w:val="00AD290F"/>
    <w:rsid w:val="00AD2E06"/>
    <w:rsid w:val="00AD717A"/>
    <w:rsid w:val="00B0039E"/>
    <w:rsid w:val="00B05E06"/>
    <w:rsid w:val="00B125C0"/>
    <w:rsid w:val="00B246CC"/>
    <w:rsid w:val="00B549CD"/>
    <w:rsid w:val="00B6542A"/>
    <w:rsid w:val="00B65D67"/>
    <w:rsid w:val="00B81DB7"/>
    <w:rsid w:val="00B90373"/>
    <w:rsid w:val="00B93F85"/>
    <w:rsid w:val="00BB052F"/>
    <w:rsid w:val="00BC2651"/>
    <w:rsid w:val="00BC70D5"/>
    <w:rsid w:val="00BC7A56"/>
    <w:rsid w:val="00BD7A28"/>
    <w:rsid w:val="00BF098F"/>
    <w:rsid w:val="00C11E38"/>
    <w:rsid w:val="00C21314"/>
    <w:rsid w:val="00C222F7"/>
    <w:rsid w:val="00C33C12"/>
    <w:rsid w:val="00C563C3"/>
    <w:rsid w:val="00CA1673"/>
    <w:rsid w:val="00CB3451"/>
    <w:rsid w:val="00CD652C"/>
    <w:rsid w:val="00CE1F98"/>
    <w:rsid w:val="00CF4079"/>
    <w:rsid w:val="00D03660"/>
    <w:rsid w:val="00D06842"/>
    <w:rsid w:val="00D06D3F"/>
    <w:rsid w:val="00D141C5"/>
    <w:rsid w:val="00D2427D"/>
    <w:rsid w:val="00D30D69"/>
    <w:rsid w:val="00D319E8"/>
    <w:rsid w:val="00D339A2"/>
    <w:rsid w:val="00D342CF"/>
    <w:rsid w:val="00D4293B"/>
    <w:rsid w:val="00D43C90"/>
    <w:rsid w:val="00D50270"/>
    <w:rsid w:val="00D5130B"/>
    <w:rsid w:val="00D53F06"/>
    <w:rsid w:val="00D57D46"/>
    <w:rsid w:val="00D748C7"/>
    <w:rsid w:val="00D803C9"/>
    <w:rsid w:val="00D80A85"/>
    <w:rsid w:val="00D86FEF"/>
    <w:rsid w:val="00D9186C"/>
    <w:rsid w:val="00DA17B5"/>
    <w:rsid w:val="00DA4A8C"/>
    <w:rsid w:val="00DB6375"/>
    <w:rsid w:val="00DC609A"/>
    <w:rsid w:val="00DD0EA8"/>
    <w:rsid w:val="00DD560B"/>
    <w:rsid w:val="00DE13E9"/>
    <w:rsid w:val="00DE5134"/>
    <w:rsid w:val="00E01507"/>
    <w:rsid w:val="00E10C99"/>
    <w:rsid w:val="00E24A23"/>
    <w:rsid w:val="00E26F93"/>
    <w:rsid w:val="00E55ABF"/>
    <w:rsid w:val="00E738DE"/>
    <w:rsid w:val="00E928F5"/>
    <w:rsid w:val="00EA0903"/>
    <w:rsid w:val="00EB31AD"/>
    <w:rsid w:val="00ED0364"/>
    <w:rsid w:val="00ED39AF"/>
    <w:rsid w:val="00ED3F3F"/>
    <w:rsid w:val="00EF438B"/>
    <w:rsid w:val="00EF7791"/>
    <w:rsid w:val="00F01199"/>
    <w:rsid w:val="00F058E6"/>
    <w:rsid w:val="00F12EF9"/>
    <w:rsid w:val="00F1590B"/>
    <w:rsid w:val="00F1593F"/>
    <w:rsid w:val="00F209C7"/>
    <w:rsid w:val="00F250B3"/>
    <w:rsid w:val="00F3348F"/>
    <w:rsid w:val="00F366B5"/>
    <w:rsid w:val="00F445DE"/>
    <w:rsid w:val="00F47B2B"/>
    <w:rsid w:val="00F5318C"/>
    <w:rsid w:val="00F7571F"/>
    <w:rsid w:val="00F76DC6"/>
    <w:rsid w:val="00F7762F"/>
    <w:rsid w:val="00F84D21"/>
    <w:rsid w:val="00F906A1"/>
    <w:rsid w:val="00F916D5"/>
    <w:rsid w:val="00F95F4F"/>
    <w:rsid w:val="00FA0CF6"/>
    <w:rsid w:val="00FA704F"/>
    <w:rsid w:val="00FB5150"/>
    <w:rsid w:val="00FD0924"/>
    <w:rsid w:val="00FD6875"/>
    <w:rsid w:val="00FE3261"/>
    <w:rsid w:val="00FE3324"/>
    <w:rsid w:val="00FE4B0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customStyle="1" w:styleId="ListParagraph">
    <w:name w:val="List Paragraph"/>
    <w:aliases w:val="Grey Bullet List,Grey Bullet Style"/>
    <w:basedOn w:val="Normal"/>
    <w:link w:val="ListParagraphChar"/>
    <w:uiPriority w:val="34"/>
    <w:qFormat/>
    <w:rsid w:val="00397BBA"/>
    <w:pPr>
      <w:spacing w:after="200" w:line="276" w:lineRule="auto"/>
      <w:ind w:left="720"/>
      <w:contextualSpacing/>
    </w:pPr>
    <w:rPr>
      <w:rFonts w:ascii="Calibri" w:eastAsia="Calibri" w:hAnsi="Calibri"/>
      <w:sz w:val="22"/>
      <w:szCs w:val="22"/>
      <w:lang w:val="en-ZA"/>
    </w:rPr>
  </w:style>
  <w:style w:type="character" w:customStyle="1" w:styleId="ListParagraphChar">
    <w:name w:val="List Paragraph Char"/>
    <w:aliases w:val="Grey Bullet List Char,Grey Bullet Style Char"/>
    <w:link w:val="ListParagraph"/>
    <w:uiPriority w:val="34"/>
    <w:rsid w:val="00397BBA"/>
    <w:rPr>
      <w:rFonts w:ascii="Calibri" w:eastAsia="Calibri" w:hAnsi="Calibri"/>
      <w:sz w:val="22"/>
      <w:szCs w:val="22"/>
      <w:lang w:val="en-ZA" w:eastAsia="en-US"/>
    </w:rPr>
  </w:style>
</w:styles>
</file>

<file path=word/webSettings.xml><?xml version="1.0" encoding="utf-8"?>
<w:webSettings xmlns:r="http://schemas.openxmlformats.org/officeDocument/2006/relationships" xmlns:w="http://schemas.openxmlformats.org/wordprocessingml/2006/main">
  <w:divs>
    <w:div w:id="338234431">
      <w:bodyDiv w:val="1"/>
      <w:marLeft w:val="0"/>
      <w:marRight w:val="0"/>
      <w:marTop w:val="0"/>
      <w:marBottom w:val="0"/>
      <w:divBdr>
        <w:top w:val="none" w:sz="0" w:space="0" w:color="auto"/>
        <w:left w:val="none" w:sz="0" w:space="0" w:color="auto"/>
        <w:bottom w:val="none" w:sz="0" w:space="0" w:color="auto"/>
        <w:right w:val="none" w:sz="0" w:space="0" w:color="auto"/>
      </w:divBdr>
      <w:divsChild>
        <w:div w:id="156305768">
          <w:marLeft w:val="720"/>
          <w:marRight w:val="0"/>
          <w:marTop w:val="0"/>
          <w:marBottom w:val="0"/>
          <w:divBdr>
            <w:top w:val="none" w:sz="0" w:space="0" w:color="auto"/>
            <w:left w:val="none" w:sz="0" w:space="0" w:color="auto"/>
            <w:bottom w:val="none" w:sz="0" w:space="0" w:color="auto"/>
            <w:right w:val="none" w:sz="0" w:space="0" w:color="auto"/>
          </w:divBdr>
        </w:div>
        <w:div w:id="396440188">
          <w:marLeft w:val="720"/>
          <w:marRight w:val="0"/>
          <w:marTop w:val="0"/>
          <w:marBottom w:val="0"/>
          <w:divBdr>
            <w:top w:val="none" w:sz="0" w:space="0" w:color="auto"/>
            <w:left w:val="none" w:sz="0" w:space="0" w:color="auto"/>
            <w:bottom w:val="none" w:sz="0" w:space="0" w:color="auto"/>
            <w:right w:val="none" w:sz="0" w:space="0" w:color="auto"/>
          </w:divBdr>
        </w:div>
        <w:div w:id="1217666277">
          <w:marLeft w:val="720"/>
          <w:marRight w:val="0"/>
          <w:marTop w:val="0"/>
          <w:marBottom w:val="0"/>
          <w:divBdr>
            <w:top w:val="none" w:sz="0" w:space="0" w:color="auto"/>
            <w:left w:val="none" w:sz="0" w:space="0" w:color="auto"/>
            <w:bottom w:val="none" w:sz="0" w:space="0" w:color="auto"/>
            <w:right w:val="none" w:sz="0" w:space="0" w:color="auto"/>
          </w:divBdr>
        </w:div>
        <w:div w:id="1555236689">
          <w:marLeft w:val="720"/>
          <w:marRight w:val="0"/>
          <w:marTop w:val="0"/>
          <w:marBottom w:val="0"/>
          <w:divBdr>
            <w:top w:val="none" w:sz="0" w:space="0" w:color="auto"/>
            <w:left w:val="none" w:sz="0" w:space="0" w:color="auto"/>
            <w:bottom w:val="none" w:sz="0" w:space="0" w:color="auto"/>
            <w:right w:val="none" w:sz="0" w:space="0" w:color="auto"/>
          </w:divBdr>
        </w:div>
        <w:div w:id="1665934230">
          <w:marLeft w:val="720"/>
          <w:marRight w:val="0"/>
          <w:marTop w:val="0"/>
          <w:marBottom w:val="0"/>
          <w:divBdr>
            <w:top w:val="none" w:sz="0" w:space="0" w:color="auto"/>
            <w:left w:val="none" w:sz="0" w:space="0" w:color="auto"/>
            <w:bottom w:val="none" w:sz="0" w:space="0" w:color="auto"/>
            <w:right w:val="none" w:sz="0" w:space="0" w:color="auto"/>
          </w:divBdr>
        </w:div>
        <w:div w:id="1733962683">
          <w:marLeft w:val="720"/>
          <w:marRight w:val="0"/>
          <w:marTop w:val="0"/>
          <w:marBottom w:val="0"/>
          <w:divBdr>
            <w:top w:val="none" w:sz="0" w:space="0" w:color="auto"/>
            <w:left w:val="none" w:sz="0" w:space="0" w:color="auto"/>
            <w:bottom w:val="none" w:sz="0" w:space="0" w:color="auto"/>
            <w:right w:val="none" w:sz="0" w:space="0" w:color="auto"/>
          </w:divBdr>
        </w:div>
        <w:div w:id="1774934684">
          <w:marLeft w:val="720"/>
          <w:marRight w:val="0"/>
          <w:marTop w:val="0"/>
          <w:marBottom w:val="0"/>
          <w:divBdr>
            <w:top w:val="none" w:sz="0" w:space="0" w:color="auto"/>
            <w:left w:val="none" w:sz="0" w:space="0" w:color="auto"/>
            <w:bottom w:val="none" w:sz="0" w:space="0" w:color="auto"/>
            <w:right w:val="none" w:sz="0" w:space="0" w:color="auto"/>
          </w:divBdr>
        </w:div>
      </w:divsChild>
    </w:div>
    <w:div w:id="525673567">
      <w:bodyDiv w:val="1"/>
      <w:marLeft w:val="0"/>
      <w:marRight w:val="0"/>
      <w:marTop w:val="0"/>
      <w:marBottom w:val="0"/>
      <w:divBdr>
        <w:top w:val="none" w:sz="0" w:space="0" w:color="auto"/>
        <w:left w:val="none" w:sz="0" w:space="0" w:color="auto"/>
        <w:bottom w:val="none" w:sz="0" w:space="0" w:color="auto"/>
        <w:right w:val="none" w:sz="0" w:space="0" w:color="auto"/>
      </w:divBdr>
      <w:divsChild>
        <w:div w:id="314459872">
          <w:marLeft w:val="547"/>
          <w:marRight w:val="0"/>
          <w:marTop w:val="0"/>
          <w:marBottom w:val="0"/>
          <w:divBdr>
            <w:top w:val="none" w:sz="0" w:space="0" w:color="auto"/>
            <w:left w:val="none" w:sz="0" w:space="0" w:color="auto"/>
            <w:bottom w:val="none" w:sz="0" w:space="0" w:color="auto"/>
            <w:right w:val="none" w:sz="0" w:space="0" w:color="auto"/>
          </w:divBdr>
        </w:div>
        <w:div w:id="1834881195">
          <w:marLeft w:val="547"/>
          <w:marRight w:val="0"/>
          <w:marTop w:val="0"/>
          <w:marBottom w:val="0"/>
          <w:divBdr>
            <w:top w:val="none" w:sz="0" w:space="0" w:color="auto"/>
            <w:left w:val="none" w:sz="0" w:space="0" w:color="auto"/>
            <w:bottom w:val="none" w:sz="0" w:space="0" w:color="auto"/>
            <w:right w:val="none" w:sz="0" w:space="0" w:color="auto"/>
          </w:divBdr>
        </w:div>
      </w:divsChild>
    </w:div>
    <w:div w:id="585236834">
      <w:bodyDiv w:val="1"/>
      <w:marLeft w:val="0"/>
      <w:marRight w:val="0"/>
      <w:marTop w:val="0"/>
      <w:marBottom w:val="0"/>
      <w:divBdr>
        <w:top w:val="none" w:sz="0" w:space="0" w:color="auto"/>
        <w:left w:val="none" w:sz="0" w:space="0" w:color="auto"/>
        <w:bottom w:val="none" w:sz="0" w:space="0" w:color="auto"/>
        <w:right w:val="none" w:sz="0" w:space="0" w:color="auto"/>
      </w:divBdr>
    </w:div>
    <w:div w:id="597257740">
      <w:bodyDiv w:val="1"/>
      <w:marLeft w:val="0"/>
      <w:marRight w:val="0"/>
      <w:marTop w:val="0"/>
      <w:marBottom w:val="0"/>
      <w:divBdr>
        <w:top w:val="none" w:sz="0" w:space="0" w:color="auto"/>
        <w:left w:val="none" w:sz="0" w:space="0" w:color="auto"/>
        <w:bottom w:val="none" w:sz="0" w:space="0" w:color="auto"/>
        <w:right w:val="none" w:sz="0" w:space="0" w:color="auto"/>
      </w:divBdr>
      <w:divsChild>
        <w:div w:id="947925700">
          <w:marLeft w:val="547"/>
          <w:marRight w:val="0"/>
          <w:marTop w:val="96"/>
          <w:marBottom w:val="0"/>
          <w:divBdr>
            <w:top w:val="none" w:sz="0" w:space="0" w:color="auto"/>
            <w:left w:val="none" w:sz="0" w:space="0" w:color="auto"/>
            <w:bottom w:val="none" w:sz="0" w:space="0" w:color="auto"/>
            <w:right w:val="none" w:sz="0" w:space="0" w:color="auto"/>
          </w:divBdr>
        </w:div>
        <w:div w:id="1975716462">
          <w:marLeft w:val="547"/>
          <w:marRight w:val="0"/>
          <w:marTop w:val="0"/>
          <w:marBottom w:val="0"/>
          <w:divBdr>
            <w:top w:val="none" w:sz="0" w:space="0" w:color="auto"/>
            <w:left w:val="none" w:sz="0" w:space="0" w:color="auto"/>
            <w:bottom w:val="none" w:sz="0" w:space="0" w:color="auto"/>
            <w:right w:val="none" w:sz="0" w:space="0" w:color="auto"/>
          </w:divBdr>
        </w:div>
      </w:divsChild>
    </w:div>
    <w:div w:id="966201846">
      <w:bodyDiv w:val="1"/>
      <w:marLeft w:val="0"/>
      <w:marRight w:val="0"/>
      <w:marTop w:val="0"/>
      <w:marBottom w:val="0"/>
      <w:divBdr>
        <w:top w:val="none" w:sz="0" w:space="0" w:color="auto"/>
        <w:left w:val="none" w:sz="0" w:space="0" w:color="auto"/>
        <w:bottom w:val="none" w:sz="0" w:space="0" w:color="auto"/>
        <w:right w:val="none" w:sz="0" w:space="0" w:color="auto"/>
      </w:divBdr>
      <w:divsChild>
        <w:div w:id="527063965">
          <w:marLeft w:val="547"/>
          <w:marRight w:val="0"/>
          <w:marTop w:val="0"/>
          <w:marBottom w:val="0"/>
          <w:divBdr>
            <w:top w:val="none" w:sz="0" w:space="0" w:color="auto"/>
            <w:left w:val="none" w:sz="0" w:space="0" w:color="auto"/>
            <w:bottom w:val="none" w:sz="0" w:space="0" w:color="auto"/>
            <w:right w:val="none" w:sz="0" w:space="0" w:color="auto"/>
          </w:divBdr>
        </w:div>
        <w:div w:id="527371952">
          <w:marLeft w:val="547"/>
          <w:marRight w:val="0"/>
          <w:marTop w:val="0"/>
          <w:marBottom w:val="0"/>
          <w:divBdr>
            <w:top w:val="none" w:sz="0" w:space="0" w:color="auto"/>
            <w:left w:val="none" w:sz="0" w:space="0" w:color="auto"/>
            <w:bottom w:val="none" w:sz="0" w:space="0" w:color="auto"/>
            <w:right w:val="none" w:sz="0" w:space="0" w:color="auto"/>
          </w:divBdr>
        </w:div>
        <w:div w:id="572934508">
          <w:marLeft w:val="547"/>
          <w:marRight w:val="0"/>
          <w:marTop w:val="0"/>
          <w:marBottom w:val="0"/>
          <w:divBdr>
            <w:top w:val="none" w:sz="0" w:space="0" w:color="auto"/>
            <w:left w:val="none" w:sz="0" w:space="0" w:color="auto"/>
            <w:bottom w:val="none" w:sz="0" w:space="0" w:color="auto"/>
            <w:right w:val="none" w:sz="0" w:space="0" w:color="auto"/>
          </w:divBdr>
        </w:div>
        <w:div w:id="1990405987">
          <w:marLeft w:val="547"/>
          <w:marRight w:val="0"/>
          <w:marTop w:val="0"/>
          <w:marBottom w:val="0"/>
          <w:divBdr>
            <w:top w:val="none" w:sz="0" w:space="0" w:color="auto"/>
            <w:left w:val="none" w:sz="0" w:space="0" w:color="auto"/>
            <w:bottom w:val="none" w:sz="0" w:space="0" w:color="auto"/>
            <w:right w:val="none" w:sz="0" w:space="0" w:color="auto"/>
          </w:divBdr>
        </w:div>
        <w:div w:id="2016106262">
          <w:marLeft w:val="547"/>
          <w:marRight w:val="0"/>
          <w:marTop w:val="0"/>
          <w:marBottom w:val="0"/>
          <w:divBdr>
            <w:top w:val="none" w:sz="0" w:space="0" w:color="auto"/>
            <w:left w:val="none" w:sz="0" w:space="0" w:color="auto"/>
            <w:bottom w:val="none" w:sz="0" w:space="0" w:color="auto"/>
            <w:right w:val="none" w:sz="0" w:space="0" w:color="auto"/>
          </w:divBdr>
        </w:div>
      </w:divsChild>
    </w:div>
    <w:div w:id="1132678404">
      <w:bodyDiv w:val="1"/>
      <w:marLeft w:val="0"/>
      <w:marRight w:val="0"/>
      <w:marTop w:val="0"/>
      <w:marBottom w:val="0"/>
      <w:divBdr>
        <w:top w:val="none" w:sz="0" w:space="0" w:color="auto"/>
        <w:left w:val="none" w:sz="0" w:space="0" w:color="auto"/>
        <w:bottom w:val="none" w:sz="0" w:space="0" w:color="auto"/>
        <w:right w:val="none" w:sz="0" w:space="0" w:color="auto"/>
      </w:divBdr>
    </w:div>
    <w:div w:id="1293635366">
      <w:bodyDiv w:val="1"/>
      <w:marLeft w:val="0"/>
      <w:marRight w:val="0"/>
      <w:marTop w:val="0"/>
      <w:marBottom w:val="0"/>
      <w:divBdr>
        <w:top w:val="none" w:sz="0" w:space="0" w:color="auto"/>
        <w:left w:val="none" w:sz="0" w:space="0" w:color="auto"/>
        <w:bottom w:val="none" w:sz="0" w:space="0" w:color="auto"/>
        <w:right w:val="none" w:sz="0" w:space="0" w:color="auto"/>
      </w:divBdr>
      <w:divsChild>
        <w:div w:id="247231502">
          <w:marLeft w:val="547"/>
          <w:marRight w:val="0"/>
          <w:marTop w:val="96"/>
          <w:marBottom w:val="0"/>
          <w:divBdr>
            <w:top w:val="none" w:sz="0" w:space="0" w:color="auto"/>
            <w:left w:val="none" w:sz="0" w:space="0" w:color="auto"/>
            <w:bottom w:val="none" w:sz="0" w:space="0" w:color="auto"/>
            <w:right w:val="none" w:sz="0" w:space="0" w:color="auto"/>
          </w:divBdr>
        </w:div>
        <w:div w:id="2045252821">
          <w:marLeft w:val="547"/>
          <w:marRight w:val="0"/>
          <w:marTop w:val="96"/>
          <w:marBottom w:val="0"/>
          <w:divBdr>
            <w:top w:val="none" w:sz="0" w:space="0" w:color="auto"/>
            <w:left w:val="none" w:sz="0" w:space="0" w:color="auto"/>
            <w:bottom w:val="none" w:sz="0" w:space="0" w:color="auto"/>
            <w:right w:val="none" w:sz="0" w:space="0" w:color="auto"/>
          </w:divBdr>
        </w:div>
      </w:divsChild>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46389715">
      <w:bodyDiv w:val="1"/>
      <w:marLeft w:val="0"/>
      <w:marRight w:val="0"/>
      <w:marTop w:val="0"/>
      <w:marBottom w:val="0"/>
      <w:divBdr>
        <w:top w:val="none" w:sz="0" w:space="0" w:color="auto"/>
        <w:left w:val="none" w:sz="0" w:space="0" w:color="auto"/>
        <w:bottom w:val="none" w:sz="0" w:space="0" w:color="auto"/>
        <w:right w:val="none" w:sz="0" w:space="0" w:color="auto"/>
      </w:divBdr>
    </w:div>
    <w:div w:id="1723555351">
      <w:bodyDiv w:val="1"/>
      <w:marLeft w:val="0"/>
      <w:marRight w:val="0"/>
      <w:marTop w:val="0"/>
      <w:marBottom w:val="0"/>
      <w:divBdr>
        <w:top w:val="none" w:sz="0" w:space="0" w:color="auto"/>
        <w:left w:val="none" w:sz="0" w:space="0" w:color="auto"/>
        <w:bottom w:val="none" w:sz="0" w:space="0" w:color="auto"/>
        <w:right w:val="none" w:sz="0" w:space="0" w:color="auto"/>
      </w:divBdr>
      <w:divsChild>
        <w:div w:id="17168537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2016-03-29T07:06:00Z</cp:lastPrinted>
  <dcterms:created xsi:type="dcterms:W3CDTF">2016-05-09T10:45:00Z</dcterms:created>
  <dcterms:modified xsi:type="dcterms:W3CDTF">2016-05-09T10:45:00Z</dcterms:modified>
</cp:coreProperties>
</file>