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17" w:rsidRPr="001B3634" w:rsidRDefault="002B5417" w:rsidP="002B5417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B3634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2B5417" w:rsidRPr="002A6867" w:rsidRDefault="002B5417" w:rsidP="002B5417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2B5417" w:rsidRPr="001B3634" w:rsidRDefault="002B5417" w:rsidP="002B5417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1B3634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1B3634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776</w:t>
      </w:r>
      <w:r w:rsidRPr="001B3634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2B5417" w:rsidRPr="001B3634" w:rsidRDefault="002B5417" w:rsidP="002B5417">
      <w:pPr>
        <w:pStyle w:val="DACBODYTEXT"/>
        <w:spacing w:line="240" w:lineRule="auto"/>
        <w:ind w:left="0"/>
        <w:rPr>
          <w:rFonts w:cs="Arial"/>
          <w:b/>
          <w:sz w:val="32"/>
          <w:szCs w:val="32"/>
          <w:u w:val="single"/>
        </w:rPr>
      </w:pPr>
      <w:r w:rsidRPr="001B3634">
        <w:rPr>
          <w:rFonts w:cs="Arial"/>
          <w:b/>
          <w:sz w:val="32"/>
          <w:szCs w:val="32"/>
          <w:u w:val="single"/>
        </w:rPr>
        <w:t>WRITTEN REPLY</w:t>
      </w:r>
    </w:p>
    <w:p w:rsidR="002B5417" w:rsidRPr="001B3634" w:rsidRDefault="002B5417" w:rsidP="002B5417">
      <w:pPr>
        <w:pStyle w:val="DACBODYTEXT"/>
        <w:spacing w:line="240" w:lineRule="auto"/>
        <w:ind w:left="0"/>
        <w:rPr>
          <w:rFonts w:cs="Arial"/>
          <w:b/>
          <w:sz w:val="32"/>
          <w:szCs w:val="32"/>
        </w:rPr>
      </w:pPr>
      <w:r w:rsidRPr="001B3634">
        <w:rPr>
          <w:rFonts w:cs="Arial"/>
          <w:b/>
          <w:bCs/>
          <w:sz w:val="32"/>
          <w:szCs w:val="32"/>
        </w:rPr>
        <w:t>INTERNAL QUESTION PAPER NO.09–</w:t>
      </w:r>
      <w:r w:rsidRPr="001B3634">
        <w:rPr>
          <w:rFonts w:cs="Arial"/>
          <w:b/>
          <w:sz w:val="32"/>
          <w:szCs w:val="32"/>
        </w:rPr>
        <w:t xml:space="preserve">2022, DATE OF PUBLICATION 11 MARCH 2022 </w:t>
      </w:r>
    </w:p>
    <w:p w:rsidR="002B5417" w:rsidRPr="001B3634" w:rsidRDefault="002B5417" w:rsidP="002B541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1B3634">
        <w:rPr>
          <w:rFonts w:ascii="Arial" w:hAnsi="Arial" w:cs="Arial"/>
          <w:b/>
          <w:bCs/>
          <w:sz w:val="32"/>
          <w:szCs w:val="32"/>
        </w:rPr>
        <w:t>“</w:t>
      </w:r>
      <w:r w:rsidRPr="001B3634">
        <w:rPr>
          <w:rFonts w:ascii="Arial" w:hAnsi="Arial" w:cs="Arial"/>
          <w:b/>
          <w:sz w:val="32"/>
          <w:szCs w:val="32"/>
          <w:lang w:val="en-GB"/>
        </w:rPr>
        <w:t>Mrs V van Dyk (DA) to ask the Minister of Sport, Arts and Culture</w:t>
      </w:r>
      <w:r w:rsidR="00F148D1" w:rsidRPr="001B3634">
        <w:rPr>
          <w:rFonts w:ascii="Arial" w:hAnsi="Arial" w:cs="Arial"/>
          <w:b/>
          <w:sz w:val="32"/>
          <w:szCs w:val="32"/>
          <w:lang w:val="en-GB"/>
        </w:rPr>
        <w:fldChar w:fldCharType="begin"/>
      </w:r>
      <w:r w:rsidRPr="001B3634">
        <w:rPr>
          <w:rFonts w:ascii="Arial" w:hAnsi="Arial" w:cs="Arial"/>
          <w:sz w:val="32"/>
          <w:szCs w:val="32"/>
        </w:rPr>
        <w:instrText xml:space="preserve"> XE "</w:instrText>
      </w:r>
      <w:r w:rsidRPr="001B3634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1B3634">
        <w:rPr>
          <w:rFonts w:ascii="Arial" w:hAnsi="Arial" w:cs="Arial"/>
          <w:sz w:val="32"/>
          <w:szCs w:val="32"/>
        </w:rPr>
        <w:instrText xml:space="preserve">" </w:instrText>
      </w:r>
      <w:r w:rsidR="00F148D1" w:rsidRPr="001B3634">
        <w:rPr>
          <w:rFonts w:ascii="Arial" w:hAnsi="Arial" w:cs="Arial"/>
          <w:b/>
          <w:sz w:val="32"/>
          <w:szCs w:val="32"/>
          <w:lang w:val="en-GB"/>
        </w:rPr>
        <w:fldChar w:fldCharType="end"/>
      </w:r>
      <w:r w:rsidRPr="001B3634">
        <w:rPr>
          <w:rFonts w:ascii="Arial" w:hAnsi="Arial" w:cs="Arial"/>
          <w:b/>
          <w:sz w:val="32"/>
          <w:szCs w:val="32"/>
          <w:lang w:val="en-GB"/>
        </w:rPr>
        <w:t>:</w:t>
      </w:r>
    </w:p>
    <w:p w:rsidR="002B5417" w:rsidRPr="001B3634" w:rsidRDefault="002B5417" w:rsidP="002B5417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1.(a). </w:t>
      </w:r>
      <w:r w:rsidRPr="001B3634">
        <w:rPr>
          <w:rFonts w:ascii="Arial" w:hAnsi="Arial" w:cs="Arial"/>
          <w:sz w:val="32"/>
          <w:szCs w:val="32"/>
        </w:rPr>
        <w:t>What is the reason that the Performing Arts Ce</w:t>
      </w:r>
      <w:r>
        <w:rPr>
          <w:rFonts w:ascii="Arial" w:hAnsi="Arial" w:cs="Arial"/>
          <w:sz w:val="32"/>
          <w:szCs w:val="32"/>
        </w:rPr>
        <w:t xml:space="preserve">ntre of the Free State did not </w:t>
      </w:r>
      <w:r w:rsidRPr="001B3634">
        <w:rPr>
          <w:rFonts w:ascii="Arial" w:hAnsi="Arial" w:cs="Arial"/>
          <w:sz w:val="32"/>
          <w:szCs w:val="32"/>
        </w:rPr>
        <w:t xml:space="preserve">accept and adhere to the outcome of a certain </w:t>
      </w:r>
      <w:r>
        <w:rPr>
          <w:rFonts w:ascii="Arial" w:hAnsi="Arial" w:cs="Arial"/>
          <w:sz w:val="32"/>
          <w:szCs w:val="32"/>
        </w:rPr>
        <w:t xml:space="preserve">person’s (name furnished) case at </w:t>
      </w:r>
      <w:r w:rsidRPr="001B3634">
        <w:rPr>
          <w:rFonts w:ascii="Arial" w:hAnsi="Arial" w:cs="Arial"/>
          <w:sz w:val="32"/>
          <w:szCs w:val="32"/>
        </w:rPr>
        <w:t>the Commission for Conciliation, Mediatio</w:t>
      </w:r>
      <w:r>
        <w:rPr>
          <w:rFonts w:ascii="Arial" w:hAnsi="Arial" w:cs="Arial"/>
          <w:sz w:val="32"/>
          <w:szCs w:val="32"/>
        </w:rPr>
        <w:t xml:space="preserve">n and Arbitration (CCMA), whom </w:t>
      </w:r>
      <w:r w:rsidRPr="001B3634">
        <w:rPr>
          <w:rFonts w:ascii="Arial" w:hAnsi="Arial" w:cs="Arial"/>
          <w:sz w:val="32"/>
          <w:szCs w:val="32"/>
        </w:rPr>
        <w:t xml:space="preserve">both the </w:t>
      </w:r>
      <w:proofErr w:type="spellStart"/>
      <w:r w:rsidRPr="001B3634">
        <w:rPr>
          <w:rFonts w:ascii="Arial" w:hAnsi="Arial" w:cs="Arial"/>
          <w:sz w:val="32"/>
          <w:szCs w:val="32"/>
        </w:rPr>
        <w:t>Morar</w:t>
      </w:r>
      <w:proofErr w:type="spellEnd"/>
      <w:r w:rsidRPr="001B3634">
        <w:rPr>
          <w:rFonts w:ascii="Arial" w:hAnsi="Arial" w:cs="Arial"/>
          <w:sz w:val="32"/>
          <w:szCs w:val="32"/>
        </w:rPr>
        <w:t xml:space="preserve"> forensic investigation, as well as t</w:t>
      </w:r>
      <w:r>
        <w:rPr>
          <w:rFonts w:ascii="Arial" w:hAnsi="Arial" w:cs="Arial"/>
          <w:sz w:val="32"/>
          <w:szCs w:val="32"/>
        </w:rPr>
        <w:t xml:space="preserve">he CCMA, indicated was treated </w:t>
      </w:r>
      <w:r w:rsidRPr="001B3634">
        <w:rPr>
          <w:rFonts w:ascii="Arial" w:hAnsi="Arial" w:cs="Arial"/>
          <w:sz w:val="32"/>
          <w:szCs w:val="32"/>
        </w:rPr>
        <w:t xml:space="preserve">and dismissed unfairly, and waited four months </w:t>
      </w:r>
      <w:r>
        <w:rPr>
          <w:rFonts w:ascii="Arial" w:hAnsi="Arial" w:cs="Arial"/>
          <w:sz w:val="32"/>
          <w:szCs w:val="32"/>
        </w:rPr>
        <w:t xml:space="preserve">to take it back on review, but </w:t>
      </w:r>
      <w:r w:rsidRPr="001B3634">
        <w:rPr>
          <w:rFonts w:ascii="Arial" w:hAnsi="Arial" w:cs="Arial"/>
          <w:sz w:val="32"/>
          <w:szCs w:val="32"/>
        </w:rPr>
        <w:t>decided to make a payment towards a certain p</w:t>
      </w:r>
      <w:r>
        <w:rPr>
          <w:rFonts w:ascii="Arial" w:hAnsi="Arial" w:cs="Arial"/>
          <w:sz w:val="32"/>
          <w:szCs w:val="32"/>
        </w:rPr>
        <w:t xml:space="preserve">erson (name furnished) who was </w:t>
      </w:r>
      <w:r w:rsidRPr="001B3634">
        <w:rPr>
          <w:rFonts w:ascii="Arial" w:hAnsi="Arial" w:cs="Arial"/>
          <w:sz w:val="32"/>
          <w:szCs w:val="32"/>
        </w:rPr>
        <w:t>implicated and (b) who decided to make the specified payment;</w:t>
      </w:r>
    </w:p>
    <w:p w:rsidR="002B5417" w:rsidRPr="001B3634" w:rsidRDefault="002B5417" w:rsidP="002B5417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1B3634">
        <w:rPr>
          <w:rFonts w:ascii="Arial" w:hAnsi="Arial" w:cs="Arial"/>
          <w:sz w:val="32"/>
          <w:szCs w:val="32"/>
        </w:rPr>
        <w:t>(2).</w:t>
      </w:r>
      <w:r w:rsidRPr="001B3634">
        <w:rPr>
          <w:rFonts w:ascii="Arial" w:hAnsi="Arial" w:cs="Arial"/>
          <w:sz w:val="32"/>
          <w:szCs w:val="32"/>
        </w:rPr>
        <w:tab/>
        <w:t>what will the total amount in costs be to r</w:t>
      </w:r>
      <w:r>
        <w:rPr>
          <w:rFonts w:ascii="Arial" w:hAnsi="Arial" w:cs="Arial"/>
          <w:sz w:val="32"/>
          <w:szCs w:val="32"/>
        </w:rPr>
        <w:t xml:space="preserve">eopen a certain person’s (name furnished) </w:t>
      </w:r>
      <w:r w:rsidRPr="001B3634">
        <w:rPr>
          <w:rFonts w:ascii="Arial" w:hAnsi="Arial" w:cs="Arial"/>
          <w:sz w:val="32"/>
          <w:szCs w:val="32"/>
        </w:rPr>
        <w:t>case;</w:t>
      </w:r>
    </w:p>
    <w:p w:rsidR="002B5417" w:rsidRPr="001B3634" w:rsidRDefault="002B5417" w:rsidP="002B5417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1B3634">
        <w:rPr>
          <w:rFonts w:ascii="Arial" w:hAnsi="Arial" w:cs="Arial"/>
          <w:sz w:val="32"/>
          <w:szCs w:val="32"/>
        </w:rPr>
        <w:t>(3).</w:t>
      </w:r>
      <w:r w:rsidRPr="001B3634">
        <w:rPr>
          <w:rFonts w:ascii="Arial" w:hAnsi="Arial" w:cs="Arial"/>
          <w:sz w:val="32"/>
          <w:szCs w:val="32"/>
        </w:rPr>
        <w:tab/>
        <w:t>whether, if the outcome of the re-opened case is ag</w:t>
      </w:r>
      <w:r>
        <w:rPr>
          <w:rFonts w:ascii="Arial" w:hAnsi="Arial" w:cs="Arial"/>
          <w:sz w:val="32"/>
          <w:szCs w:val="32"/>
        </w:rPr>
        <w:t xml:space="preserve">ain in </w:t>
      </w:r>
      <w:proofErr w:type="spellStart"/>
      <w:r>
        <w:rPr>
          <w:rFonts w:ascii="Arial" w:hAnsi="Arial" w:cs="Arial"/>
          <w:sz w:val="32"/>
          <w:szCs w:val="32"/>
        </w:rPr>
        <w:t>favour</w:t>
      </w:r>
      <w:proofErr w:type="spellEnd"/>
      <w:r>
        <w:rPr>
          <w:rFonts w:ascii="Arial" w:hAnsi="Arial" w:cs="Arial"/>
          <w:sz w:val="32"/>
          <w:szCs w:val="32"/>
        </w:rPr>
        <w:t xml:space="preserve"> of the specified </w:t>
      </w:r>
      <w:r w:rsidRPr="001B3634">
        <w:rPr>
          <w:rFonts w:ascii="Arial" w:hAnsi="Arial" w:cs="Arial"/>
          <w:sz w:val="32"/>
          <w:szCs w:val="32"/>
        </w:rPr>
        <w:t>person, the legal bill will be paid by the decis</w:t>
      </w:r>
      <w:r>
        <w:rPr>
          <w:rFonts w:ascii="Arial" w:hAnsi="Arial" w:cs="Arial"/>
          <w:sz w:val="32"/>
          <w:szCs w:val="32"/>
        </w:rPr>
        <w:t xml:space="preserve">ion-making body who decided to </w:t>
      </w:r>
      <w:r w:rsidRPr="001B3634">
        <w:rPr>
          <w:rFonts w:ascii="Arial" w:hAnsi="Arial" w:cs="Arial"/>
          <w:sz w:val="32"/>
          <w:szCs w:val="32"/>
        </w:rPr>
        <w:t>take the matter up again; if not, why not; if so, what are the relevant details?</w:t>
      </w:r>
      <w:r w:rsidRPr="001B3634">
        <w:rPr>
          <w:rFonts w:ascii="Arial" w:hAnsi="Arial" w:cs="Arial"/>
          <w:sz w:val="32"/>
          <w:szCs w:val="32"/>
        </w:rPr>
        <w:tab/>
      </w:r>
      <w:r w:rsidRPr="001B3634">
        <w:rPr>
          <w:rFonts w:ascii="Arial" w:hAnsi="Arial" w:cs="Arial"/>
          <w:b/>
          <w:sz w:val="32"/>
          <w:szCs w:val="32"/>
        </w:rPr>
        <w:t>NW953E</w:t>
      </w:r>
      <w:r>
        <w:rPr>
          <w:rFonts w:ascii="Arial" w:hAnsi="Arial" w:cs="Arial"/>
          <w:sz w:val="32"/>
          <w:szCs w:val="32"/>
        </w:rPr>
        <w:tab/>
      </w:r>
      <w:r w:rsidRPr="001B3634">
        <w:rPr>
          <w:rFonts w:ascii="Arial" w:hAnsi="Arial" w:cs="Arial"/>
          <w:sz w:val="32"/>
          <w:szCs w:val="32"/>
        </w:rPr>
        <w:tab/>
      </w:r>
    </w:p>
    <w:p w:rsidR="002B5417" w:rsidRPr="001B3634" w:rsidRDefault="002B5417" w:rsidP="002B541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1B3634">
        <w:rPr>
          <w:rFonts w:ascii="Arial" w:hAnsi="Arial" w:cs="Arial"/>
          <w:b/>
          <w:sz w:val="32"/>
          <w:szCs w:val="32"/>
        </w:rPr>
        <w:t>Reply</w:t>
      </w:r>
    </w:p>
    <w:p w:rsidR="002B5417" w:rsidRDefault="002B5417" w:rsidP="002B541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>
        <w:rPr>
          <w:rFonts w:ascii="Arial" w:hAnsi="Arial" w:cs="Arial"/>
          <w:color w:val="212121"/>
          <w:sz w:val="32"/>
          <w:szCs w:val="32"/>
        </w:rPr>
        <w:t xml:space="preserve">1. (a). </w:t>
      </w:r>
      <w:r w:rsidRPr="001B3634">
        <w:rPr>
          <w:rFonts w:ascii="Arial" w:hAnsi="Arial" w:cs="Arial"/>
          <w:color w:val="212121"/>
          <w:sz w:val="32"/>
          <w:szCs w:val="32"/>
        </w:rPr>
        <w:t xml:space="preserve">PACOFS took the matter on review because </w:t>
      </w:r>
      <w:r>
        <w:rPr>
          <w:rFonts w:ascii="Arial" w:hAnsi="Arial" w:cs="Arial"/>
          <w:color w:val="212121"/>
          <w:sz w:val="32"/>
          <w:szCs w:val="32"/>
        </w:rPr>
        <w:t xml:space="preserve">the award was made without the </w:t>
      </w:r>
      <w:r w:rsidRPr="001B3634">
        <w:rPr>
          <w:rFonts w:ascii="Arial" w:hAnsi="Arial" w:cs="Arial"/>
          <w:color w:val="212121"/>
          <w:sz w:val="32"/>
          <w:szCs w:val="32"/>
        </w:rPr>
        <w:t xml:space="preserve">employer being given an opportunity to present its case. </w:t>
      </w:r>
      <w:r>
        <w:rPr>
          <w:rFonts w:ascii="Arial" w:hAnsi="Arial" w:cs="Arial"/>
          <w:color w:val="212121"/>
          <w:sz w:val="32"/>
          <w:szCs w:val="32"/>
        </w:rPr>
        <w:t xml:space="preserve">This matter is still on going. </w:t>
      </w:r>
    </w:p>
    <w:p w:rsidR="002B5417" w:rsidRPr="001B3634" w:rsidRDefault="002B5417" w:rsidP="002B5417">
      <w:pPr>
        <w:spacing w:after="200" w:line="276" w:lineRule="auto"/>
        <w:rPr>
          <w:rFonts w:ascii="Arial" w:eastAsia="Calibri" w:hAnsi="Arial" w:cs="Arial"/>
          <w:sz w:val="32"/>
          <w:szCs w:val="32"/>
          <w:lang w:val="en-ZA"/>
        </w:rPr>
      </w:pPr>
    </w:p>
    <w:p w:rsidR="006A33F5" w:rsidRDefault="00557D90">
      <w:bookmarkStart w:id="0" w:name="_GoBack"/>
      <w:bookmarkEnd w:id="0"/>
    </w:p>
    <w:sectPr w:rsidR="006A33F5" w:rsidSect="00F1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5417"/>
    <w:rsid w:val="002B5417"/>
    <w:rsid w:val="00557D90"/>
    <w:rsid w:val="00BE5DFB"/>
    <w:rsid w:val="00E71420"/>
    <w:rsid w:val="00F148D1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17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B5417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2022-04-04T08:32:00Z</dcterms:created>
  <dcterms:modified xsi:type="dcterms:W3CDTF">2022-04-04T08:32:00Z</dcterms:modified>
</cp:coreProperties>
</file>