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6E0E56">
        <w:rPr>
          <w:b/>
          <w:bCs/>
          <w:sz w:val="24"/>
          <w:u w:val="single"/>
        </w:rPr>
        <w:t>7</w:t>
      </w:r>
      <w:r w:rsidR="00E65A7A">
        <w:rPr>
          <w:b/>
          <w:bCs/>
          <w:sz w:val="24"/>
          <w:u w:val="single"/>
        </w:rPr>
        <w:t>71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E0E56">
        <w:rPr>
          <w:b/>
          <w:bCs/>
          <w:sz w:val="24"/>
          <w:u w:val="single"/>
        </w:rPr>
        <w:t>0</w:t>
      </w:r>
      <w:r w:rsidR="0032700A">
        <w:rPr>
          <w:b/>
          <w:bCs/>
          <w:sz w:val="24"/>
          <w:u w:val="single"/>
        </w:rPr>
        <w:t>8</w:t>
      </w:r>
      <w:r w:rsidR="006E0E56">
        <w:rPr>
          <w:b/>
          <w:bCs/>
          <w:sz w:val="24"/>
          <w:u w:val="single"/>
        </w:rPr>
        <w:t xml:space="preserve">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32700A">
        <w:rPr>
          <w:b/>
          <w:bCs/>
          <w:sz w:val="24"/>
          <w:u w:val="single"/>
        </w:rPr>
        <w:t>4</w:t>
      </w:r>
      <w:r w:rsidRPr="00294557">
        <w:rPr>
          <w:b/>
          <w:bCs/>
          <w:sz w:val="24"/>
          <w:u w:val="single"/>
        </w:rPr>
        <w:t>)</w:t>
      </w:r>
    </w:p>
    <w:p w:rsidR="00E65A7A" w:rsidRPr="00E65A7A" w:rsidRDefault="00E65A7A" w:rsidP="00E65A7A">
      <w:pPr>
        <w:spacing w:before="100" w:beforeAutospacing="1" w:after="100" w:afterAutospacing="1"/>
        <w:jc w:val="both"/>
        <w:outlineLvl w:val="0"/>
        <w:rPr>
          <w:b/>
          <w:sz w:val="24"/>
          <w:u w:val="single"/>
        </w:rPr>
      </w:pPr>
      <w:r w:rsidRPr="00E65A7A">
        <w:rPr>
          <w:b/>
          <w:sz w:val="24"/>
          <w:u w:val="single"/>
        </w:rPr>
        <w:t>Mrs E R Wilson (DA) to ask the Minister of Health</w:t>
      </w:r>
      <w:r w:rsidRPr="00E65A7A">
        <w:rPr>
          <w:b/>
          <w:sz w:val="24"/>
          <w:u w:val="single"/>
        </w:rPr>
        <w:fldChar w:fldCharType="begin"/>
      </w:r>
      <w:r w:rsidRPr="00E65A7A">
        <w:rPr>
          <w:u w:val="single"/>
        </w:rPr>
        <w:instrText xml:space="preserve"> XE "</w:instrText>
      </w:r>
      <w:r w:rsidRPr="00E65A7A">
        <w:rPr>
          <w:b/>
          <w:sz w:val="24"/>
          <w:u w:val="single"/>
          <w:lang w:val="en-US"/>
        </w:rPr>
        <w:instrText>Health</w:instrText>
      </w:r>
      <w:r w:rsidRPr="00E65A7A">
        <w:rPr>
          <w:u w:val="single"/>
        </w:rPr>
        <w:instrText xml:space="preserve">" </w:instrText>
      </w:r>
      <w:r w:rsidRPr="00E65A7A">
        <w:rPr>
          <w:b/>
          <w:sz w:val="24"/>
          <w:u w:val="single"/>
        </w:rPr>
        <w:fldChar w:fldCharType="end"/>
      </w:r>
      <w:r w:rsidRPr="00E65A7A">
        <w:rPr>
          <w:b/>
          <w:sz w:val="24"/>
          <w:u w:val="single"/>
        </w:rPr>
        <w:t>:</w:t>
      </w:r>
    </w:p>
    <w:p w:rsidR="00786C98" w:rsidRPr="00C86428" w:rsidRDefault="00E65A7A" w:rsidP="00E65A7A">
      <w:pPr>
        <w:spacing w:before="100" w:beforeAutospacing="1" w:after="100" w:afterAutospacing="1"/>
        <w:jc w:val="both"/>
        <w:rPr>
          <w:sz w:val="20"/>
          <w:szCs w:val="20"/>
        </w:rPr>
      </w:pPr>
      <w:r w:rsidRPr="00E65A7A">
        <w:rPr>
          <w:sz w:val="24"/>
        </w:rPr>
        <w:t>(a) Which hospitals (i) are being and (ii) will be upgraded in each province in order to cope with the Covid-19 pandemic, (b) what is the cost of each proposed upgrade in each hospital, (c) what budgets are being used to finance the upgrades, (d)(i) have any virements on current budgets been submitted to fund the upgrades and (ii) what is the total thereof and (e) who has the auth</w:t>
      </w:r>
      <w:r w:rsidR="005E358C">
        <w:rPr>
          <w:sz w:val="24"/>
        </w:rPr>
        <w:t>ority to approve such virements?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30914">
        <w:rPr>
          <w:color w:val="000000"/>
        </w:rPr>
        <w:t>9</w:t>
      </w:r>
      <w:r w:rsidR="005E358C">
        <w:rPr>
          <w:color w:val="000000"/>
        </w:rPr>
        <w:t>73</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E00416" w:rsidRPr="00E00416" w:rsidRDefault="00E00416" w:rsidP="00E00416">
      <w:pPr>
        <w:pStyle w:val="ListParagraph"/>
        <w:numPr>
          <w:ilvl w:val="0"/>
          <w:numId w:val="5"/>
        </w:numPr>
        <w:ind w:hanging="720"/>
        <w:rPr>
          <w:rStyle w:val="Strong"/>
          <w:b w:val="0"/>
          <w:sz w:val="24"/>
        </w:rPr>
      </w:pPr>
      <w:r w:rsidRPr="00E00416">
        <w:rPr>
          <w:rStyle w:val="Strong"/>
          <w:b w:val="0"/>
          <w:sz w:val="24"/>
        </w:rPr>
        <w:t>The following hospitals are currently being upgraded and repurposed for COVID-19:</w:t>
      </w:r>
    </w:p>
    <w:p w:rsidR="00E00416" w:rsidRPr="00E00416" w:rsidRDefault="00E00416" w:rsidP="00E00416">
      <w:pPr>
        <w:pStyle w:val="ListParagraph"/>
        <w:rPr>
          <w:rStyle w:val="Strong"/>
        </w:rPr>
      </w:pP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0"/>
        <w:gridCol w:w="5106"/>
      </w:tblGrid>
      <w:tr w:rsidR="00E00416" w:rsidRPr="00971C9B" w:rsidTr="00E00416">
        <w:trPr>
          <w:trHeight w:val="240"/>
          <w:tblHeader/>
        </w:trPr>
        <w:tc>
          <w:tcPr>
            <w:tcW w:w="1701" w:type="dxa"/>
            <w:shd w:val="clear" w:color="auto" w:fill="E36C0A" w:themeFill="accent6" w:themeFillShade="BF"/>
          </w:tcPr>
          <w:p w:rsidR="00E00416" w:rsidRPr="00E22D72" w:rsidRDefault="00E00416" w:rsidP="00EE559D">
            <w:pPr>
              <w:autoSpaceDE w:val="0"/>
              <w:autoSpaceDN w:val="0"/>
              <w:adjustRightInd w:val="0"/>
              <w:rPr>
                <w:rFonts w:cstheme="minorHAnsi"/>
                <w:color w:val="FFFFFF" w:themeColor="background1"/>
                <w:sz w:val="18"/>
                <w:szCs w:val="18"/>
              </w:rPr>
            </w:pPr>
            <w:r w:rsidRPr="00E22D72">
              <w:rPr>
                <w:rFonts w:cstheme="minorHAnsi"/>
                <w:color w:val="FFFFFF" w:themeColor="background1"/>
                <w:sz w:val="18"/>
                <w:szCs w:val="18"/>
              </w:rPr>
              <w:t>Province</w:t>
            </w:r>
          </w:p>
        </w:tc>
        <w:tc>
          <w:tcPr>
            <w:tcW w:w="2690" w:type="dxa"/>
            <w:shd w:val="clear" w:color="auto" w:fill="E36C0A" w:themeFill="accent6" w:themeFillShade="BF"/>
          </w:tcPr>
          <w:p w:rsidR="00E00416" w:rsidRPr="00E22D72" w:rsidRDefault="00E00416" w:rsidP="00EE559D">
            <w:pPr>
              <w:autoSpaceDE w:val="0"/>
              <w:autoSpaceDN w:val="0"/>
              <w:adjustRightInd w:val="0"/>
              <w:rPr>
                <w:rFonts w:cstheme="minorHAnsi"/>
                <w:color w:val="FFFFFF" w:themeColor="background1"/>
                <w:sz w:val="18"/>
                <w:szCs w:val="18"/>
              </w:rPr>
            </w:pPr>
            <w:r w:rsidRPr="00E22D72">
              <w:rPr>
                <w:rFonts w:cstheme="minorHAnsi"/>
                <w:color w:val="FFFFFF" w:themeColor="background1"/>
                <w:sz w:val="18"/>
                <w:szCs w:val="18"/>
              </w:rPr>
              <w:t>District</w:t>
            </w:r>
          </w:p>
        </w:tc>
        <w:tc>
          <w:tcPr>
            <w:tcW w:w="5106" w:type="dxa"/>
            <w:shd w:val="clear" w:color="auto" w:fill="E36C0A" w:themeFill="accent6" w:themeFillShade="BF"/>
          </w:tcPr>
          <w:p w:rsidR="00E00416" w:rsidRPr="00E22D72" w:rsidRDefault="00E00416" w:rsidP="00EE559D">
            <w:pPr>
              <w:autoSpaceDE w:val="0"/>
              <w:autoSpaceDN w:val="0"/>
              <w:adjustRightInd w:val="0"/>
              <w:rPr>
                <w:rFonts w:cstheme="minorHAnsi"/>
                <w:color w:val="FFFFFF" w:themeColor="background1"/>
                <w:sz w:val="18"/>
                <w:szCs w:val="18"/>
              </w:rPr>
            </w:pPr>
            <w:r w:rsidRPr="00E22D72">
              <w:rPr>
                <w:rFonts w:cstheme="minorHAnsi"/>
                <w:color w:val="FFFFFF" w:themeColor="background1"/>
                <w:sz w:val="18"/>
                <w:szCs w:val="18"/>
              </w:rPr>
              <w:t>Facility</w:t>
            </w:r>
          </w:p>
        </w:tc>
      </w:tr>
      <w:tr w:rsidR="00E00416" w:rsidRPr="00FF62FE" w:rsidTr="00E00416">
        <w:trPr>
          <w:trHeight w:val="250"/>
        </w:trPr>
        <w:tc>
          <w:tcPr>
            <w:tcW w:w="1701" w:type="dxa"/>
          </w:tcPr>
          <w:p w:rsidR="00E00416" w:rsidRPr="00E22D72" w:rsidRDefault="00E00416" w:rsidP="00EE559D">
            <w:pPr>
              <w:autoSpaceDE w:val="0"/>
              <w:autoSpaceDN w:val="0"/>
              <w:adjustRightInd w:val="0"/>
              <w:rPr>
                <w:rFonts w:cstheme="minorHAnsi"/>
                <w:b/>
                <w:bCs/>
                <w:color w:val="000000"/>
                <w:sz w:val="18"/>
                <w:szCs w:val="18"/>
              </w:rPr>
            </w:pPr>
            <w:r w:rsidRPr="00E22D72">
              <w:rPr>
                <w:rFonts w:cstheme="minorHAnsi"/>
                <w:b/>
                <w:bCs/>
                <w:color w:val="000000"/>
                <w:sz w:val="18"/>
                <w:szCs w:val="18"/>
              </w:rPr>
              <w:t xml:space="preserve">Eastern Cape </w:t>
            </w: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Alfred Nzo</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Planning Field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Amathole</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Bhiso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Old Cecilia Makiwane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Frere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Grey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Victoria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Butterworth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Planning Field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Buffalo City Metro</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ABSA Stadium</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Chris Hani</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All Saints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Planning Field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Joe Gqabi</w:t>
            </w: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Maclear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Aliwal North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Planning Field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Nelson Mandela Bay Metro</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Livingstone Hospital</w:t>
            </w:r>
          </w:p>
        </w:tc>
      </w:tr>
      <w:tr w:rsidR="00E00416" w:rsidRPr="00FF62FE" w:rsidTr="00E00416">
        <w:trPr>
          <w:trHeight w:val="24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Port Elizabeth Provincial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PE Stadium</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PE VW</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OR Tambo</w:t>
            </w: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St Lucy's Hosptial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St Patrick's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St Barnabas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Zitulele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Taylor Bequest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Planning Field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Sarah Baartman</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Humansdorp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Midland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Planning Field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rPr>
                <w:rFonts w:cstheme="minorHAnsi"/>
                <w:b/>
                <w:bCs/>
                <w:color w:val="000000"/>
                <w:sz w:val="18"/>
                <w:szCs w:val="18"/>
              </w:rPr>
            </w:pPr>
            <w:r w:rsidRPr="00E22D72">
              <w:rPr>
                <w:rFonts w:cstheme="minorHAnsi"/>
                <w:b/>
                <w:bCs/>
                <w:color w:val="000000"/>
                <w:sz w:val="18"/>
                <w:szCs w:val="18"/>
              </w:rPr>
              <w:t xml:space="preserve">Free State </w:t>
            </w: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Fezile Dabi</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Parys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Tokollo</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Boitumelo</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Lejweleputswa</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Bongani</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Winburg</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Mangaung </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Pelonomi</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Botshabelo</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Univerisitas</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JS Moroka</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Pelonomi</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Univerisitas</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Thabo Mofutsanyana </w:t>
            </w: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Senorita Nhlabathi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Dihlabeng</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Elizabeth Ross</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MM Mopeli</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Phekolong</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Nketoana</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Itemoheng</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Senorita Nhlabathi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Mantsopa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Xhariep</w:t>
            </w: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Albert Nzula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Diamant</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Itumeleng CHC</w:t>
            </w:r>
          </w:p>
        </w:tc>
      </w:tr>
      <w:tr w:rsidR="00E00416" w:rsidRPr="00FF62FE" w:rsidTr="00E00416">
        <w:trPr>
          <w:trHeight w:val="250"/>
        </w:trPr>
        <w:tc>
          <w:tcPr>
            <w:tcW w:w="1701" w:type="dxa"/>
          </w:tcPr>
          <w:p w:rsidR="00E00416" w:rsidRPr="00E22D72" w:rsidRDefault="00E00416" w:rsidP="00EE559D">
            <w:pPr>
              <w:autoSpaceDE w:val="0"/>
              <w:autoSpaceDN w:val="0"/>
              <w:adjustRightInd w:val="0"/>
              <w:rPr>
                <w:rFonts w:cstheme="minorHAnsi"/>
                <w:b/>
                <w:bCs/>
                <w:color w:val="000000"/>
                <w:sz w:val="18"/>
                <w:szCs w:val="18"/>
              </w:rPr>
            </w:pPr>
            <w:r w:rsidRPr="00E22D72">
              <w:rPr>
                <w:rFonts w:cstheme="minorHAnsi"/>
                <w:b/>
                <w:bCs/>
                <w:color w:val="000000"/>
                <w:sz w:val="18"/>
                <w:szCs w:val="18"/>
              </w:rPr>
              <w:t>Gauteng</w:t>
            </w: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City of Tshwane </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Steve Biko Hospital Cluster</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Steve Biko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Tshwane District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Dr George Mukhari Cluster</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Dr George Mukhari</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Jubilee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Ekurhuleni</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Tembisa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City of Johannesburg Metropolitan Municipality</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Charltte Maxeke Hospital Cluster</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Charltte Maxeke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Bertha Gxowa</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Chris Hani Baragwanath Cluster</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Christ Hani Baragwanath</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Kopanong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Nasrec</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Ashanti Gold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rPr>
                <w:rFonts w:cstheme="minorHAnsi"/>
                <w:b/>
                <w:bCs/>
                <w:color w:val="000000"/>
                <w:sz w:val="18"/>
                <w:szCs w:val="18"/>
              </w:rPr>
            </w:pPr>
            <w:r w:rsidRPr="00E22D72">
              <w:rPr>
                <w:rFonts w:cstheme="minorHAnsi"/>
                <w:b/>
                <w:bCs/>
                <w:color w:val="000000"/>
                <w:sz w:val="18"/>
                <w:szCs w:val="18"/>
              </w:rPr>
              <w:t>KwaZulu-Natal</w:t>
            </w:r>
          </w:p>
        </w:tc>
        <w:tc>
          <w:tcPr>
            <w:tcW w:w="2690"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uMgungundlovu</w:t>
            </w: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Grey's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Doris Goodwin TB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Richmond Chest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Edendale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Northdale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Appelsbosch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Townhill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Umngeni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Fort Napier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eThekwini</w:t>
            </w: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Clairwood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Addington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Prince Mshiyeni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King Edward VIII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Inkosi Albert Luthuli Central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Mahatma Gandhi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King Dinuzulu Hospital (District)</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King Dinuzulu Hospital (EMS &amp; Infr. Hub)</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King Dinuzulu Hospital (MDR)</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Hillcrest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Ekuhlengeni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St Marys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Don McKenzie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Charles James</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Wentworth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RK Khan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Pixely Isaka ka Seme</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Royal Show Grounds</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Durban Exhibition Centre</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Clairwood Field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Ugu </w:t>
            </w: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Murchison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St Andrews</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Port Shepstone</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GJ Crookes</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iLembe </w:t>
            </w: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Umphumulo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Untunjambili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General Justice Gizenga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Montebello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Stanger Hospital field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Harry Gwala </w:t>
            </w: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EG&amp;Usher Memorial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Rietvlei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Christ the King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St Apollinaris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St Margaret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Harry Gwala </w:t>
            </w: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EG&amp;Usher Memorial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Rietvlei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Christ the King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St Apollinaris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St Margaret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King Cetshwayo </w:t>
            </w: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Ngwelezana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Ethembeni</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Queen Nandi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Eshowe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Ntambanana Clinic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Nkandla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St Marys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Mbongolwane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Ekhombe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Catherine Booth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Ngwelezana Hospital Field</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Amajuba </w:t>
            </w: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Niemeyer</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Newcastle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uMzinyathi </w:t>
            </w: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Greytown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COSH</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Dundee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CJM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uThukela </w:t>
            </w: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Ladysmith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Emmaus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Escourt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St Chad’s CHC</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Zululand </w:t>
            </w: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Siloah Lutheran Mission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Nongoma Private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Phongola Private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shd w:val="solid" w:color="FFFFFF" w:fill="auto"/>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St Francis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rPr>
                <w:rFonts w:cstheme="minorHAnsi"/>
                <w:b/>
                <w:bCs/>
                <w:color w:val="000000"/>
                <w:sz w:val="18"/>
                <w:szCs w:val="18"/>
              </w:rPr>
            </w:pPr>
            <w:r w:rsidRPr="00E22D72">
              <w:rPr>
                <w:rFonts w:cstheme="minorHAnsi"/>
                <w:b/>
                <w:bCs/>
                <w:color w:val="000000"/>
                <w:sz w:val="18"/>
                <w:szCs w:val="18"/>
              </w:rPr>
              <w:t>Liimpopo</w:t>
            </w: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Capricorn</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Pietersburg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Mankweng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Mopani</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Letaba</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Sekhukhune</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St Ritas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Philadelphia</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Vhembe</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Tshilidzini</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Waterberg</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Mokopane</w:t>
            </w:r>
          </w:p>
        </w:tc>
      </w:tr>
      <w:tr w:rsidR="00E00416" w:rsidRPr="00FF62FE" w:rsidTr="00E00416">
        <w:trPr>
          <w:trHeight w:val="250"/>
        </w:trPr>
        <w:tc>
          <w:tcPr>
            <w:tcW w:w="1701" w:type="dxa"/>
          </w:tcPr>
          <w:p w:rsidR="00E00416" w:rsidRPr="00E22D72" w:rsidRDefault="00E00416" w:rsidP="00EE559D">
            <w:pPr>
              <w:autoSpaceDE w:val="0"/>
              <w:autoSpaceDN w:val="0"/>
              <w:adjustRightInd w:val="0"/>
              <w:rPr>
                <w:rFonts w:cstheme="minorHAnsi"/>
                <w:b/>
                <w:bCs/>
                <w:color w:val="000000"/>
                <w:sz w:val="18"/>
                <w:szCs w:val="18"/>
              </w:rPr>
            </w:pPr>
            <w:r w:rsidRPr="00E22D72">
              <w:rPr>
                <w:rFonts w:cstheme="minorHAnsi"/>
                <w:b/>
                <w:bCs/>
                <w:color w:val="000000"/>
                <w:sz w:val="18"/>
                <w:szCs w:val="18"/>
              </w:rPr>
              <w:t xml:space="preserve">Mpumalanga </w:t>
            </w: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Nkangala </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Witbank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Greenside CHC</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Middleburg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KwaMhlanga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Mmametlhake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Impungwe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Impungwe Field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KwaMhlanga Field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Gert Sibande</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Standerton TB</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Mbhejeka CHC</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Bethal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Piet Retief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Ermelo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Ehlanzeni </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Rob Ferreira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Themba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Barberton TB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Tonga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Mmametlhake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Shongwe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Barberton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Matikwane Field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Mmametlhake Field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Tonga Field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rPr>
                <w:rFonts w:cstheme="minorHAnsi"/>
                <w:b/>
                <w:bCs/>
                <w:color w:val="000000"/>
                <w:sz w:val="18"/>
                <w:szCs w:val="18"/>
              </w:rPr>
            </w:pPr>
            <w:r w:rsidRPr="00E22D72">
              <w:rPr>
                <w:rFonts w:cstheme="minorHAnsi"/>
                <w:b/>
                <w:bCs/>
                <w:color w:val="000000"/>
                <w:sz w:val="18"/>
                <w:szCs w:val="18"/>
              </w:rPr>
              <w:t>Northern Cape</w:t>
            </w: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Frances Baard </w:t>
            </w:r>
          </w:p>
        </w:tc>
        <w:tc>
          <w:tcPr>
            <w:tcW w:w="5106" w:type="dxa"/>
            <w:shd w:val="solid" w:color="FFFFFF" w:fill="auto"/>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Robert Mangaliso Sobukwe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Prof ZK Matthews Hospital, Barkly West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Harstwater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Harmony Home</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Namakwa </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Springbok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Louriesfonteing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Pixley ka Seme </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De Aar Hospital</w:t>
            </w:r>
          </w:p>
        </w:tc>
      </w:tr>
      <w:tr w:rsidR="00E00416" w:rsidRPr="00FF62FE" w:rsidTr="00E00416">
        <w:trPr>
          <w:trHeight w:val="337"/>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Manne Dipico Hospital, Colesberg</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Prieska Hospital</w:t>
            </w:r>
          </w:p>
        </w:tc>
      </w:tr>
      <w:tr w:rsidR="00E00416" w:rsidRPr="00FF62FE" w:rsidTr="00E00416">
        <w:trPr>
          <w:trHeight w:val="235"/>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JT Gaetsewe</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Kuruman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Tshwaragano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ZF Mgawu</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Dr Harry Surtie Hospital, Upington</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Postmasburg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Keimoes</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West End Old Mental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rPr>
                <w:rFonts w:cstheme="minorHAnsi"/>
                <w:b/>
                <w:bCs/>
                <w:color w:val="000000"/>
                <w:sz w:val="18"/>
                <w:szCs w:val="18"/>
              </w:rPr>
            </w:pPr>
            <w:r w:rsidRPr="00E22D72">
              <w:rPr>
                <w:rFonts w:cstheme="minorHAnsi"/>
                <w:b/>
                <w:bCs/>
                <w:color w:val="000000"/>
                <w:sz w:val="18"/>
                <w:szCs w:val="18"/>
              </w:rPr>
              <w:t>North West</w:t>
            </w: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Bojanala</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Job Shimankana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Moses Kotane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Koster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Brits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JST Field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2 Mine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Dr. Kenneth Kaunda</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Klerksdorp-Tshepong Tertiary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Nic Bodenstein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Westvall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Duff Scott</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Potchefstroom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Dr. Ruth Segomotsi Mompati</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Taung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Christiaana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Ganyesa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Joe Morolong Memorial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Ngaka Modiri Molema</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Zeerust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Mafikeng Provincial Hospital</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Lehurutshe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General De La Rey Hospital </w:t>
            </w:r>
          </w:p>
        </w:tc>
      </w:tr>
      <w:tr w:rsidR="00E00416" w:rsidRPr="00FF62FE" w:rsidTr="00E00416">
        <w:trPr>
          <w:trHeight w:val="250"/>
        </w:trPr>
        <w:tc>
          <w:tcPr>
            <w:tcW w:w="1701" w:type="dxa"/>
          </w:tcPr>
          <w:p w:rsidR="00E00416" w:rsidRPr="00E22D72" w:rsidRDefault="00E00416" w:rsidP="00EE559D">
            <w:pPr>
              <w:autoSpaceDE w:val="0"/>
              <w:autoSpaceDN w:val="0"/>
              <w:adjustRightInd w:val="0"/>
              <w:rPr>
                <w:rFonts w:cstheme="minorHAnsi"/>
                <w:b/>
                <w:bCs/>
                <w:color w:val="000000"/>
                <w:sz w:val="18"/>
                <w:szCs w:val="18"/>
              </w:rPr>
            </w:pPr>
            <w:r w:rsidRPr="00E22D72">
              <w:rPr>
                <w:rFonts w:cstheme="minorHAnsi"/>
                <w:b/>
                <w:bCs/>
                <w:color w:val="000000"/>
                <w:sz w:val="18"/>
                <w:szCs w:val="18"/>
              </w:rPr>
              <w:t>Western Cape</w:t>
            </w: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 Cape Winelands District Municipality</w:t>
            </w: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See attached spreadsheet</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 Central Karoo District Municipality</w:t>
            </w:r>
          </w:p>
        </w:tc>
        <w:tc>
          <w:tcPr>
            <w:tcW w:w="5106" w:type="dxa"/>
          </w:tcPr>
          <w:p w:rsidR="00E00416" w:rsidRPr="00E22D72" w:rsidRDefault="00E00416" w:rsidP="00EE559D">
            <w:pPr>
              <w:autoSpaceDE w:val="0"/>
              <w:autoSpaceDN w:val="0"/>
              <w:adjustRightInd w:val="0"/>
              <w:jc w:val="right"/>
              <w:rPr>
                <w:rFonts w:cstheme="minorHAnsi"/>
                <w:color w:val="000000"/>
                <w:sz w:val="18"/>
                <w:szCs w:val="18"/>
              </w:rPr>
            </w:pP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 City of Cape Town Metropolitan Municipality</w:t>
            </w:r>
          </w:p>
        </w:tc>
        <w:tc>
          <w:tcPr>
            <w:tcW w:w="5106" w:type="dxa"/>
          </w:tcPr>
          <w:p w:rsidR="00E00416" w:rsidRPr="00E22D72" w:rsidRDefault="00E00416" w:rsidP="00EE559D">
            <w:pPr>
              <w:autoSpaceDE w:val="0"/>
              <w:autoSpaceDN w:val="0"/>
              <w:adjustRightInd w:val="0"/>
              <w:jc w:val="right"/>
              <w:rPr>
                <w:rFonts w:cstheme="minorHAnsi"/>
                <w:color w:val="000000"/>
                <w:sz w:val="18"/>
                <w:szCs w:val="18"/>
              </w:rPr>
            </w:pP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 Garden Route District Municipality</w:t>
            </w:r>
          </w:p>
        </w:tc>
        <w:tc>
          <w:tcPr>
            <w:tcW w:w="5106" w:type="dxa"/>
          </w:tcPr>
          <w:p w:rsidR="00E00416" w:rsidRPr="00E22D72" w:rsidRDefault="00E00416" w:rsidP="00EE559D">
            <w:pPr>
              <w:autoSpaceDE w:val="0"/>
              <w:autoSpaceDN w:val="0"/>
              <w:adjustRightInd w:val="0"/>
              <w:jc w:val="right"/>
              <w:rPr>
                <w:rFonts w:cstheme="minorHAnsi"/>
                <w:color w:val="000000"/>
                <w:sz w:val="18"/>
                <w:szCs w:val="18"/>
              </w:rPr>
            </w:pP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 Overberg District Municipality</w:t>
            </w:r>
          </w:p>
        </w:tc>
        <w:tc>
          <w:tcPr>
            <w:tcW w:w="5106" w:type="dxa"/>
          </w:tcPr>
          <w:p w:rsidR="00E00416" w:rsidRPr="00E22D72" w:rsidRDefault="00E00416" w:rsidP="00EE559D">
            <w:pPr>
              <w:autoSpaceDE w:val="0"/>
              <w:autoSpaceDN w:val="0"/>
              <w:adjustRightInd w:val="0"/>
              <w:jc w:val="right"/>
              <w:rPr>
                <w:rFonts w:cstheme="minorHAnsi"/>
                <w:color w:val="000000"/>
                <w:sz w:val="18"/>
                <w:szCs w:val="18"/>
              </w:rPr>
            </w:pP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b/>
                <w:bCs/>
                <w:color w:val="000000"/>
                <w:sz w:val="18"/>
                <w:szCs w:val="18"/>
              </w:rPr>
            </w:pPr>
          </w:p>
        </w:tc>
        <w:tc>
          <w:tcPr>
            <w:tcW w:w="2690"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 xml:space="preserve"> West Coast District Municipality</w:t>
            </w:r>
          </w:p>
        </w:tc>
        <w:tc>
          <w:tcPr>
            <w:tcW w:w="5106" w:type="dxa"/>
          </w:tcPr>
          <w:p w:rsidR="00E00416" w:rsidRPr="00E22D72" w:rsidRDefault="00E00416" w:rsidP="00EE559D">
            <w:pPr>
              <w:autoSpaceDE w:val="0"/>
              <w:autoSpaceDN w:val="0"/>
              <w:adjustRightInd w:val="0"/>
              <w:jc w:val="right"/>
              <w:rPr>
                <w:rFonts w:cstheme="minorHAnsi"/>
                <w:color w:val="000000"/>
                <w:sz w:val="18"/>
                <w:szCs w:val="18"/>
              </w:rPr>
            </w:pP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ICC Convention Centre</w:t>
            </w:r>
          </w:p>
        </w:tc>
      </w:tr>
      <w:tr w:rsidR="00E00416" w:rsidRPr="00FF62FE" w:rsidTr="00E00416">
        <w:trPr>
          <w:trHeight w:val="250"/>
        </w:trPr>
        <w:tc>
          <w:tcPr>
            <w:tcW w:w="1701" w:type="dxa"/>
          </w:tcPr>
          <w:p w:rsidR="00E00416" w:rsidRPr="00E22D72" w:rsidRDefault="00E00416" w:rsidP="00EE559D">
            <w:pPr>
              <w:autoSpaceDE w:val="0"/>
              <w:autoSpaceDN w:val="0"/>
              <w:adjustRightInd w:val="0"/>
              <w:jc w:val="right"/>
              <w:rPr>
                <w:rFonts w:cstheme="minorHAnsi"/>
                <w:color w:val="000000"/>
                <w:sz w:val="18"/>
                <w:szCs w:val="18"/>
              </w:rPr>
            </w:pPr>
          </w:p>
        </w:tc>
        <w:tc>
          <w:tcPr>
            <w:tcW w:w="2690" w:type="dxa"/>
          </w:tcPr>
          <w:p w:rsidR="00E00416" w:rsidRPr="00E22D72" w:rsidRDefault="00E00416" w:rsidP="00EE559D">
            <w:pPr>
              <w:autoSpaceDE w:val="0"/>
              <w:autoSpaceDN w:val="0"/>
              <w:adjustRightInd w:val="0"/>
              <w:jc w:val="right"/>
              <w:rPr>
                <w:rFonts w:cstheme="minorHAnsi"/>
                <w:color w:val="000000"/>
                <w:sz w:val="18"/>
                <w:szCs w:val="18"/>
              </w:rPr>
            </w:pPr>
          </w:p>
        </w:tc>
        <w:tc>
          <w:tcPr>
            <w:tcW w:w="5106" w:type="dxa"/>
          </w:tcPr>
          <w:p w:rsidR="00E00416" w:rsidRPr="00E22D72" w:rsidRDefault="00E00416" w:rsidP="00EE559D">
            <w:pPr>
              <w:autoSpaceDE w:val="0"/>
              <w:autoSpaceDN w:val="0"/>
              <w:adjustRightInd w:val="0"/>
              <w:rPr>
                <w:rFonts w:cstheme="minorHAnsi"/>
                <w:color w:val="000000"/>
                <w:sz w:val="18"/>
                <w:szCs w:val="18"/>
              </w:rPr>
            </w:pPr>
            <w:r w:rsidRPr="00E22D72">
              <w:rPr>
                <w:rFonts w:cstheme="minorHAnsi"/>
                <w:color w:val="000000"/>
                <w:sz w:val="18"/>
                <w:szCs w:val="18"/>
              </w:rPr>
              <w:t>Bracengate Warehouse</w:t>
            </w:r>
          </w:p>
        </w:tc>
      </w:tr>
    </w:tbl>
    <w:p w:rsidR="00E00416" w:rsidRDefault="00E00416" w:rsidP="00E00416">
      <w:pPr>
        <w:rPr>
          <w:rStyle w:val="Strong"/>
          <w:b w:val="0"/>
          <w:bCs w:val="0"/>
        </w:rPr>
      </w:pPr>
    </w:p>
    <w:p w:rsidR="00E00416" w:rsidRPr="00E00416" w:rsidRDefault="00E00416" w:rsidP="00E00416">
      <w:pPr>
        <w:rPr>
          <w:rStyle w:val="Strong"/>
          <w:b w:val="0"/>
          <w:bCs w:val="0"/>
          <w:sz w:val="24"/>
        </w:rPr>
      </w:pPr>
    </w:p>
    <w:p w:rsidR="00E00416" w:rsidRPr="00E00416" w:rsidRDefault="00E00416" w:rsidP="00E00416">
      <w:pPr>
        <w:pStyle w:val="ListParagraph"/>
        <w:numPr>
          <w:ilvl w:val="0"/>
          <w:numId w:val="5"/>
        </w:numPr>
        <w:ind w:hanging="720"/>
        <w:rPr>
          <w:rStyle w:val="Strong"/>
          <w:b w:val="0"/>
          <w:bCs w:val="0"/>
          <w:sz w:val="24"/>
        </w:rPr>
      </w:pPr>
      <w:r w:rsidRPr="00E00416">
        <w:rPr>
          <w:rStyle w:val="Strong"/>
          <w:b w:val="0"/>
          <w:sz w:val="24"/>
        </w:rPr>
        <w:t>We have not received the detailed costing from all the provinces as yet;</w:t>
      </w:r>
    </w:p>
    <w:p w:rsidR="00E00416" w:rsidRPr="00E00416" w:rsidRDefault="00E00416" w:rsidP="00E00416">
      <w:pPr>
        <w:pStyle w:val="ListParagraph"/>
        <w:rPr>
          <w:rStyle w:val="Strong"/>
          <w:b w:val="0"/>
          <w:bCs w:val="0"/>
          <w:sz w:val="24"/>
        </w:rPr>
      </w:pPr>
    </w:p>
    <w:p w:rsidR="00E00416" w:rsidRPr="00E00416" w:rsidRDefault="00E00416" w:rsidP="00E00416">
      <w:pPr>
        <w:pStyle w:val="ListParagraph"/>
        <w:numPr>
          <w:ilvl w:val="0"/>
          <w:numId w:val="5"/>
        </w:numPr>
        <w:ind w:hanging="720"/>
        <w:jc w:val="both"/>
        <w:rPr>
          <w:rStyle w:val="Strong"/>
          <w:b w:val="0"/>
          <w:bCs w:val="0"/>
          <w:sz w:val="24"/>
        </w:rPr>
      </w:pPr>
      <w:r w:rsidRPr="00E00416">
        <w:rPr>
          <w:rStyle w:val="Strong"/>
          <w:b w:val="0"/>
          <w:sz w:val="24"/>
        </w:rPr>
        <w:t>Budgets available to the Provinces are their Provincial Equitable Share Funds and the Direct Infrastructure Grant;</w:t>
      </w:r>
    </w:p>
    <w:p w:rsidR="00E00416" w:rsidRPr="00E00416" w:rsidRDefault="00E00416" w:rsidP="00E00416">
      <w:pPr>
        <w:pStyle w:val="ListParagraph"/>
        <w:rPr>
          <w:rStyle w:val="Strong"/>
          <w:b w:val="0"/>
          <w:bCs w:val="0"/>
          <w:sz w:val="24"/>
        </w:rPr>
      </w:pPr>
    </w:p>
    <w:p w:rsidR="00E00416" w:rsidRPr="00E00416" w:rsidRDefault="00E00416" w:rsidP="00E00416">
      <w:pPr>
        <w:pStyle w:val="ListParagraph"/>
        <w:numPr>
          <w:ilvl w:val="0"/>
          <w:numId w:val="5"/>
        </w:numPr>
        <w:tabs>
          <w:tab w:val="left" w:pos="709"/>
        </w:tabs>
        <w:ind w:left="1418" w:hanging="1418"/>
        <w:jc w:val="both"/>
        <w:rPr>
          <w:rStyle w:val="Strong"/>
          <w:b w:val="0"/>
          <w:bCs w:val="0"/>
          <w:sz w:val="24"/>
        </w:rPr>
      </w:pPr>
      <w:r w:rsidRPr="00E00416">
        <w:rPr>
          <w:rStyle w:val="Strong"/>
          <w:b w:val="0"/>
          <w:sz w:val="24"/>
        </w:rPr>
        <w:t xml:space="preserve">(i) </w:t>
      </w:r>
      <w:r w:rsidRPr="00E00416">
        <w:rPr>
          <w:rStyle w:val="Strong"/>
          <w:b w:val="0"/>
          <w:sz w:val="24"/>
        </w:rPr>
        <w:tab/>
        <w:t>Yes;</w:t>
      </w:r>
    </w:p>
    <w:p w:rsidR="00E00416" w:rsidRPr="00E00416" w:rsidRDefault="00E00416" w:rsidP="00E00416">
      <w:pPr>
        <w:pStyle w:val="ListParagraph"/>
        <w:rPr>
          <w:rStyle w:val="Strong"/>
          <w:b w:val="0"/>
          <w:sz w:val="24"/>
        </w:rPr>
      </w:pPr>
    </w:p>
    <w:p w:rsidR="00E00416" w:rsidRPr="00E00416" w:rsidRDefault="00E00416" w:rsidP="00E00416">
      <w:pPr>
        <w:pStyle w:val="ListParagraph"/>
        <w:numPr>
          <w:ilvl w:val="0"/>
          <w:numId w:val="7"/>
        </w:numPr>
        <w:tabs>
          <w:tab w:val="left" w:pos="709"/>
        </w:tabs>
        <w:jc w:val="both"/>
        <w:rPr>
          <w:rStyle w:val="Strong"/>
          <w:b w:val="0"/>
          <w:bCs w:val="0"/>
          <w:sz w:val="24"/>
        </w:rPr>
      </w:pPr>
      <w:r w:rsidRPr="00E00416">
        <w:rPr>
          <w:rStyle w:val="Strong"/>
          <w:b w:val="0"/>
          <w:sz w:val="24"/>
        </w:rPr>
        <w:t>An amount of R1,1 billion could be potentially reprioritised from the Direct Grant to COVID19 projects. Provinces can also request for a change in their Business Plans to accommodate these upgrades;</w:t>
      </w:r>
    </w:p>
    <w:p w:rsidR="00E00416" w:rsidRPr="00E00416" w:rsidRDefault="00E00416" w:rsidP="00E00416">
      <w:pPr>
        <w:tabs>
          <w:tab w:val="left" w:pos="709"/>
        </w:tabs>
        <w:jc w:val="both"/>
        <w:rPr>
          <w:rStyle w:val="Strong"/>
          <w:b w:val="0"/>
          <w:bCs w:val="0"/>
          <w:sz w:val="24"/>
        </w:rPr>
      </w:pPr>
    </w:p>
    <w:p w:rsidR="007B39FB" w:rsidRPr="00E00416" w:rsidRDefault="00E00416" w:rsidP="00E00416">
      <w:pPr>
        <w:tabs>
          <w:tab w:val="left" w:pos="709"/>
        </w:tabs>
        <w:ind w:left="705" w:hanging="705"/>
        <w:jc w:val="both"/>
        <w:rPr>
          <w:b/>
          <w:sz w:val="24"/>
        </w:rPr>
      </w:pPr>
      <w:r w:rsidRPr="00E00416">
        <w:rPr>
          <w:rStyle w:val="Strong"/>
          <w:b w:val="0"/>
          <w:sz w:val="24"/>
        </w:rPr>
        <w:t>(e)</w:t>
      </w:r>
      <w:r w:rsidRPr="00E00416">
        <w:rPr>
          <w:rStyle w:val="Strong"/>
          <w:b w:val="0"/>
          <w:sz w:val="24"/>
        </w:rPr>
        <w:tab/>
        <w:t>Virements are allowed between main divisions of the vote of up to 8%. This can be approved by the Accounting Officer and be ratified in the adjustment budget after the adjustment allocation letter has been issued.</w:t>
      </w:r>
    </w:p>
    <w:p w:rsidR="00866D7D" w:rsidRPr="00BB0548" w:rsidRDefault="00866D7D" w:rsidP="002F43C3">
      <w:pPr>
        <w:pStyle w:val="BodyText"/>
        <w:rPr>
          <w:sz w:val="24"/>
          <w:lang w:val="en-GB"/>
        </w:rPr>
      </w:pPr>
    </w:p>
    <w:p w:rsidR="00BB0548" w:rsidRDefault="00BB0548"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049" w:rsidRDefault="00235049">
      <w:r>
        <w:separator/>
      </w:r>
    </w:p>
  </w:endnote>
  <w:endnote w:type="continuationSeparator" w:id="0">
    <w:p w:rsidR="00235049" w:rsidRDefault="0023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25176">
      <w:rPr>
        <w:rStyle w:val="PageNumber"/>
        <w:noProof/>
        <w:lang w:val="en-US"/>
      </w:rPr>
      <w:t>5</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049" w:rsidRDefault="00235049">
      <w:r>
        <w:separator/>
      </w:r>
    </w:p>
  </w:footnote>
  <w:footnote w:type="continuationSeparator" w:id="0">
    <w:p w:rsidR="00235049" w:rsidRDefault="002350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1A6309DA"/>
    <w:multiLevelType w:val="hybridMultilevel"/>
    <w:tmpl w:val="89BEE1D6"/>
    <w:lvl w:ilvl="0" w:tplc="AD4236AA">
      <w:start w:val="2"/>
      <w:numFmt w:val="lowerRoman"/>
      <w:lvlText w:val="(%1)"/>
      <w:lvlJc w:val="left"/>
      <w:pPr>
        <w:ind w:left="1425" w:hanging="720"/>
      </w:pPr>
      <w:rPr>
        <w:rFonts w:hint="default"/>
        <w:b/>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28371169"/>
    <w:multiLevelType w:val="hybridMultilevel"/>
    <w:tmpl w:val="E0F0EBFE"/>
    <w:lvl w:ilvl="0" w:tplc="9ADC8B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4" w15:restartNumberingAfterBreak="0">
    <w:nsid w:val="67E33F0B"/>
    <w:multiLevelType w:val="hybridMultilevel"/>
    <w:tmpl w:val="2458B8EE"/>
    <w:lvl w:ilvl="0" w:tplc="9A3435A4">
      <w:start w:val="2"/>
      <w:numFmt w:val="lowerRoman"/>
      <w:lvlText w:val="(%1)"/>
      <w:lvlJc w:val="left"/>
      <w:pPr>
        <w:ind w:left="1425" w:hanging="72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5" w15:restartNumberingAfterBreak="0">
    <w:nsid w:val="6EBB4F4E"/>
    <w:multiLevelType w:val="hybridMultilevel"/>
    <w:tmpl w:val="FB98944C"/>
    <w:lvl w:ilvl="0" w:tplc="D38408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33CA0"/>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12"/>
    <w:rsid w:val="00202CF5"/>
    <w:rsid w:val="00207DDB"/>
    <w:rsid w:val="0021799A"/>
    <w:rsid w:val="002242A9"/>
    <w:rsid w:val="00233C3B"/>
    <w:rsid w:val="00235049"/>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3327"/>
    <w:rsid w:val="002C7F1D"/>
    <w:rsid w:val="002E3FA9"/>
    <w:rsid w:val="002E5A4E"/>
    <w:rsid w:val="002F43C3"/>
    <w:rsid w:val="002F747D"/>
    <w:rsid w:val="00300051"/>
    <w:rsid w:val="0030381C"/>
    <w:rsid w:val="00311920"/>
    <w:rsid w:val="003157A0"/>
    <w:rsid w:val="0031728A"/>
    <w:rsid w:val="0031798D"/>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9184B"/>
    <w:rsid w:val="003A1B0E"/>
    <w:rsid w:val="003A5D7D"/>
    <w:rsid w:val="003B0C88"/>
    <w:rsid w:val="003C29BB"/>
    <w:rsid w:val="003C29E4"/>
    <w:rsid w:val="003C3FF7"/>
    <w:rsid w:val="003C68AC"/>
    <w:rsid w:val="003D5634"/>
    <w:rsid w:val="003D6B80"/>
    <w:rsid w:val="003E0AC8"/>
    <w:rsid w:val="003E5508"/>
    <w:rsid w:val="003F3650"/>
    <w:rsid w:val="003F3EB8"/>
    <w:rsid w:val="003F693D"/>
    <w:rsid w:val="003F6F06"/>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3E83"/>
    <w:rsid w:val="006B1A27"/>
    <w:rsid w:val="006B5E48"/>
    <w:rsid w:val="006B750D"/>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5915"/>
    <w:rsid w:val="00740BE5"/>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5176"/>
    <w:rsid w:val="00827A03"/>
    <w:rsid w:val="00830914"/>
    <w:rsid w:val="0084076E"/>
    <w:rsid w:val="00846CD4"/>
    <w:rsid w:val="00852234"/>
    <w:rsid w:val="008603CC"/>
    <w:rsid w:val="00860B56"/>
    <w:rsid w:val="0086637B"/>
    <w:rsid w:val="00866D7D"/>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5BF"/>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0416"/>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65A7A"/>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uiPriority w:val="22"/>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paragraph" w:customStyle="1" w:styleId="xxmsolistparagraph">
    <w:name w:val="x_xmsolistparagraph"/>
    <w:basedOn w:val="Normal"/>
    <w:rsid w:val="00E00416"/>
    <w:pPr>
      <w:ind w:left="720"/>
    </w:pPr>
    <w:rPr>
      <w:rFonts w:ascii="Calibri" w:eastAsiaTheme="minorHAnsi" w:hAnsi="Calibri" w:cs="Calibri"/>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2020-06-04T17:38:00Z</dcterms:created>
  <dcterms:modified xsi:type="dcterms:W3CDTF">2020-06-04T17:38:00Z</dcterms:modified>
</cp:coreProperties>
</file>