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60660D">
        <w:rPr>
          <w:rFonts w:cs="Arial"/>
          <w:sz w:val="22"/>
          <w:szCs w:val="22"/>
          <w:u w:val="none"/>
          <w:lang w:val="en-ZA"/>
        </w:rPr>
        <w:t>762</w:t>
      </w:r>
    </w:p>
    <w:p w:rsidR="0060660D" w:rsidRPr="0060660D" w:rsidRDefault="0060660D" w:rsidP="0060660D">
      <w:pPr>
        <w:spacing w:before="100" w:beforeAutospacing="1" w:after="100" w:afterAutospacing="1" w:line="240" w:lineRule="auto"/>
        <w:ind w:left="720" w:hanging="720"/>
        <w:jc w:val="both"/>
        <w:rPr>
          <w:rFonts w:ascii="Arial" w:hAnsi="Arial" w:cs="Arial"/>
          <w:b/>
        </w:rPr>
      </w:pPr>
      <w:r w:rsidRPr="0060660D">
        <w:rPr>
          <w:rFonts w:ascii="Arial" w:hAnsi="Arial" w:cs="Arial"/>
          <w:b/>
        </w:rPr>
        <w:t>762.</w:t>
      </w:r>
      <w:r w:rsidRPr="0060660D">
        <w:rPr>
          <w:rFonts w:ascii="Arial" w:hAnsi="Arial" w:cs="Arial"/>
          <w:b/>
        </w:rPr>
        <w:tab/>
      </w:r>
      <w:proofErr w:type="spellStart"/>
      <w:r w:rsidRPr="0060660D">
        <w:rPr>
          <w:rFonts w:ascii="Arial" w:hAnsi="Arial" w:cs="Arial"/>
          <w:b/>
        </w:rPr>
        <w:t>Mr</w:t>
      </w:r>
      <w:proofErr w:type="spellEnd"/>
      <w:r w:rsidRPr="0060660D">
        <w:rPr>
          <w:rFonts w:ascii="Arial" w:hAnsi="Arial" w:cs="Arial"/>
          <w:b/>
        </w:rPr>
        <w:t xml:space="preserve"> C H </w:t>
      </w:r>
      <w:proofErr w:type="spellStart"/>
      <w:r w:rsidRPr="0060660D">
        <w:rPr>
          <w:rFonts w:ascii="Arial" w:hAnsi="Arial" w:cs="Arial"/>
          <w:b/>
        </w:rPr>
        <w:t>H</w:t>
      </w:r>
      <w:proofErr w:type="spellEnd"/>
      <w:r w:rsidRPr="0060660D">
        <w:rPr>
          <w:rFonts w:ascii="Arial" w:hAnsi="Arial" w:cs="Arial"/>
          <w:b/>
        </w:rPr>
        <w:t xml:space="preserve"> </w:t>
      </w:r>
      <w:proofErr w:type="spellStart"/>
      <w:r w:rsidRPr="0060660D">
        <w:rPr>
          <w:rFonts w:ascii="Arial" w:hAnsi="Arial" w:cs="Arial"/>
          <w:b/>
        </w:rPr>
        <w:t>Hunsinger</w:t>
      </w:r>
      <w:proofErr w:type="spellEnd"/>
      <w:r w:rsidRPr="0060660D">
        <w:rPr>
          <w:rFonts w:ascii="Arial" w:hAnsi="Arial" w:cs="Arial"/>
          <w:b/>
        </w:rPr>
        <w:t xml:space="preserve"> (DA) to ask the Minister of Transport:</w:t>
      </w:r>
    </w:p>
    <w:p w:rsidR="0060660D" w:rsidRPr="0060660D" w:rsidRDefault="0060660D" w:rsidP="004D6CF4">
      <w:pPr>
        <w:spacing w:before="100" w:beforeAutospacing="1" w:after="100" w:afterAutospacing="1" w:line="240" w:lineRule="auto"/>
        <w:ind w:left="567" w:firstLine="11"/>
        <w:jc w:val="both"/>
        <w:rPr>
          <w:rFonts w:ascii="Arial" w:hAnsi="Arial" w:cs="Arial"/>
        </w:rPr>
      </w:pPr>
      <w:r w:rsidRPr="0060660D">
        <w:rPr>
          <w:rFonts w:ascii="Arial" w:hAnsi="Arial" w:cs="Arial"/>
        </w:rPr>
        <w:t>(a) What are the reasons that some entities reporting to her do not have their latest annual report available online via their respective websites (b) by what date will the annual reports be available online?</w:t>
      </w:r>
      <w:r w:rsidRPr="0060660D">
        <w:rPr>
          <w:rFonts w:ascii="Arial" w:hAnsi="Arial" w:cs="Arial"/>
        </w:rPr>
        <w:tab/>
      </w:r>
      <w:r w:rsidRPr="0060660D">
        <w:rPr>
          <w:rFonts w:ascii="Arial" w:hAnsi="Arial" w:cs="Arial"/>
        </w:rPr>
        <w:tab/>
      </w:r>
      <w:r w:rsidRPr="0060660D">
        <w:rPr>
          <w:rFonts w:ascii="Arial" w:hAnsi="Arial" w:cs="Arial"/>
        </w:rPr>
        <w:tab/>
      </w:r>
      <w:r w:rsidRPr="0060660D">
        <w:rPr>
          <w:rFonts w:ascii="Arial" w:hAnsi="Arial" w:cs="Arial"/>
        </w:rPr>
        <w:tab/>
      </w:r>
      <w:r w:rsidRPr="0060660D">
        <w:rPr>
          <w:rFonts w:ascii="Arial" w:hAnsi="Arial" w:cs="Arial"/>
        </w:rPr>
        <w:tab/>
      </w:r>
      <w:r w:rsidRPr="0060660D">
        <w:rPr>
          <w:rFonts w:ascii="Arial" w:hAnsi="Arial" w:cs="Arial"/>
        </w:rPr>
        <w:tab/>
        <w:t>NW821E</w:t>
      </w:r>
    </w:p>
    <w:p w:rsidR="00F77ABE" w:rsidRDefault="00F77ABE" w:rsidP="009222A7">
      <w:pPr>
        <w:spacing w:before="100" w:beforeAutospacing="1" w:after="100" w:afterAutospacing="1" w:line="240" w:lineRule="auto"/>
        <w:jc w:val="both"/>
        <w:outlineLvl w:val="0"/>
        <w:rPr>
          <w:rFonts w:ascii="Arial" w:hAnsi="Arial" w:cs="Arial"/>
          <w:b/>
        </w:rPr>
      </w:pPr>
    </w:p>
    <w:p w:rsid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rsidR="002C1ED2" w:rsidRDefault="002C1ED2" w:rsidP="002C1ED2">
      <w:pPr>
        <w:spacing w:before="100" w:beforeAutospacing="1" w:after="100" w:afterAutospacing="1" w:line="240" w:lineRule="auto"/>
        <w:jc w:val="both"/>
        <w:outlineLvl w:val="0"/>
        <w:rPr>
          <w:rFonts w:ascii="Arial" w:hAnsi="Arial" w:cs="Arial"/>
          <w:b/>
        </w:rPr>
      </w:pPr>
      <w:r>
        <w:rPr>
          <w:rFonts w:ascii="Arial" w:hAnsi="Arial" w:cs="Arial"/>
          <w:b/>
        </w:rPr>
        <w:t>Reply:</w:t>
      </w:r>
    </w:p>
    <w:p w:rsidR="002C1ED2" w:rsidRDefault="002C1ED2" w:rsidP="002C1ED2">
      <w:pPr>
        <w:jc w:val="both"/>
        <w:rPr>
          <w:rFonts w:ascii="Arial" w:hAnsi="Arial" w:cs="Arial"/>
          <w:b/>
        </w:rPr>
      </w:pPr>
      <w:r w:rsidRPr="00C67D65">
        <w:rPr>
          <w:rFonts w:ascii="Arial" w:hAnsi="Arial" w:cs="Arial"/>
          <w:b/>
        </w:rPr>
        <w:t>Airports Company South Africa SOC Limited (ACSA)</w:t>
      </w:r>
    </w:p>
    <w:p w:rsidR="002C1ED2" w:rsidRDefault="002C1ED2" w:rsidP="002C1ED2">
      <w:pPr>
        <w:spacing w:after="0" w:line="240" w:lineRule="auto"/>
        <w:jc w:val="both"/>
        <w:outlineLvl w:val="0"/>
        <w:rPr>
          <w:rFonts w:ascii="Arial" w:hAnsi="Arial" w:cs="Arial"/>
        </w:rPr>
      </w:pPr>
      <w:r>
        <w:rPr>
          <w:rFonts w:ascii="Arial" w:hAnsi="Arial" w:cs="Arial"/>
        </w:rPr>
        <w:t>The latest Integrated Report 2016 is available on the website.</w:t>
      </w:r>
    </w:p>
    <w:p w:rsidR="002C1ED2" w:rsidRDefault="002C1ED2" w:rsidP="002C1ED2">
      <w:pPr>
        <w:spacing w:after="0" w:line="240" w:lineRule="auto"/>
        <w:jc w:val="both"/>
        <w:outlineLvl w:val="0"/>
        <w:rPr>
          <w:rFonts w:ascii="Arial" w:hAnsi="Arial" w:cs="Arial"/>
        </w:rPr>
      </w:pPr>
    </w:p>
    <w:p w:rsidR="002C1ED2" w:rsidRPr="00C67D65" w:rsidRDefault="002C1ED2" w:rsidP="002C1ED2">
      <w:pPr>
        <w:spacing w:after="0" w:line="240" w:lineRule="auto"/>
        <w:jc w:val="both"/>
        <w:outlineLvl w:val="0"/>
        <w:rPr>
          <w:rFonts w:ascii="Arial" w:hAnsi="Arial" w:cs="Arial"/>
        </w:rPr>
      </w:pPr>
      <w:r w:rsidRPr="00C67D65">
        <w:rPr>
          <w:rFonts w:ascii="Arial" w:hAnsi="Arial" w:cs="Arial"/>
          <w:b/>
        </w:rPr>
        <w:tab/>
      </w:r>
    </w:p>
    <w:p w:rsidR="002C1ED2" w:rsidRDefault="002C1ED2" w:rsidP="002C1ED2">
      <w:pPr>
        <w:spacing w:after="0" w:line="240" w:lineRule="auto"/>
        <w:jc w:val="both"/>
        <w:outlineLvl w:val="0"/>
        <w:rPr>
          <w:rFonts w:ascii="Arial" w:hAnsi="Arial" w:cs="Arial"/>
          <w:b/>
        </w:rPr>
      </w:pPr>
      <w:r>
        <w:rPr>
          <w:rFonts w:ascii="Arial" w:hAnsi="Arial" w:cs="Arial"/>
          <w:b/>
        </w:rPr>
        <w:t>Air Traffic and Navigation Services SOC Limited (ATNS)</w:t>
      </w:r>
    </w:p>
    <w:p w:rsidR="002C1ED2" w:rsidRPr="00AD4601" w:rsidRDefault="002C1ED2" w:rsidP="002C1ED2">
      <w:pPr>
        <w:pStyle w:val="ListParagraph"/>
        <w:numPr>
          <w:ilvl w:val="0"/>
          <w:numId w:val="13"/>
        </w:numPr>
        <w:tabs>
          <w:tab w:val="left" w:pos="720"/>
        </w:tabs>
        <w:ind w:left="450" w:hanging="450"/>
        <w:rPr>
          <w:lang w:val="en-ZA" w:eastAsia="x-none"/>
        </w:rPr>
      </w:pPr>
      <w:r w:rsidRPr="00AD4601">
        <w:rPr>
          <w:rFonts w:ascii="Arial" w:hAnsi="Arial" w:cs="Arial"/>
        </w:rPr>
        <w:t>The latest Annual Report 2015 is available on the website, the reports are also achieved from 2010- 2014</w:t>
      </w:r>
      <w:r>
        <w:rPr>
          <w:rFonts w:ascii="Arial" w:hAnsi="Arial" w:cs="Arial"/>
        </w:rPr>
        <w:t>.</w:t>
      </w:r>
    </w:p>
    <w:p w:rsidR="002C1ED2" w:rsidRPr="00AD4601" w:rsidRDefault="002C1ED2" w:rsidP="002C1ED2">
      <w:pPr>
        <w:pStyle w:val="ListParagraph"/>
        <w:numPr>
          <w:ilvl w:val="0"/>
          <w:numId w:val="13"/>
        </w:numPr>
        <w:ind w:left="450" w:hanging="450"/>
        <w:rPr>
          <w:lang w:val="en-ZA" w:eastAsia="x-none"/>
        </w:rPr>
      </w:pPr>
      <w:r w:rsidRPr="00AD4601">
        <w:rPr>
          <w:rFonts w:ascii="Arial" w:hAnsi="Arial" w:cs="Arial"/>
        </w:rPr>
        <w:t>The 2016 Annual Report will be available as soon as it is tabled in Parliament</w:t>
      </w:r>
      <w:r>
        <w:rPr>
          <w:rFonts w:ascii="Arial" w:hAnsi="Arial" w:cs="Arial"/>
        </w:rPr>
        <w:t>.</w:t>
      </w:r>
    </w:p>
    <w:p w:rsidR="002C1ED2" w:rsidRPr="00AD4601" w:rsidRDefault="002C1ED2" w:rsidP="002C1ED2">
      <w:pPr>
        <w:pStyle w:val="ListParagraph"/>
        <w:ind w:left="450"/>
        <w:rPr>
          <w:lang w:val="en-ZA" w:eastAsia="x-none"/>
        </w:rPr>
      </w:pPr>
    </w:p>
    <w:p w:rsidR="002C1ED2" w:rsidRDefault="002C1ED2" w:rsidP="002C1ED2">
      <w:pPr>
        <w:rPr>
          <w:rFonts w:ascii="Arial" w:hAnsi="Arial" w:cs="Arial"/>
          <w:b/>
        </w:rPr>
      </w:pPr>
      <w:r w:rsidRPr="00AD4601">
        <w:rPr>
          <w:rFonts w:ascii="Arial" w:hAnsi="Arial" w:cs="Arial"/>
          <w:b/>
        </w:rPr>
        <w:t>South African Civil Aviation Authority (SACAA)</w:t>
      </w:r>
      <w:r w:rsidRPr="00AD4601">
        <w:rPr>
          <w:rFonts w:ascii="Arial" w:hAnsi="Arial" w:cs="Arial"/>
          <w:b/>
        </w:rPr>
        <w:tab/>
      </w:r>
    </w:p>
    <w:p w:rsidR="002C1ED2" w:rsidRDefault="002C1ED2" w:rsidP="002C1ED2">
      <w:pPr>
        <w:jc w:val="both"/>
        <w:rPr>
          <w:rFonts w:ascii="Arial" w:hAnsi="Arial" w:cs="Arial"/>
        </w:rPr>
      </w:pPr>
      <w:r w:rsidRPr="0060660D">
        <w:rPr>
          <w:rFonts w:ascii="Arial" w:hAnsi="Arial" w:cs="Arial"/>
        </w:rPr>
        <w:t xml:space="preserve">(a) </w:t>
      </w:r>
      <w:r>
        <w:rPr>
          <w:rFonts w:ascii="Arial" w:hAnsi="Arial" w:cs="Arial"/>
        </w:rPr>
        <w:t xml:space="preserve">The latest annual report of the South African Civil Aviation Authority (SACAA), i.e. for the 2015/2016 financial year, is available online via the </w:t>
      </w:r>
      <w:proofErr w:type="spellStart"/>
      <w:r>
        <w:rPr>
          <w:rFonts w:ascii="Arial" w:hAnsi="Arial" w:cs="Arial"/>
        </w:rPr>
        <w:t>organisation’s</w:t>
      </w:r>
      <w:proofErr w:type="spellEnd"/>
      <w:r>
        <w:rPr>
          <w:rFonts w:ascii="Arial" w:hAnsi="Arial" w:cs="Arial"/>
        </w:rPr>
        <w:t xml:space="preserve"> website.</w:t>
      </w:r>
      <w:r w:rsidRPr="0060660D">
        <w:rPr>
          <w:rFonts w:ascii="Arial" w:hAnsi="Arial" w:cs="Arial"/>
        </w:rPr>
        <w:t xml:space="preserve"> </w:t>
      </w:r>
      <w:r>
        <w:rPr>
          <w:rFonts w:ascii="Arial" w:hAnsi="Arial" w:cs="Arial"/>
        </w:rPr>
        <w:t>Each year, and without fail, the SACAA ensures that its annual report is available online via its website immediately on receipt of confirmation that the annual report has been tabled in Parliament.</w:t>
      </w:r>
    </w:p>
    <w:p w:rsidR="00F247CE" w:rsidRPr="009222A7" w:rsidRDefault="00F247CE" w:rsidP="00F247CE">
      <w:pPr>
        <w:spacing w:after="0"/>
        <w:jc w:val="both"/>
        <w:outlineLvl w:val="0"/>
        <w:rPr>
          <w:rFonts w:ascii="Arial" w:hAnsi="Arial" w:cs="Arial"/>
          <w:b/>
        </w:rPr>
      </w:pPr>
      <w:r>
        <w:rPr>
          <w:rFonts w:ascii="Arial" w:hAnsi="Arial" w:cs="Arial"/>
          <w:b/>
        </w:rPr>
        <w:t>Cross-Border Road Transport Agency</w:t>
      </w:r>
    </w:p>
    <w:p w:rsidR="00F247CE" w:rsidRDefault="00DD70B7" w:rsidP="00F247CE">
      <w:pPr>
        <w:pStyle w:val="ListParagraph"/>
        <w:numPr>
          <w:ilvl w:val="0"/>
          <w:numId w:val="9"/>
        </w:numPr>
        <w:spacing w:after="0"/>
        <w:ind w:left="567" w:hanging="567"/>
        <w:rPr>
          <w:rFonts w:ascii="Arial" w:hAnsi="Arial" w:cs="Arial"/>
        </w:rPr>
      </w:pPr>
      <w:r w:rsidRPr="00DD70B7">
        <w:rPr>
          <w:rFonts w:ascii="Arial" w:hAnsi="Arial" w:cs="Arial"/>
        </w:rPr>
        <w:t>The Cross-Border Road Transport Agency has the latest annual report available online via the Agency’s website</w:t>
      </w:r>
      <w:r w:rsidR="00A07F25">
        <w:rPr>
          <w:rFonts w:ascii="Arial" w:hAnsi="Arial" w:cs="Arial"/>
        </w:rPr>
        <w:t>.</w:t>
      </w:r>
      <w:r w:rsidR="00BF7145">
        <w:rPr>
          <w:rFonts w:ascii="Arial" w:hAnsi="Arial" w:cs="Arial"/>
        </w:rPr>
        <w:t xml:space="preserve"> </w:t>
      </w:r>
    </w:p>
    <w:p w:rsidR="009222A7" w:rsidRDefault="00BF7145" w:rsidP="00F247CE">
      <w:pPr>
        <w:pStyle w:val="ListParagraph"/>
        <w:numPr>
          <w:ilvl w:val="0"/>
          <w:numId w:val="9"/>
        </w:numPr>
        <w:spacing w:after="0"/>
        <w:ind w:left="567" w:hanging="567"/>
        <w:rPr>
          <w:rFonts w:ascii="Arial" w:hAnsi="Arial" w:cs="Arial"/>
        </w:rPr>
      </w:pPr>
      <w:r>
        <w:rPr>
          <w:rFonts w:ascii="Arial" w:hAnsi="Arial" w:cs="Arial"/>
        </w:rPr>
        <w:t>Not applicable as the latest annual report is available online.</w:t>
      </w:r>
    </w:p>
    <w:p w:rsidR="00F247CE" w:rsidRDefault="00F247CE" w:rsidP="00F247CE">
      <w:pPr>
        <w:rPr>
          <w:rFonts w:ascii="Arial" w:hAnsi="Arial" w:cs="Arial"/>
        </w:rPr>
      </w:pPr>
    </w:p>
    <w:p w:rsidR="00F247CE" w:rsidRPr="00F247CE" w:rsidRDefault="00F247CE" w:rsidP="00F247CE">
      <w:pPr>
        <w:spacing w:after="0"/>
        <w:rPr>
          <w:rFonts w:ascii="Arial" w:hAnsi="Arial" w:cs="Arial"/>
          <w:b/>
        </w:rPr>
      </w:pPr>
      <w:r>
        <w:rPr>
          <w:rFonts w:ascii="Arial" w:hAnsi="Arial" w:cs="Arial"/>
          <w:b/>
        </w:rPr>
        <w:t>Road Accident Fund</w:t>
      </w:r>
    </w:p>
    <w:p w:rsidR="00F247CE" w:rsidRPr="00F247CE" w:rsidRDefault="00F247CE" w:rsidP="00F247CE">
      <w:pPr>
        <w:spacing w:after="0"/>
        <w:ind w:left="720" w:hanging="720"/>
        <w:rPr>
          <w:rFonts w:ascii="Arial" w:hAnsi="Arial" w:cs="Arial"/>
        </w:rPr>
      </w:pPr>
      <w:r w:rsidRPr="00F247CE">
        <w:rPr>
          <w:rFonts w:ascii="Arial" w:hAnsi="Arial" w:cs="Arial"/>
        </w:rPr>
        <w:t>(a)</w:t>
      </w:r>
      <w:r w:rsidRPr="00F247CE">
        <w:rPr>
          <w:rFonts w:ascii="Arial" w:hAnsi="Arial" w:cs="Arial"/>
        </w:rPr>
        <w:tab/>
        <w:t xml:space="preserve">The </w:t>
      </w:r>
      <w:r w:rsidR="0094255A">
        <w:rPr>
          <w:rFonts w:ascii="Arial" w:hAnsi="Arial" w:cs="Arial"/>
        </w:rPr>
        <w:t xml:space="preserve">Road Accident Fund </w:t>
      </w:r>
      <w:r w:rsidRPr="00F247CE">
        <w:rPr>
          <w:rFonts w:ascii="Arial" w:hAnsi="Arial" w:cs="Arial"/>
        </w:rPr>
        <w:t xml:space="preserve">has the latest annual report available online via the Agency’s website. </w:t>
      </w:r>
    </w:p>
    <w:p w:rsidR="00F247CE" w:rsidRDefault="003D3DFC" w:rsidP="00F247CE">
      <w:pPr>
        <w:spacing w:after="0"/>
        <w:rPr>
          <w:rFonts w:ascii="Arial" w:hAnsi="Arial" w:cs="Arial"/>
        </w:rPr>
      </w:pPr>
      <w:r>
        <w:rPr>
          <w:rFonts w:ascii="Arial" w:hAnsi="Arial" w:cs="Arial"/>
        </w:rPr>
        <w:t>(b)</w:t>
      </w:r>
      <w:r>
        <w:rPr>
          <w:rFonts w:ascii="Arial" w:hAnsi="Arial" w:cs="Arial"/>
        </w:rPr>
        <w:tab/>
      </w:r>
      <w:r w:rsidR="00F247CE" w:rsidRPr="00F247CE">
        <w:rPr>
          <w:rFonts w:ascii="Arial" w:hAnsi="Arial" w:cs="Arial"/>
        </w:rPr>
        <w:t>Not applicable as the latest annual report is available online.</w:t>
      </w:r>
    </w:p>
    <w:p w:rsidR="00F247CE" w:rsidRPr="00F247CE" w:rsidRDefault="00F247CE" w:rsidP="00F247CE">
      <w:pPr>
        <w:rPr>
          <w:rFonts w:ascii="Arial" w:hAnsi="Arial" w:cs="Arial"/>
        </w:rPr>
      </w:pPr>
    </w:p>
    <w:p w:rsidR="00F247CE" w:rsidRPr="009222A7" w:rsidRDefault="00F247CE" w:rsidP="00F247CE">
      <w:pPr>
        <w:spacing w:after="0"/>
        <w:jc w:val="both"/>
        <w:outlineLvl w:val="0"/>
        <w:rPr>
          <w:rFonts w:ascii="Arial" w:hAnsi="Arial" w:cs="Arial"/>
          <w:b/>
        </w:rPr>
      </w:pPr>
      <w:r>
        <w:rPr>
          <w:rFonts w:ascii="Arial" w:hAnsi="Arial" w:cs="Arial"/>
          <w:b/>
        </w:rPr>
        <w:t>Road Traffic Management Corporation</w:t>
      </w:r>
    </w:p>
    <w:p w:rsidR="00F247CE" w:rsidRDefault="00F247CE" w:rsidP="00F247CE">
      <w:pPr>
        <w:pStyle w:val="ListParagraph"/>
        <w:numPr>
          <w:ilvl w:val="0"/>
          <w:numId w:val="10"/>
        </w:numPr>
        <w:spacing w:after="0"/>
        <w:ind w:left="567" w:hanging="567"/>
        <w:rPr>
          <w:rFonts w:ascii="Arial" w:hAnsi="Arial" w:cs="Arial"/>
        </w:rPr>
      </w:pPr>
      <w:r w:rsidRPr="00DD70B7">
        <w:rPr>
          <w:rFonts w:ascii="Arial" w:hAnsi="Arial" w:cs="Arial"/>
        </w:rPr>
        <w:t xml:space="preserve">The </w:t>
      </w:r>
      <w:r>
        <w:rPr>
          <w:rFonts w:ascii="Arial" w:hAnsi="Arial" w:cs="Arial"/>
        </w:rPr>
        <w:t>Road Traffic Management Corporation</w:t>
      </w:r>
      <w:r w:rsidRPr="00DD70B7">
        <w:rPr>
          <w:rFonts w:ascii="Arial" w:hAnsi="Arial" w:cs="Arial"/>
        </w:rPr>
        <w:t xml:space="preserve"> has the latest annual report available online via the Agency’s website</w:t>
      </w:r>
      <w:r>
        <w:rPr>
          <w:rFonts w:ascii="Arial" w:hAnsi="Arial" w:cs="Arial"/>
        </w:rPr>
        <w:t xml:space="preserve">. </w:t>
      </w:r>
    </w:p>
    <w:p w:rsidR="00F247CE" w:rsidRDefault="00F247CE" w:rsidP="00F247CE">
      <w:pPr>
        <w:pStyle w:val="ListParagraph"/>
        <w:spacing w:after="0"/>
        <w:ind w:left="567" w:hanging="567"/>
        <w:rPr>
          <w:rFonts w:ascii="Arial" w:hAnsi="Arial" w:cs="Arial"/>
        </w:rPr>
      </w:pPr>
      <w:r>
        <w:rPr>
          <w:rFonts w:ascii="Arial" w:hAnsi="Arial" w:cs="Arial"/>
        </w:rPr>
        <w:t xml:space="preserve">(b) </w:t>
      </w:r>
      <w:r>
        <w:rPr>
          <w:rFonts w:ascii="Arial" w:hAnsi="Arial" w:cs="Arial"/>
        </w:rPr>
        <w:tab/>
        <w:t>Not applicable as the latest annual report is available online.</w:t>
      </w:r>
    </w:p>
    <w:p w:rsidR="00F247CE" w:rsidRPr="00DD70B7" w:rsidRDefault="00F247CE" w:rsidP="00F247CE">
      <w:pPr>
        <w:pStyle w:val="ListParagraph"/>
        <w:ind w:left="567" w:hanging="567"/>
        <w:rPr>
          <w:rFonts w:ascii="Arial" w:hAnsi="Arial" w:cs="Arial"/>
        </w:rPr>
      </w:pPr>
    </w:p>
    <w:p w:rsidR="00F247CE" w:rsidRPr="009222A7" w:rsidRDefault="00F247CE" w:rsidP="00F247CE">
      <w:pPr>
        <w:spacing w:after="0"/>
        <w:jc w:val="both"/>
        <w:outlineLvl w:val="0"/>
        <w:rPr>
          <w:rFonts w:ascii="Arial" w:hAnsi="Arial" w:cs="Arial"/>
          <w:b/>
        </w:rPr>
      </w:pPr>
      <w:r>
        <w:rPr>
          <w:rFonts w:ascii="Arial" w:hAnsi="Arial" w:cs="Arial"/>
          <w:b/>
        </w:rPr>
        <w:t>Road Traffic Infringement Agency</w:t>
      </w:r>
    </w:p>
    <w:p w:rsidR="00F247CE" w:rsidRDefault="00F247CE" w:rsidP="00F247CE">
      <w:pPr>
        <w:pStyle w:val="ListParagraph"/>
        <w:numPr>
          <w:ilvl w:val="0"/>
          <w:numId w:val="11"/>
        </w:numPr>
        <w:spacing w:after="0"/>
        <w:ind w:left="567" w:hanging="567"/>
        <w:rPr>
          <w:rFonts w:ascii="Arial" w:hAnsi="Arial" w:cs="Arial"/>
        </w:rPr>
      </w:pPr>
      <w:r w:rsidRPr="00DD70B7">
        <w:rPr>
          <w:rFonts w:ascii="Arial" w:hAnsi="Arial" w:cs="Arial"/>
        </w:rPr>
        <w:lastRenderedPageBreak/>
        <w:t xml:space="preserve">The </w:t>
      </w:r>
      <w:r w:rsidR="00620A01">
        <w:rPr>
          <w:rFonts w:ascii="Arial" w:hAnsi="Arial" w:cs="Arial"/>
        </w:rPr>
        <w:t>Road Traffic Infringement Agency</w:t>
      </w:r>
      <w:r w:rsidRPr="00DD70B7">
        <w:rPr>
          <w:rFonts w:ascii="Arial" w:hAnsi="Arial" w:cs="Arial"/>
        </w:rPr>
        <w:t xml:space="preserve"> has the latest annual report available online via the Agency’s website</w:t>
      </w:r>
      <w:r>
        <w:rPr>
          <w:rFonts w:ascii="Arial" w:hAnsi="Arial" w:cs="Arial"/>
        </w:rPr>
        <w:t xml:space="preserve">. </w:t>
      </w:r>
    </w:p>
    <w:p w:rsidR="00F247CE" w:rsidRDefault="00F247CE" w:rsidP="00F247CE">
      <w:pPr>
        <w:pStyle w:val="ListParagraph"/>
        <w:numPr>
          <w:ilvl w:val="0"/>
          <w:numId w:val="11"/>
        </w:numPr>
        <w:spacing w:after="0"/>
        <w:ind w:left="567" w:hanging="567"/>
        <w:rPr>
          <w:rFonts w:ascii="Arial" w:hAnsi="Arial" w:cs="Arial"/>
        </w:rPr>
      </w:pPr>
      <w:r>
        <w:rPr>
          <w:rFonts w:ascii="Arial" w:hAnsi="Arial" w:cs="Arial"/>
        </w:rPr>
        <w:t xml:space="preserve"> Not applicable as the latest annual report is available online.</w:t>
      </w:r>
    </w:p>
    <w:p w:rsidR="00F247CE" w:rsidRPr="00DD70B7" w:rsidRDefault="00F247CE" w:rsidP="00F247CE">
      <w:pPr>
        <w:pStyle w:val="ListParagraph"/>
        <w:ind w:left="567"/>
        <w:rPr>
          <w:rFonts w:ascii="Arial" w:hAnsi="Arial" w:cs="Arial"/>
        </w:rPr>
      </w:pPr>
    </w:p>
    <w:p w:rsidR="00F247CE" w:rsidRPr="00F247CE" w:rsidRDefault="00F247CE" w:rsidP="00F247CE">
      <w:pPr>
        <w:spacing w:after="0"/>
        <w:rPr>
          <w:rFonts w:ascii="Arial" w:hAnsi="Arial" w:cs="Arial"/>
          <w:b/>
        </w:rPr>
      </w:pPr>
      <w:r w:rsidRPr="00F247CE">
        <w:rPr>
          <w:rFonts w:ascii="Arial" w:hAnsi="Arial" w:cs="Arial"/>
          <w:b/>
        </w:rPr>
        <w:t>South African National Roads Agency Limited</w:t>
      </w:r>
    </w:p>
    <w:p w:rsidR="00F247CE" w:rsidRPr="00F247CE" w:rsidRDefault="00F247CE" w:rsidP="00F247CE">
      <w:pPr>
        <w:spacing w:after="0"/>
        <w:ind w:left="567" w:hanging="567"/>
        <w:rPr>
          <w:rFonts w:ascii="Arial" w:hAnsi="Arial" w:cs="Arial"/>
        </w:rPr>
      </w:pPr>
      <w:r w:rsidRPr="00F247CE">
        <w:rPr>
          <w:rFonts w:ascii="Arial" w:hAnsi="Arial" w:cs="Arial"/>
        </w:rPr>
        <w:t>(a)</w:t>
      </w:r>
      <w:r w:rsidRPr="00F247CE">
        <w:rPr>
          <w:rFonts w:ascii="Arial" w:hAnsi="Arial" w:cs="Arial"/>
        </w:rPr>
        <w:tab/>
        <w:t>The</w:t>
      </w:r>
      <w:r w:rsidR="00992FD1" w:rsidRPr="00992FD1">
        <w:t xml:space="preserve"> </w:t>
      </w:r>
      <w:r w:rsidR="00992FD1" w:rsidRPr="00992FD1">
        <w:rPr>
          <w:rFonts w:ascii="Arial" w:hAnsi="Arial" w:cs="Arial"/>
        </w:rPr>
        <w:t>South African National Roads Agency</w:t>
      </w:r>
      <w:r w:rsidRPr="00F247CE">
        <w:rPr>
          <w:rFonts w:ascii="Arial" w:hAnsi="Arial" w:cs="Arial"/>
        </w:rPr>
        <w:t xml:space="preserve"> </w:t>
      </w:r>
      <w:r w:rsidR="00992FD1">
        <w:rPr>
          <w:rFonts w:ascii="Arial" w:hAnsi="Arial" w:cs="Arial"/>
        </w:rPr>
        <w:t>Limited</w:t>
      </w:r>
      <w:r w:rsidRPr="00F247CE">
        <w:rPr>
          <w:rFonts w:ascii="Arial" w:hAnsi="Arial" w:cs="Arial"/>
        </w:rPr>
        <w:t xml:space="preserve"> has the latest annual report available online via the Agency’s website. </w:t>
      </w:r>
    </w:p>
    <w:p w:rsidR="00DD70B7" w:rsidRDefault="00F247CE" w:rsidP="00F247CE">
      <w:pPr>
        <w:spacing w:after="0"/>
        <w:ind w:left="567" w:hanging="567"/>
        <w:rPr>
          <w:rFonts w:ascii="Arial" w:hAnsi="Arial" w:cs="Arial"/>
        </w:rPr>
      </w:pPr>
      <w:r w:rsidRPr="00F247CE">
        <w:rPr>
          <w:rFonts w:ascii="Arial" w:hAnsi="Arial" w:cs="Arial"/>
        </w:rPr>
        <w:t xml:space="preserve">(b) </w:t>
      </w:r>
      <w:r>
        <w:rPr>
          <w:rFonts w:ascii="Arial" w:hAnsi="Arial" w:cs="Arial"/>
        </w:rPr>
        <w:tab/>
      </w:r>
      <w:r w:rsidRPr="00F247CE">
        <w:rPr>
          <w:rFonts w:ascii="Arial" w:hAnsi="Arial" w:cs="Arial"/>
        </w:rPr>
        <w:t>Not applicable as the latest annual report is available online.</w:t>
      </w:r>
    </w:p>
    <w:p w:rsidR="00DD70B7" w:rsidRPr="00DD70B7" w:rsidRDefault="00DD70B7" w:rsidP="00DD70B7">
      <w:pPr>
        <w:rPr>
          <w:rFonts w:ascii="Arial" w:hAnsi="Arial" w:cs="Arial"/>
        </w:rPr>
      </w:pPr>
    </w:p>
    <w:p w:rsidR="002C1ED2" w:rsidRDefault="002C1ED2" w:rsidP="002C1ED2">
      <w:pPr>
        <w:spacing w:before="100" w:beforeAutospacing="1" w:after="100" w:afterAutospacing="1" w:line="240" w:lineRule="auto"/>
        <w:jc w:val="both"/>
        <w:outlineLvl w:val="0"/>
        <w:rPr>
          <w:rFonts w:ascii="Arial" w:hAnsi="Arial" w:cs="Arial"/>
          <w:b/>
        </w:rPr>
      </w:pPr>
      <w:r>
        <w:rPr>
          <w:rFonts w:ascii="Arial" w:hAnsi="Arial" w:cs="Arial"/>
          <w:b/>
        </w:rPr>
        <w:t>Ports Regulator South Africa (PRSA)</w:t>
      </w:r>
    </w:p>
    <w:p w:rsidR="002C1ED2" w:rsidRPr="006B49E4" w:rsidRDefault="002C1ED2" w:rsidP="002C1ED2">
      <w:pPr>
        <w:pStyle w:val="ListParagraph"/>
        <w:numPr>
          <w:ilvl w:val="0"/>
          <w:numId w:val="12"/>
        </w:numPr>
        <w:spacing w:before="100" w:beforeAutospacing="1" w:after="100" w:afterAutospacing="1" w:line="240" w:lineRule="auto"/>
        <w:jc w:val="both"/>
        <w:outlineLvl w:val="0"/>
        <w:rPr>
          <w:rFonts w:ascii="Arial" w:hAnsi="Arial" w:cs="Arial"/>
        </w:rPr>
      </w:pPr>
      <w:r>
        <w:rPr>
          <w:rFonts w:ascii="Arial" w:hAnsi="Arial" w:cs="Arial"/>
        </w:rPr>
        <w:t>The</w:t>
      </w:r>
      <w:r w:rsidRPr="006B49E4">
        <w:rPr>
          <w:rFonts w:ascii="Arial" w:hAnsi="Arial" w:cs="Arial"/>
        </w:rPr>
        <w:t xml:space="preserve"> pre</w:t>
      </w:r>
      <w:r>
        <w:rPr>
          <w:rFonts w:ascii="Arial" w:hAnsi="Arial" w:cs="Arial"/>
        </w:rPr>
        <w:t xml:space="preserve">vious year’s annual report </w:t>
      </w:r>
      <w:r w:rsidRPr="006B49E4">
        <w:rPr>
          <w:rFonts w:ascii="Arial" w:hAnsi="Arial" w:cs="Arial"/>
        </w:rPr>
        <w:t>has not been uploaded on the Ports Regulator’s website</w:t>
      </w:r>
      <w:r>
        <w:rPr>
          <w:rFonts w:ascii="Arial" w:hAnsi="Arial" w:cs="Arial"/>
        </w:rPr>
        <w:t xml:space="preserve"> as a result or error, however this will be uploaded as soon as possible</w:t>
      </w:r>
      <w:r w:rsidRPr="006B49E4">
        <w:rPr>
          <w:rFonts w:ascii="Arial" w:hAnsi="Arial" w:cs="Arial"/>
        </w:rPr>
        <w:t>.</w:t>
      </w:r>
    </w:p>
    <w:p w:rsidR="002C1ED2" w:rsidRDefault="002C1ED2" w:rsidP="002C1ED2">
      <w:pPr>
        <w:pStyle w:val="ListParagraph"/>
        <w:numPr>
          <w:ilvl w:val="0"/>
          <w:numId w:val="12"/>
        </w:numPr>
        <w:spacing w:before="100" w:beforeAutospacing="1" w:after="100" w:afterAutospacing="1" w:line="240" w:lineRule="auto"/>
        <w:jc w:val="both"/>
        <w:outlineLvl w:val="0"/>
        <w:rPr>
          <w:rFonts w:ascii="Arial" w:hAnsi="Arial" w:cs="Arial"/>
        </w:rPr>
      </w:pPr>
      <w:r w:rsidRPr="006B49E4">
        <w:rPr>
          <w:rFonts w:ascii="Arial" w:hAnsi="Arial" w:cs="Arial"/>
        </w:rPr>
        <w:t>The annual report will be loaded before the end of the 2016/17 financial year.</w:t>
      </w:r>
    </w:p>
    <w:p w:rsidR="002C1ED2" w:rsidRPr="00391322" w:rsidRDefault="002C1ED2" w:rsidP="002C1ED2">
      <w:pPr>
        <w:pStyle w:val="ListParagraph"/>
        <w:spacing w:before="100" w:beforeAutospacing="1" w:after="100" w:afterAutospacing="1" w:line="240" w:lineRule="auto"/>
        <w:jc w:val="both"/>
        <w:outlineLvl w:val="0"/>
        <w:rPr>
          <w:rFonts w:ascii="Arial" w:hAnsi="Arial" w:cs="Arial"/>
        </w:rPr>
      </w:pPr>
    </w:p>
    <w:p w:rsidR="002C1ED2" w:rsidRDefault="002C1ED2" w:rsidP="002C1ED2">
      <w:pPr>
        <w:spacing w:before="100" w:beforeAutospacing="1" w:after="100" w:afterAutospacing="1" w:line="240" w:lineRule="auto"/>
        <w:jc w:val="both"/>
        <w:outlineLvl w:val="0"/>
        <w:rPr>
          <w:rFonts w:ascii="Arial" w:hAnsi="Arial" w:cs="Arial"/>
          <w:b/>
        </w:rPr>
      </w:pPr>
      <w:r>
        <w:rPr>
          <w:rFonts w:ascii="Arial" w:hAnsi="Arial" w:cs="Arial"/>
          <w:b/>
        </w:rPr>
        <w:t>South African Maritime Safety Authority ( SAMSA)</w:t>
      </w:r>
    </w:p>
    <w:p w:rsidR="002C1ED2" w:rsidRDefault="002C1ED2" w:rsidP="002C1ED2">
      <w:pPr>
        <w:spacing w:before="100" w:beforeAutospacing="1" w:after="100" w:afterAutospacing="1" w:line="240" w:lineRule="auto"/>
        <w:jc w:val="both"/>
        <w:outlineLvl w:val="0"/>
        <w:rPr>
          <w:rFonts w:ascii="Arial" w:hAnsi="Arial" w:cs="Arial"/>
          <w:sz w:val="24"/>
          <w:szCs w:val="24"/>
        </w:rPr>
      </w:pPr>
      <w:r w:rsidRPr="00391322">
        <w:rPr>
          <w:rFonts w:ascii="Arial" w:hAnsi="Arial" w:cs="Arial"/>
          <w:sz w:val="24"/>
          <w:szCs w:val="24"/>
        </w:rPr>
        <w:t xml:space="preserve">SAMSA publishes its Annual Performance Plan, Strategic Plans and all our Annual Reports </w:t>
      </w:r>
      <w:r>
        <w:rPr>
          <w:rFonts w:ascii="Arial" w:hAnsi="Arial" w:cs="Arial"/>
          <w:sz w:val="24"/>
          <w:szCs w:val="24"/>
        </w:rPr>
        <w:t xml:space="preserve">   </w:t>
      </w:r>
      <w:r w:rsidRPr="00391322">
        <w:rPr>
          <w:rFonts w:ascii="Arial" w:hAnsi="Arial" w:cs="Arial"/>
          <w:sz w:val="24"/>
          <w:szCs w:val="24"/>
        </w:rPr>
        <w:t xml:space="preserve">on the SAMSA website as required. </w:t>
      </w:r>
    </w:p>
    <w:p w:rsidR="00924F42" w:rsidRPr="00924F42" w:rsidRDefault="00924F42" w:rsidP="002C1ED2">
      <w:pPr>
        <w:spacing w:before="100" w:beforeAutospacing="1" w:after="100" w:afterAutospacing="1" w:line="240" w:lineRule="auto"/>
        <w:jc w:val="both"/>
        <w:outlineLvl w:val="0"/>
        <w:rPr>
          <w:rFonts w:ascii="Arial" w:hAnsi="Arial" w:cs="Arial"/>
          <w:b/>
        </w:rPr>
      </w:pPr>
      <w:r w:rsidRPr="00924F42">
        <w:rPr>
          <w:rFonts w:ascii="Arial" w:hAnsi="Arial" w:cs="Arial"/>
          <w:b/>
        </w:rPr>
        <w:t>Passenger Rail of Agency of South Africa (PRASA)</w:t>
      </w:r>
    </w:p>
    <w:p w:rsidR="00924F42" w:rsidRPr="00F962E8" w:rsidRDefault="00924F42" w:rsidP="00924F42">
      <w:pPr>
        <w:pStyle w:val="ListParagraph"/>
        <w:numPr>
          <w:ilvl w:val="0"/>
          <w:numId w:val="14"/>
        </w:numPr>
        <w:rPr>
          <w:rFonts w:ascii="Arial" w:hAnsi="Arial" w:cs="Arial"/>
          <w:lang w:val="en-ZA" w:eastAsia="x-none"/>
        </w:rPr>
      </w:pPr>
      <w:r w:rsidRPr="00F962E8">
        <w:rPr>
          <w:rFonts w:ascii="Arial" w:hAnsi="Arial" w:cs="Arial"/>
          <w:lang w:val="en-ZA" w:eastAsia="x-none"/>
        </w:rPr>
        <w:t>PRASA places its annual reports on its main websites.</w:t>
      </w:r>
    </w:p>
    <w:p w:rsidR="00924F42" w:rsidRDefault="00924F42" w:rsidP="002C1ED2">
      <w:pPr>
        <w:spacing w:before="100" w:beforeAutospacing="1" w:after="100" w:afterAutospacing="1" w:line="240" w:lineRule="auto"/>
        <w:jc w:val="both"/>
        <w:outlineLvl w:val="0"/>
        <w:rPr>
          <w:rFonts w:ascii="Arial" w:hAnsi="Arial" w:cs="Arial"/>
          <w:b/>
        </w:rPr>
      </w:pPr>
      <w:r w:rsidRPr="00924F42">
        <w:rPr>
          <w:rFonts w:ascii="Arial" w:hAnsi="Arial" w:cs="Arial"/>
          <w:b/>
        </w:rPr>
        <w:t>Railway Safety Regulator (RSR)</w:t>
      </w:r>
    </w:p>
    <w:p w:rsidR="002D57E9" w:rsidRDefault="002D57E9" w:rsidP="002D57E9">
      <w:pPr>
        <w:pStyle w:val="ListParagraph"/>
        <w:numPr>
          <w:ilvl w:val="0"/>
          <w:numId w:val="15"/>
        </w:numPr>
        <w:rPr>
          <w:rFonts w:ascii="Arial" w:hAnsi="Arial" w:cs="Arial"/>
          <w:lang w:val="en-ZA" w:eastAsia="x-none"/>
        </w:rPr>
      </w:pPr>
      <w:r w:rsidRPr="002D57E9">
        <w:rPr>
          <w:rFonts w:ascii="Arial" w:hAnsi="Arial" w:cs="Arial"/>
          <w:lang w:val="en-ZA" w:eastAsia="x-none"/>
        </w:rPr>
        <w:t xml:space="preserve">The Railway Safety Regulator’s 15/16 Annual Report is available on the entity’s website  </w:t>
      </w:r>
    </w:p>
    <w:p w:rsidR="00AA5790" w:rsidRPr="002D57E9" w:rsidRDefault="00AA5790" w:rsidP="00AA5790">
      <w:pPr>
        <w:pStyle w:val="ListParagraph"/>
        <w:ind w:left="360"/>
        <w:rPr>
          <w:rFonts w:ascii="Arial" w:hAnsi="Arial" w:cs="Arial"/>
          <w:lang w:val="en-ZA" w:eastAsia="x-none"/>
        </w:rPr>
      </w:pPr>
    </w:p>
    <w:p w:rsidR="002D57E9" w:rsidRPr="002D57E9" w:rsidRDefault="002D57E9" w:rsidP="002D57E9">
      <w:pPr>
        <w:pStyle w:val="ListParagraph"/>
        <w:numPr>
          <w:ilvl w:val="0"/>
          <w:numId w:val="15"/>
        </w:numPr>
        <w:rPr>
          <w:rFonts w:ascii="Arial" w:hAnsi="Arial" w:cs="Arial"/>
          <w:lang w:val="en-ZA" w:eastAsia="x-none"/>
        </w:rPr>
      </w:pPr>
      <w:r w:rsidRPr="002D57E9">
        <w:rPr>
          <w:rFonts w:ascii="Arial" w:hAnsi="Arial" w:cs="Arial"/>
          <w:lang w:val="en-ZA" w:eastAsia="x-none"/>
        </w:rPr>
        <w:t>N/A</w:t>
      </w:r>
    </w:p>
    <w:p w:rsidR="002D57E9" w:rsidRPr="002D57E9" w:rsidRDefault="002D57E9" w:rsidP="002D57E9">
      <w:pPr>
        <w:pStyle w:val="ListParagraph"/>
        <w:rPr>
          <w:rFonts w:ascii="Arial" w:hAnsi="Arial" w:cs="Arial"/>
          <w:lang w:val="en-ZA" w:eastAsia="x-none"/>
        </w:rPr>
      </w:pPr>
    </w:p>
    <w:p w:rsidR="002D57E9" w:rsidRPr="00924F42" w:rsidRDefault="002D57E9" w:rsidP="002C1ED2">
      <w:pPr>
        <w:spacing w:before="100" w:beforeAutospacing="1" w:after="100" w:afterAutospacing="1" w:line="240" w:lineRule="auto"/>
        <w:jc w:val="both"/>
        <w:outlineLvl w:val="0"/>
        <w:rPr>
          <w:rFonts w:ascii="Arial" w:hAnsi="Arial" w:cs="Arial"/>
          <w:b/>
        </w:rPr>
      </w:pPr>
    </w:p>
    <w:p w:rsidR="00924F42" w:rsidRPr="00924F42" w:rsidRDefault="00924F42" w:rsidP="002C1ED2">
      <w:pPr>
        <w:spacing w:before="100" w:beforeAutospacing="1" w:after="100" w:afterAutospacing="1" w:line="240" w:lineRule="auto"/>
        <w:jc w:val="both"/>
        <w:outlineLvl w:val="0"/>
        <w:rPr>
          <w:rFonts w:ascii="Arial" w:hAnsi="Arial" w:cs="Arial"/>
          <w:b/>
          <w:sz w:val="24"/>
          <w:szCs w:val="24"/>
        </w:rPr>
      </w:pPr>
    </w:p>
    <w:p w:rsidR="002C1ED2" w:rsidRPr="009222A7" w:rsidRDefault="002C1ED2" w:rsidP="002C1ED2">
      <w:pPr>
        <w:rPr>
          <w:lang w:val="en-ZA" w:eastAsia="x-none"/>
        </w:rPr>
      </w:pPr>
    </w:p>
    <w:p w:rsidR="00DD70B7" w:rsidRDefault="00DD70B7">
      <w:pPr>
        <w:rPr>
          <w:rFonts w:eastAsiaTheme="minorHAnsi"/>
        </w:rPr>
      </w:pPr>
    </w:p>
    <w:p w:rsidR="00DD70B7" w:rsidRDefault="00DD70B7">
      <w:pPr>
        <w:rPr>
          <w:rFonts w:eastAsiaTheme="minorHAnsi"/>
        </w:rPr>
      </w:pPr>
    </w:p>
    <w:p w:rsidR="00DD70B7" w:rsidRDefault="00DD70B7">
      <w:pPr>
        <w:rPr>
          <w:rFonts w:eastAsiaTheme="minorHAnsi"/>
        </w:rPr>
      </w:pPr>
    </w:p>
    <w:p w:rsidR="00DD70B7" w:rsidRDefault="00DD70B7">
      <w:pPr>
        <w:rPr>
          <w:rFonts w:eastAsiaTheme="minorHAnsi"/>
        </w:rPr>
      </w:pPr>
    </w:p>
    <w:sectPr w:rsidR="00DD70B7"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DD" w:rsidRDefault="004F04DD" w:rsidP="00DB1508">
      <w:pPr>
        <w:spacing w:after="0" w:line="240" w:lineRule="auto"/>
      </w:pPr>
      <w:r>
        <w:separator/>
      </w:r>
    </w:p>
  </w:endnote>
  <w:endnote w:type="continuationSeparator" w:id="0">
    <w:p w:rsidR="004F04DD" w:rsidRDefault="004F04D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DD" w:rsidRDefault="004F04DD" w:rsidP="00DB1508">
      <w:pPr>
        <w:spacing w:after="0" w:line="240" w:lineRule="auto"/>
      </w:pPr>
      <w:r>
        <w:separator/>
      </w:r>
    </w:p>
  </w:footnote>
  <w:footnote w:type="continuationSeparator" w:id="0">
    <w:p w:rsidR="004F04DD" w:rsidRDefault="004F04D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1D7548"/>
    <w:multiLevelType w:val="hybridMultilevel"/>
    <w:tmpl w:val="7206D726"/>
    <w:lvl w:ilvl="0" w:tplc="E83C06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77B04"/>
    <w:multiLevelType w:val="hybridMultilevel"/>
    <w:tmpl w:val="7472C854"/>
    <w:lvl w:ilvl="0" w:tplc="755E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77A97"/>
    <w:multiLevelType w:val="hybridMultilevel"/>
    <w:tmpl w:val="73BECCCA"/>
    <w:lvl w:ilvl="0" w:tplc="FFDAD7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A043A0"/>
    <w:multiLevelType w:val="hybridMultilevel"/>
    <w:tmpl w:val="7472C854"/>
    <w:lvl w:ilvl="0" w:tplc="755E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1A0A02"/>
    <w:multiLevelType w:val="hybridMultilevel"/>
    <w:tmpl w:val="E06873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B210C8"/>
    <w:multiLevelType w:val="hybridMultilevel"/>
    <w:tmpl w:val="0B42462A"/>
    <w:lvl w:ilvl="0" w:tplc="BE1CC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FA03FD"/>
    <w:multiLevelType w:val="hybridMultilevel"/>
    <w:tmpl w:val="7472C854"/>
    <w:lvl w:ilvl="0" w:tplc="755E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7"/>
  </w:num>
  <w:num w:numId="5">
    <w:abstractNumId w:val="10"/>
  </w:num>
  <w:num w:numId="6">
    <w:abstractNumId w:val="1"/>
  </w:num>
  <w:num w:numId="7">
    <w:abstractNumId w:val="9"/>
  </w:num>
  <w:num w:numId="8">
    <w:abstractNumId w:val="8"/>
  </w:num>
  <w:num w:numId="9">
    <w:abstractNumId w:val="5"/>
  </w:num>
  <w:num w:numId="10">
    <w:abstractNumId w:val="13"/>
  </w:num>
  <w:num w:numId="11">
    <w:abstractNumId w:val="3"/>
  </w:num>
  <w:num w:numId="12">
    <w:abstractNumId w:val="4"/>
  </w:num>
  <w:num w:numId="13">
    <w:abstractNumId w:val="2"/>
  </w:num>
  <w:num w:numId="14">
    <w:abstractNumId w:val="11"/>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3D1F"/>
    <w:rsid w:val="00005957"/>
    <w:rsid w:val="000226DD"/>
    <w:rsid w:val="00026D8A"/>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D6C1B"/>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96612"/>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1ED2"/>
    <w:rsid w:val="002C441D"/>
    <w:rsid w:val="002C4526"/>
    <w:rsid w:val="002C578B"/>
    <w:rsid w:val="002D4348"/>
    <w:rsid w:val="002D57E9"/>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A5864"/>
    <w:rsid w:val="003B15B6"/>
    <w:rsid w:val="003B2833"/>
    <w:rsid w:val="003C53EF"/>
    <w:rsid w:val="003C785A"/>
    <w:rsid w:val="003D3DFC"/>
    <w:rsid w:val="003D7ABC"/>
    <w:rsid w:val="003F7CE2"/>
    <w:rsid w:val="004016C1"/>
    <w:rsid w:val="0040578A"/>
    <w:rsid w:val="0040684E"/>
    <w:rsid w:val="00416597"/>
    <w:rsid w:val="00420BFA"/>
    <w:rsid w:val="00422CB0"/>
    <w:rsid w:val="0042351F"/>
    <w:rsid w:val="00423E34"/>
    <w:rsid w:val="004253F6"/>
    <w:rsid w:val="004263A9"/>
    <w:rsid w:val="00430277"/>
    <w:rsid w:val="00451494"/>
    <w:rsid w:val="00455AB2"/>
    <w:rsid w:val="00460FD2"/>
    <w:rsid w:val="004679CC"/>
    <w:rsid w:val="0047634E"/>
    <w:rsid w:val="004813B8"/>
    <w:rsid w:val="00493015"/>
    <w:rsid w:val="00495833"/>
    <w:rsid w:val="004977A9"/>
    <w:rsid w:val="004A00D3"/>
    <w:rsid w:val="004A06AE"/>
    <w:rsid w:val="004A62DE"/>
    <w:rsid w:val="004D17A6"/>
    <w:rsid w:val="004D18C0"/>
    <w:rsid w:val="004D6CF4"/>
    <w:rsid w:val="004E03F1"/>
    <w:rsid w:val="004E13FB"/>
    <w:rsid w:val="004E536A"/>
    <w:rsid w:val="004E67DE"/>
    <w:rsid w:val="004E75EB"/>
    <w:rsid w:val="004F04DD"/>
    <w:rsid w:val="00521C71"/>
    <w:rsid w:val="005225EF"/>
    <w:rsid w:val="00525BB9"/>
    <w:rsid w:val="00525BE6"/>
    <w:rsid w:val="005318EE"/>
    <w:rsid w:val="00532531"/>
    <w:rsid w:val="0053349A"/>
    <w:rsid w:val="005346BD"/>
    <w:rsid w:val="0054378D"/>
    <w:rsid w:val="00550723"/>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1CEA"/>
    <w:rsid w:val="00604285"/>
    <w:rsid w:val="0060660D"/>
    <w:rsid w:val="006140CA"/>
    <w:rsid w:val="00617B5C"/>
    <w:rsid w:val="00620A01"/>
    <w:rsid w:val="00637B39"/>
    <w:rsid w:val="006748E3"/>
    <w:rsid w:val="006762C5"/>
    <w:rsid w:val="00677C72"/>
    <w:rsid w:val="00682580"/>
    <w:rsid w:val="006842D9"/>
    <w:rsid w:val="00687427"/>
    <w:rsid w:val="006917CD"/>
    <w:rsid w:val="00691EDB"/>
    <w:rsid w:val="00691FC0"/>
    <w:rsid w:val="006A4308"/>
    <w:rsid w:val="006B11A5"/>
    <w:rsid w:val="006B1CD3"/>
    <w:rsid w:val="006B4375"/>
    <w:rsid w:val="006C2FA7"/>
    <w:rsid w:val="006C6AC6"/>
    <w:rsid w:val="006C7985"/>
    <w:rsid w:val="006D22A6"/>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23AFA"/>
    <w:rsid w:val="00833625"/>
    <w:rsid w:val="00835573"/>
    <w:rsid w:val="0083742C"/>
    <w:rsid w:val="0083772C"/>
    <w:rsid w:val="008424B4"/>
    <w:rsid w:val="00843914"/>
    <w:rsid w:val="00844201"/>
    <w:rsid w:val="00845BE5"/>
    <w:rsid w:val="00850363"/>
    <w:rsid w:val="00850CC7"/>
    <w:rsid w:val="008513C3"/>
    <w:rsid w:val="00856F99"/>
    <w:rsid w:val="0086133C"/>
    <w:rsid w:val="008752E8"/>
    <w:rsid w:val="008A3260"/>
    <w:rsid w:val="008A52D5"/>
    <w:rsid w:val="008B2E50"/>
    <w:rsid w:val="008B4716"/>
    <w:rsid w:val="008C0374"/>
    <w:rsid w:val="008C2F92"/>
    <w:rsid w:val="008E13A6"/>
    <w:rsid w:val="008F0979"/>
    <w:rsid w:val="00913EED"/>
    <w:rsid w:val="00916A9F"/>
    <w:rsid w:val="00916CE7"/>
    <w:rsid w:val="009222A7"/>
    <w:rsid w:val="00924F42"/>
    <w:rsid w:val="00926370"/>
    <w:rsid w:val="00926938"/>
    <w:rsid w:val="0093674F"/>
    <w:rsid w:val="009405C3"/>
    <w:rsid w:val="0094114B"/>
    <w:rsid w:val="00941DB4"/>
    <w:rsid w:val="0094255A"/>
    <w:rsid w:val="00945835"/>
    <w:rsid w:val="00957D66"/>
    <w:rsid w:val="00961E2F"/>
    <w:rsid w:val="009763BA"/>
    <w:rsid w:val="0097652F"/>
    <w:rsid w:val="00983EC7"/>
    <w:rsid w:val="00990CE2"/>
    <w:rsid w:val="00992AA4"/>
    <w:rsid w:val="00992FD1"/>
    <w:rsid w:val="00993310"/>
    <w:rsid w:val="009A009C"/>
    <w:rsid w:val="009A0286"/>
    <w:rsid w:val="009A4739"/>
    <w:rsid w:val="009B0431"/>
    <w:rsid w:val="009C0DE1"/>
    <w:rsid w:val="009C4E79"/>
    <w:rsid w:val="009F7581"/>
    <w:rsid w:val="00A00E4A"/>
    <w:rsid w:val="00A01414"/>
    <w:rsid w:val="00A07F25"/>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A5790"/>
    <w:rsid w:val="00AB3558"/>
    <w:rsid w:val="00AB7E51"/>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D2D89"/>
    <w:rsid w:val="00BD65B7"/>
    <w:rsid w:val="00BE0C5A"/>
    <w:rsid w:val="00BF349B"/>
    <w:rsid w:val="00BF68B6"/>
    <w:rsid w:val="00BF69C4"/>
    <w:rsid w:val="00BF7145"/>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1C8"/>
    <w:rsid w:val="00D222DF"/>
    <w:rsid w:val="00D444E5"/>
    <w:rsid w:val="00D74AD1"/>
    <w:rsid w:val="00D75C58"/>
    <w:rsid w:val="00D82AB0"/>
    <w:rsid w:val="00D92CFD"/>
    <w:rsid w:val="00D92F30"/>
    <w:rsid w:val="00DA1E37"/>
    <w:rsid w:val="00DB1508"/>
    <w:rsid w:val="00DD3A8F"/>
    <w:rsid w:val="00DD3C7B"/>
    <w:rsid w:val="00DD4D78"/>
    <w:rsid w:val="00DD70B7"/>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47CE"/>
    <w:rsid w:val="00F25A2B"/>
    <w:rsid w:val="00F32548"/>
    <w:rsid w:val="00F33DA9"/>
    <w:rsid w:val="00F401E2"/>
    <w:rsid w:val="00F41319"/>
    <w:rsid w:val="00F526AD"/>
    <w:rsid w:val="00F54D10"/>
    <w:rsid w:val="00F5526F"/>
    <w:rsid w:val="00F65142"/>
    <w:rsid w:val="00F77ABE"/>
    <w:rsid w:val="00F806FE"/>
    <w:rsid w:val="00F80B01"/>
    <w:rsid w:val="00F83C35"/>
    <w:rsid w:val="00F86A5F"/>
    <w:rsid w:val="00F91072"/>
    <w:rsid w:val="00F920A1"/>
    <w:rsid w:val="00FA0945"/>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5261-BC91-41A4-9EE3-8FC2CD27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3</cp:revision>
  <cp:lastPrinted>2017-04-03T12:36:00Z</cp:lastPrinted>
  <dcterms:created xsi:type="dcterms:W3CDTF">2017-04-04T12:41:00Z</dcterms:created>
  <dcterms:modified xsi:type="dcterms:W3CDTF">2017-04-04T12:47:00Z</dcterms:modified>
</cp:coreProperties>
</file>