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55476">
        <w:rPr>
          <w:b/>
          <w:bCs/>
          <w:sz w:val="24"/>
          <w:u w:val="single"/>
        </w:rPr>
        <w:t>7</w:t>
      </w:r>
      <w:r w:rsidR="00EC5EED">
        <w:rPr>
          <w:b/>
          <w:bCs/>
          <w:sz w:val="24"/>
          <w:u w:val="single"/>
        </w:rPr>
        <w:t>6</w:t>
      </w:r>
      <w:r w:rsidR="00102E24">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10</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ED304B">
        <w:rPr>
          <w:rFonts w:ascii="Arial" w:hAnsi="Arial" w:cs="Arial"/>
          <w:b/>
          <w:bCs/>
          <w:sz w:val="24"/>
          <w:u w:val="single"/>
        </w:rPr>
        <w:t>8</w:t>
      </w:r>
      <w:r w:rsidRPr="008C527F">
        <w:rPr>
          <w:rFonts w:ascii="Arial" w:hAnsi="Arial" w:cs="Arial"/>
          <w:b/>
          <w:bCs/>
          <w:sz w:val="24"/>
          <w:u w:val="single"/>
        </w:rPr>
        <w:t>)</w:t>
      </w:r>
    </w:p>
    <w:p w:rsidR="00102E24" w:rsidRPr="00102E24" w:rsidRDefault="00102E24" w:rsidP="00102E24">
      <w:pPr>
        <w:spacing w:before="100" w:beforeAutospacing="1" w:after="100" w:afterAutospacing="1" w:line="240" w:lineRule="auto"/>
        <w:jc w:val="both"/>
        <w:rPr>
          <w:rFonts w:ascii="Arial" w:hAnsi="Arial" w:cs="Arial"/>
          <w:b/>
          <w:sz w:val="24"/>
          <w:szCs w:val="24"/>
          <w:u w:val="single"/>
          <w:lang w:val="en-GB"/>
        </w:rPr>
      </w:pPr>
      <w:r w:rsidRPr="00102E24">
        <w:rPr>
          <w:rFonts w:ascii="Arial" w:hAnsi="Arial" w:cs="Arial"/>
          <w:b/>
          <w:sz w:val="24"/>
          <w:szCs w:val="24"/>
          <w:u w:val="single"/>
          <w:lang w:val="en-GB"/>
        </w:rPr>
        <w:t xml:space="preserve">Mrs M O Clarke (DA) to ask the </w:t>
      </w:r>
      <w:r w:rsidRPr="00102E24">
        <w:rPr>
          <w:rFonts w:ascii="Arial" w:eastAsia="Times New Roman" w:hAnsi="Arial" w:cs="Arial"/>
          <w:b/>
          <w:sz w:val="24"/>
          <w:szCs w:val="24"/>
          <w:u w:val="single"/>
          <w:lang w:val="en-GB"/>
        </w:rPr>
        <w:t>Minister</w:t>
      </w:r>
      <w:r w:rsidRPr="00102E24">
        <w:rPr>
          <w:rFonts w:ascii="Arial" w:hAnsi="Arial" w:cs="Arial"/>
          <w:b/>
          <w:sz w:val="24"/>
          <w:szCs w:val="24"/>
          <w:u w:val="single"/>
          <w:lang w:val="en-GB"/>
        </w:rPr>
        <w:t xml:space="preserve"> of Health</w:t>
      </w:r>
      <w:r w:rsidR="00877D5C" w:rsidRPr="00102E24">
        <w:rPr>
          <w:rFonts w:ascii="Arial" w:hAnsi="Arial" w:cs="Arial"/>
          <w:b/>
          <w:sz w:val="24"/>
          <w:szCs w:val="24"/>
          <w:u w:val="single"/>
          <w:lang w:val="en-GB"/>
        </w:rPr>
        <w:fldChar w:fldCharType="begin"/>
      </w:r>
      <w:r w:rsidRPr="00102E24">
        <w:rPr>
          <w:rFonts w:ascii="Arial" w:hAnsi="Arial" w:cs="Arial"/>
          <w:u w:val="single"/>
        </w:rPr>
        <w:instrText xml:space="preserve"> XE "</w:instrText>
      </w:r>
      <w:r w:rsidRPr="00102E24">
        <w:rPr>
          <w:rFonts w:ascii="Arial" w:eastAsia="Times New Roman" w:hAnsi="Arial" w:cs="Arial"/>
          <w:b/>
          <w:sz w:val="24"/>
          <w:szCs w:val="24"/>
          <w:u w:val="single"/>
          <w:lang w:val="en-GB"/>
        </w:rPr>
        <w:instrText>Minister</w:instrText>
      </w:r>
      <w:r w:rsidRPr="00102E24">
        <w:rPr>
          <w:rFonts w:ascii="Arial" w:hAnsi="Arial" w:cs="Arial"/>
          <w:b/>
          <w:sz w:val="24"/>
          <w:szCs w:val="24"/>
          <w:u w:val="single"/>
          <w:lang w:val="en-GB"/>
        </w:rPr>
        <w:instrText xml:space="preserve"> of Health</w:instrText>
      </w:r>
      <w:r w:rsidRPr="00102E24">
        <w:rPr>
          <w:rFonts w:ascii="Arial" w:hAnsi="Arial" w:cs="Arial"/>
          <w:u w:val="single"/>
        </w:rPr>
        <w:instrText xml:space="preserve">" </w:instrText>
      </w:r>
      <w:r w:rsidR="00877D5C" w:rsidRPr="00102E24">
        <w:rPr>
          <w:rFonts w:ascii="Arial" w:hAnsi="Arial" w:cs="Arial"/>
          <w:b/>
          <w:sz w:val="24"/>
          <w:szCs w:val="24"/>
          <w:u w:val="single"/>
          <w:lang w:val="en-GB"/>
        </w:rPr>
        <w:fldChar w:fldCharType="end"/>
      </w:r>
      <w:r w:rsidRPr="00102E24">
        <w:rPr>
          <w:rFonts w:ascii="Arial" w:hAnsi="Arial" w:cs="Arial"/>
          <w:b/>
          <w:sz w:val="24"/>
          <w:szCs w:val="24"/>
          <w:u w:val="single"/>
          <w:lang w:val="en-GB"/>
        </w:rPr>
        <w:t>:</w:t>
      </w:r>
    </w:p>
    <w:p w:rsidR="00102E24" w:rsidRPr="00102E24" w:rsidRDefault="00102E24" w:rsidP="00102E24">
      <w:pPr>
        <w:spacing w:before="100" w:beforeAutospacing="1" w:after="100" w:afterAutospacing="1" w:line="240" w:lineRule="auto"/>
        <w:ind w:left="709" w:hanging="675"/>
        <w:jc w:val="both"/>
        <w:rPr>
          <w:rFonts w:ascii="Arial" w:hAnsi="Arial" w:cs="Arial"/>
          <w:sz w:val="24"/>
          <w:szCs w:val="24"/>
          <w:lang w:val="en-GB"/>
        </w:rPr>
      </w:pPr>
      <w:r w:rsidRPr="00102E24">
        <w:rPr>
          <w:rFonts w:ascii="Arial" w:hAnsi="Arial" w:cs="Arial"/>
          <w:sz w:val="24"/>
          <w:szCs w:val="24"/>
          <w:lang w:val="en-GB"/>
        </w:rPr>
        <w:t>(1)</w:t>
      </w:r>
      <w:r w:rsidRPr="00102E24">
        <w:rPr>
          <w:rFonts w:ascii="Arial" w:hAnsi="Arial" w:cs="Arial"/>
          <w:sz w:val="24"/>
          <w:szCs w:val="24"/>
          <w:lang w:val="en-GB"/>
        </w:rPr>
        <w:tab/>
        <w:t>With reference to his reply to question 2091 on 17 June 2022, and given the vacancy rate of 27 137 doctors, nurses and Emergency Medical Services personnel in the Republic, (a) what are the main reasons for the massive number of vacancies, especially nurses, (b) what steps have been taken by his department to fill the specified positions, (c) in which provinces will the positions be filled and (d) what total number of each position will be filled;</w:t>
      </w:r>
    </w:p>
    <w:p w:rsidR="00102E24" w:rsidRPr="00102E24" w:rsidRDefault="00102E24" w:rsidP="00102E24">
      <w:pPr>
        <w:spacing w:before="100" w:beforeAutospacing="1" w:after="100" w:afterAutospacing="1" w:line="240" w:lineRule="auto"/>
        <w:ind w:left="709" w:hanging="675"/>
        <w:jc w:val="both"/>
        <w:rPr>
          <w:rFonts w:ascii="Arial" w:hAnsi="Arial" w:cs="Arial"/>
          <w:sz w:val="24"/>
          <w:szCs w:val="24"/>
          <w:lang w:val="en-GB"/>
        </w:rPr>
      </w:pPr>
      <w:r w:rsidRPr="00102E24">
        <w:rPr>
          <w:rFonts w:ascii="Arial" w:hAnsi="Arial" w:cs="Arial"/>
          <w:sz w:val="24"/>
          <w:szCs w:val="24"/>
          <w:lang w:val="en-GB"/>
        </w:rPr>
        <w:t>(2)</w:t>
      </w:r>
      <w:r w:rsidRPr="00102E24">
        <w:rPr>
          <w:rFonts w:ascii="Arial" w:hAnsi="Arial" w:cs="Arial"/>
          <w:sz w:val="24"/>
          <w:szCs w:val="24"/>
          <w:lang w:val="en-GB"/>
        </w:rPr>
        <w:tab/>
        <w:t xml:space="preserve">what (a) are the reasons that medical students are still struggling to be placed into internships, given the </w:t>
      </w:r>
      <w:r w:rsidRPr="00102E24">
        <w:rPr>
          <w:rFonts w:ascii="Arial" w:eastAsia="Times New Roman" w:hAnsi="Arial" w:cs="Arial"/>
          <w:sz w:val="24"/>
          <w:szCs w:val="24"/>
          <w:lang w:val="en-GB"/>
        </w:rPr>
        <w:t>specified</w:t>
      </w:r>
      <w:r w:rsidRPr="00102E24">
        <w:rPr>
          <w:rFonts w:ascii="Arial" w:hAnsi="Arial" w:cs="Arial"/>
          <w:sz w:val="24"/>
          <w:szCs w:val="24"/>
          <w:lang w:val="en-GB"/>
        </w:rPr>
        <w:t xml:space="preserve"> vacancies and (b) practical solutions and/or plans will be put in place to ensure that no one is left behind;</w:t>
      </w:r>
    </w:p>
    <w:p w:rsidR="00102E24" w:rsidRPr="00102E24" w:rsidRDefault="00102E24" w:rsidP="00102E24">
      <w:pPr>
        <w:spacing w:before="100" w:beforeAutospacing="1" w:after="100" w:afterAutospacing="1" w:line="240" w:lineRule="auto"/>
        <w:ind w:left="709" w:hanging="675"/>
        <w:jc w:val="both"/>
        <w:rPr>
          <w:rFonts w:ascii="Arial" w:hAnsi="Arial" w:cs="Arial"/>
          <w:sz w:val="24"/>
          <w:szCs w:val="24"/>
          <w:lang w:val="en-GB"/>
        </w:rPr>
      </w:pPr>
      <w:r w:rsidRPr="00102E24">
        <w:rPr>
          <w:rFonts w:ascii="Arial" w:hAnsi="Arial" w:cs="Arial"/>
          <w:sz w:val="24"/>
          <w:szCs w:val="24"/>
          <w:lang w:val="en-GB"/>
        </w:rPr>
        <w:t>(3)</w:t>
      </w:r>
      <w:r w:rsidRPr="00102E24">
        <w:rPr>
          <w:rFonts w:ascii="Arial" w:hAnsi="Arial" w:cs="Arial"/>
          <w:sz w:val="24"/>
          <w:szCs w:val="24"/>
          <w:lang w:val="en-GB"/>
        </w:rPr>
        <w:tab/>
        <w:t>what (a) are the reasons that intern doctors are still struggling to be placed into community service, given the vacancies and (b) practical solutions and/or plans will be put in place to ensure that no one is left behind;</w:t>
      </w:r>
    </w:p>
    <w:p w:rsidR="002C2A10" w:rsidRPr="00E55476" w:rsidRDefault="00102E24" w:rsidP="00102E24">
      <w:pPr>
        <w:spacing w:before="100" w:beforeAutospacing="1" w:after="100" w:afterAutospacing="1" w:line="240" w:lineRule="auto"/>
        <w:ind w:left="709" w:hanging="709"/>
        <w:jc w:val="both"/>
        <w:rPr>
          <w:rFonts w:ascii="Times New Roman" w:hAnsi="Times New Roman" w:cs="Times New Roman"/>
          <w:sz w:val="20"/>
          <w:szCs w:val="20"/>
          <w:lang w:val="en-GB"/>
        </w:rPr>
      </w:pPr>
      <w:r w:rsidRPr="00102E24">
        <w:rPr>
          <w:rFonts w:ascii="Arial" w:hAnsi="Arial" w:cs="Arial"/>
          <w:sz w:val="24"/>
          <w:szCs w:val="24"/>
          <w:lang w:val="en-GB"/>
        </w:rPr>
        <w:t>(4)</w:t>
      </w:r>
      <w:r w:rsidRPr="00102E24">
        <w:rPr>
          <w:rFonts w:ascii="Arial" w:hAnsi="Arial" w:cs="Arial"/>
          <w:sz w:val="24"/>
          <w:szCs w:val="24"/>
          <w:lang w:val="en-GB"/>
        </w:rPr>
        <w:tab/>
        <w:t>given the total number of foreign medical personnel employed in the Republic, what are the reasons that South African medical personnel who qualified and trained in foreign countries are struggling to obtain accreditation from the Health Professions Council of South Africa?</w:t>
      </w:r>
      <w:r w:rsidRPr="00866088">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C527F" w:rsidRPr="0020357C">
        <w:rPr>
          <w:rFonts w:ascii="Arial" w:hAnsi="Arial" w:cs="Arial"/>
          <w:b/>
          <w:bCs/>
          <w:sz w:val="12"/>
          <w:szCs w:val="12"/>
        </w:rPr>
        <w:t>NW</w:t>
      </w:r>
      <w:r w:rsidR="00E55476">
        <w:rPr>
          <w:rFonts w:ascii="Arial" w:hAnsi="Arial" w:cs="Arial"/>
          <w:b/>
          <w:bCs/>
          <w:sz w:val="12"/>
          <w:szCs w:val="12"/>
        </w:rPr>
        <w:t>8</w:t>
      </w:r>
      <w:r>
        <w:rPr>
          <w:rFonts w:ascii="Arial" w:hAnsi="Arial" w:cs="Arial"/>
          <w:b/>
          <w:bCs/>
          <w:sz w:val="12"/>
          <w:szCs w:val="12"/>
        </w:rPr>
        <w:t>60</w:t>
      </w:r>
      <w:r w:rsidR="008C527F" w:rsidRPr="0020357C">
        <w:rPr>
          <w:rFonts w:ascii="Arial" w:hAnsi="Arial" w:cs="Arial"/>
          <w:b/>
          <w:bCs/>
          <w:sz w:val="12"/>
          <w:szCs w:val="12"/>
        </w:rPr>
        <w:t>E</w:t>
      </w:r>
    </w:p>
    <w:p w:rsidR="006228AA" w:rsidRPr="00C057AA" w:rsidRDefault="006228AA" w:rsidP="004337F4">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B3638A" w:rsidRPr="00B3638A" w:rsidRDefault="00B3638A" w:rsidP="004337F4">
      <w:pPr>
        <w:pStyle w:val="ListParagraph"/>
        <w:numPr>
          <w:ilvl w:val="0"/>
          <w:numId w:val="14"/>
        </w:numPr>
        <w:spacing w:after="0" w:line="240" w:lineRule="auto"/>
        <w:ind w:hanging="720"/>
        <w:jc w:val="both"/>
        <w:rPr>
          <w:rFonts w:ascii="Arial" w:hAnsi="Arial" w:cs="Arial"/>
          <w:sz w:val="24"/>
          <w:szCs w:val="24"/>
        </w:rPr>
      </w:pPr>
      <w:r w:rsidRPr="00B3638A">
        <w:rPr>
          <w:rStyle w:val="contentpasted0"/>
          <w:rFonts w:ascii="Arial" w:hAnsi="Arial" w:cs="Arial"/>
          <w:color w:val="000000"/>
          <w:sz w:val="24"/>
          <w:szCs w:val="24"/>
        </w:rPr>
        <w:t xml:space="preserve">The response to parliamentary question 2091 that which was provided on 17 June 2022 indicated a total vacancy posts of </w:t>
      </w:r>
      <w:r w:rsidRPr="00B3638A">
        <w:rPr>
          <w:rStyle w:val="contentpasted0"/>
          <w:rFonts w:ascii="Arial" w:hAnsi="Arial" w:cs="Arial"/>
          <w:color w:val="000000"/>
          <w:sz w:val="24"/>
          <w:szCs w:val="24"/>
          <w:u w:val="single"/>
        </w:rPr>
        <w:t>27 137</w:t>
      </w:r>
      <w:r w:rsidRPr="00B3638A">
        <w:rPr>
          <w:rStyle w:val="contentpasted0"/>
          <w:rFonts w:ascii="Arial" w:hAnsi="Arial" w:cs="Arial"/>
          <w:color w:val="000000"/>
          <w:sz w:val="24"/>
          <w:szCs w:val="24"/>
        </w:rPr>
        <w:t xml:space="preserve"> for doctors, nurses and emergency medical services personnel in the Republic. As of 28 February 2023, there were</w:t>
      </w:r>
      <w:r w:rsidRPr="00B3638A">
        <w:rPr>
          <w:rFonts w:ascii="Arial" w:hAnsi="Arial" w:cs="Arial"/>
          <w:sz w:val="24"/>
          <w:szCs w:val="24"/>
        </w:rPr>
        <w:t xml:space="preserve"> </w:t>
      </w:r>
      <w:r w:rsidRPr="00B3638A">
        <w:rPr>
          <w:rFonts w:ascii="Arial" w:hAnsi="Arial" w:cs="Arial"/>
          <w:bCs/>
          <w:sz w:val="24"/>
          <w:szCs w:val="24"/>
          <w:u w:val="single"/>
        </w:rPr>
        <w:t>18 804</w:t>
      </w:r>
      <w:r w:rsidRPr="00B3638A">
        <w:rPr>
          <w:rFonts w:ascii="Arial" w:hAnsi="Arial" w:cs="Arial"/>
          <w:sz w:val="24"/>
          <w:szCs w:val="24"/>
        </w:rPr>
        <w:t xml:space="preserve"> vacant posts of doctors, nurses and medical care personnel. This demonstrates a 31% achievement rate in the filling of vacant posts.  </w:t>
      </w:r>
    </w:p>
    <w:p w:rsidR="00B3638A" w:rsidRPr="00B3638A" w:rsidRDefault="00B3638A" w:rsidP="004337F4">
      <w:pPr>
        <w:pStyle w:val="ListParagraph"/>
        <w:spacing w:after="0" w:line="240" w:lineRule="auto"/>
        <w:ind w:left="1440"/>
        <w:jc w:val="both"/>
        <w:rPr>
          <w:rFonts w:ascii="Arial" w:hAnsi="Arial" w:cs="Arial"/>
          <w:sz w:val="24"/>
          <w:szCs w:val="24"/>
        </w:rPr>
      </w:pPr>
    </w:p>
    <w:p w:rsidR="00B3638A" w:rsidRPr="00B3638A" w:rsidRDefault="00B3638A" w:rsidP="004337F4">
      <w:pPr>
        <w:pStyle w:val="ListParagraph"/>
        <w:numPr>
          <w:ilvl w:val="1"/>
          <w:numId w:val="13"/>
        </w:numPr>
        <w:spacing w:after="0" w:line="240" w:lineRule="auto"/>
        <w:ind w:hanging="731"/>
        <w:jc w:val="both"/>
        <w:rPr>
          <w:rFonts w:ascii="Arial" w:hAnsi="Arial" w:cs="Arial"/>
          <w:sz w:val="24"/>
          <w:szCs w:val="24"/>
        </w:rPr>
      </w:pPr>
      <w:r w:rsidRPr="00B3638A">
        <w:rPr>
          <w:rFonts w:ascii="Arial" w:hAnsi="Arial" w:cs="Arial"/>
          <w:color w:val="000000" w:themeColor="text1"/>
          <w:sz w:val="24"/>
          <w:szCs w:val="24"/>
        </w:rPr>
        <w:t>The main reason for the recorded vacant posts is general budget cuts introduced by National Treasury. These cuts also affect Compensation of Employment (CoE) negatively resulting in not all posts being filled simultaneously.</w:t>
      </w:r>
    </w:p>
    <w:p w:rsidR="00B3638A" w:rsidRPr="00B3638A" w:rsidRDefault="00B3638A" w:rsidP="004337F4">
      <w:pPr>
        <w:pStyle w:val="ListParagraph"/>
        <w:spacing w:after="0" w:line="240" w:lineRule="auto"/>
        <w:ind w:left="1440"/>
        <w:jc w:val="both"/>
        <w:rPr>
          <w:rFonts w:ascii="Arial" w:hAnsi="Arial" w:cs="Arial"/>
          <w:sz w:val="24"/>
          <w:szCs w:val="24"/>
        </w:rPr>
      </w:pPr>
    </w:p>
    <w:p w:rsidR="00B3638A" w:rsidRPr="00B3638A" w:rsidRDefault="00B3638A" w:rsidP="004337F4">
      <w:pPr>
        <w:pStyle w:val="ListParagraph"/>
        <w:numPr>
          <w:ilvl w:val="1"/>
          <w:numId w:val="13"/>
        </w:numPr>
        <w:spacing w:after="0" w:line="240" w:lineRule="auto"/>
        <w:ind w:hanging="731"/>
        <w:jc w:val="both"/>
        <w:rPr>
          <w:rFonts w:ascii="Arial" w:hAnsi="Arial" w:cs="Arial"/>
          <w:sz w:val="24"/>
          <w:szCs w:val="24"/>
        </w:rPr>
      </w:pPr>
      <w:r w:rsidRPr="00B3638A">
        <w:rPr>
          <w:rFonts w:ascii="Arial" w:hAnsi="Arial" w:cs="Arial"/>
          <w:color w:val="000000" w:themeColor="text1"/>
          <w:sz w:val="24"/>
          <w:szCs w:val="24"/>
        </w:rPr>
        <w:t>As demonstrated above in order to reduce the vacancy rate by 31%, the Department introduced several interventions which amongst others, include:</w:t>
      </w:r>
    </w:p>
    <w:p w:rsidR="00B3638A" w:rsidRPr="00B3638A" w:rsidRDefault="00B3638A" w:rsidP="004337F4">
      <w:pPr>
        <w:pStyle w:val="ListParagraph"/>
        <w:spacing w:line="240" w:lineRule="auto"/>
        <w:rPr>
          <w:rFonts w:ascii="Arial" w:hAnsi="Arial" w:cs="Arial"/>
          <w:sz w:val="24"/>
          <w:szCs w:val="24"/>
        </w:rPr>
      </w:pPr>
    </w:p>
    <w:p w:rsidR="00B3638A" w:rsidRPr="00B3638A" w:rsidRDefault="00B3638A" w:rsidP="004337F4">
      <w:pPr>
        <w:pStyle w:val="ListParagraph"/>
        <w:numPr>
          <w:ilvl w:val="2"/>
          <w:numId w:val="13"/>
        </w:numPr>
        <w:spacing w:after="0" w:line="240" w:lineRule="auto"/>
        <w:ind w:hanging="459"/>
        <w:jc w:val="both"/>
        <w:rPr>
          <w:rFonts w:ascii="Arial" w:hAnsi="Arial" w:cs="Arial"/>
          <w:sz w:val="24"/>
          <w:szCs w:val="24"/>
        </w:rPr>
      </w:pPr>
      <w:r w:rsidRPr="00B3638A">
        <w:rPr>
          <w:rFonts w:ascii="Arial" w:hAnsi="Arial" w:cs="Arial"/>
          <w:color w:val="000000" w:themeColor="text1"/>
          <w:sz w:val="24"/>
          <w:szCs w:val="24"/>
        </w:rPr>
        <w:t xml:space="preserve">Prioritisation of the posts in the Annual Recruitment Plan – </w:t>
      </w:r>
      <w:r w:rsidRPr="00B3638A">
        <w:rPr>
          <w:rFonts w:ascii="Arial" w:hAnsi="Arial" w:cs="Arial"/>
          <w:color w:val="000000" w:themeColor="text1"/>
          <w:sz w:val="24"/>
          <w:szCs w:val="24"/>
          <w:u w:val="single"/>
        </w:rPr>
        <w:t>where funding permits;</w:t>
      </w:r>
    </w:p>
    <w:p w:rsidR="00B3638A" w:rsidRPr="00B3638A" w:rsidRDefault="00B3638A" w:rsidP="004337F4">
      <w:pPr>
        <w:pStyle w:val="ListParagraph"/>
        <w:spacing w:after="0" w:line="240" w:lineRule="auto"/>
        <w:ind w:left="2160"/>
        <w:jc w:val="both"/>
        <w:rPr>
          <w:rFonts w:ascii="Arial" w:hAnsi="Arial" w:cs="Arial"/>
          <w:sz w:val="24"/>
          <w:szCs w:val="24"/>
        </w:rPr>
      </w:pPr>
    </w:p>
    <w:p w:rsidR="00B3638A" w:rsidRPr="00B3638A" w:rsidRDefault="00B3638A" w:rsidP="004337F4">
      <w:pPr>
        <w:pStyle w:val="ListParagraph"/>
        <w:numPr>
          <w:ilvl w:val="2"/>
          <w:numId w:val="13"/>
        </w:numPr>
        <w:spacing w:after="0" w:line="240" w:lineRule="auto"/>
        <w:ind w:hanging="459"/>
        <w:jc w:val="both"/>
        <w:rPr>
          <w:rFonts w:ascii="Arial" w:hAnsi="Arial" w:cs="Arial"/>
          <w:sz w:val="24"/>
          <w:szCs w:val="24"/>
        </w:rPr>
      </w:pPr>
      <w:r w:rsidRPr="00B3638A">
        <w:rPr>
          <w:rFonts w:ascii="Arial" w:hAnsi="Arial" w:cs="Arial"/>
          <w:color w:val="000000" w:themeColor="text1"/>
          <w:sz w:val="24"/>
          <w:szCs w:val="24"/>
        </w:rPr>
        <w:t>Prioritisation of the posts for conditional grant funding;</w:t>
      </w:r>
    </w:p>
    <w:p w:rsidR="00B3638A" w:rsidRPr="00B3638A" w:rsidRDefault="00B3638A" w:rsidP="004337F4">
      <w:pPr>
        <w:pStyle w:val="ListParagraph"/>
        <w:spacing w:line="240" w:lineRule="auto"/>
        <w:rPr>
          <w:rFonts w:ascii="Arial" w:hAnsi="Arial" w:cs="Arial"/>
          <w:sz w:val="24"/>
          <w:szCs w:val="24"/>
        </w:rPr>
      </w:pPr>
    </w:p>
    <w:p w:rsidR="00B3638A" w:rsidRPr="00B3638A" w:rsidRDefault="00B3638A" w:rsidP="004337F4">
      <w:pPr>
        <w:pStyle w:val="ListParagraph"/>
        <w:numPr>
          <w:ilvl w:val="2"/>
          <w:numId w:val="13"/>
        </w:numPr>
        <w:spacing w:after="0" w:line="240" w:lineRule="auto"/>
        <w:ind w:hanging="459"/>
        <w:jc w:val="both"/>
        <w:rPr>
          <w:rFonts w:ascii="Arial" w:hAnsi="Arial" w:cs="Arial"/>
          <w:sz w:val="24"/>
          <w:szCs w:val="24"/>
        </w:rPr>
      </w:pPr>
      <w:r w:rsidRPr="00B3638A">
        <w:rPr>
          <w:rFonts w:ascii="Arial" w:hAnsi="Arial" w:cs="Arial"/>
          <w:color w:val="000000" w:themeColor="text1"/>
          <w:sz w:val="24"/>
          <w:szCs w:val="24"/>
        </w:rPr>
        <w:t>Filling of replacement posts considered and approved weekly;</w:t>
      </w:r>
    </w:p>
    <w:p w:rsidR="00B3638A" w:rsidRPr="00B3638A" w:rsidRDefault="00B3638A" w:rsidP="004337F4">
      <w:pPr>
        <w:pStyle w:val="ListParagraph"/>
        <w:numPr>
          <w:ilvl w:val="2"/>
          <w:numId w:val="13"/>
        </w:numPr>
        <w:spacing w:after="0" w:line="240" w:lineRule="auto"/>
        <w:ind w:hanging="459"/>
        <w:jc w:val="both"/>
        <w:rPr>
          <w:rFonts w:ascii="Arial" w:hAnsi="Arial" w:cs="Arial"/>
          <w:sz w:val="24"/>
          <w:szCs w:val="24"/>
        </w:rPr>
      </w:pPr>
      <w:r w:rsidRPr="00B3638A">
        <w:rPr>
          <w:rFonts w:ascii="Arial" w:hAnsi="Arial" w:cs="Arial"/>
          <w:color w:val="000000" w:themeColor="text1"/>
          <w:sz w:val="24"/>
          <w:szCs w:val="24"/>
        </w:rPr>
        <w:t>Advertisements published National wide through print media.</w:t>
      </w:r>
    </w:p>
    <w:p w:rsidR="00B3638A" w:rsidRPr="00B3638A" w:rsidRDefault="00B3638A" w:rsidP="004337F4">
      <w:pPr>
        <w:spacing w:after="0" w:line="240" w:lineRule="auto"/>
        <w:jc w:val="both"/>
        <w:rPr>
          <w:rFonts w:ascii="Arial" w:hAnsi="Arial" w:cs="Arial"/>
          <w:sz w:val="24"/>
          <w:szCs w:val="24"/>
        </w:rPr>
      </w:pPr>
    </w:p>
    <w:p w:rsidR="00B3638A" w:rsidRPr="00B3638A" w:rsidRDefault="00B3638A" w:rsidP="004337F4">
      <w:pPr>
        <w:pStyle w:val="ListParagraph"/>
        <w:numPr>
          <w:ilvl w:val="1"/>
          <w:numId w:val="13"/>
        </w:numPr>
        <w:spacing w:after="0" w:line="240" w:lineRule="auto"/>
        <w:ind w:left="1418" w:hanging="709"/>
        <w:contextualSpacing w:val="0"/>
        <w:jc w:val="both"/>
        <w:rPr>
          <w:rStyle w:val="contentpasted0"/>
          <w:rFonts w:ascii="Arial" w:hAnsi="Arial" w:cs="Arial"/>
          <w:sz w:val="24"/>
          <w:szCs w:val="24"/>
        </w:rPr>
      </w:pPr>
      <w:r w:rsidRPr="00B3638A">
        <w:rPr>
          <w:rStyle w:val="contentpasted0"/>
          <w:rFonts w:ascii="Arial" w:hAnsi="Arial" w:cs="Arial"/>
          <w:color w:val="000000"/>
          <w:sz w:val="24"/>
          <w:szCs w:val="24"/>
        </w:rPr>
        <w:t>Filling of these vacant posts will be prioritised in all provinces as per above method to ensure that there is no over expenditure of Compensation of Employment (CoE).</w:t>
      </w:r>
    </w:p>
    <w:p w:rsidR="00B3638A" w:rsidRPr="00B3638A" w:rsidRDefault="00B3638A" w:rsidP="004337F4">
      <w:pPr>
        <w:pStyle w:val="ListParagraph"/>
        <w:spacing w:after="0" w:line="240" w:lineRule="auto"/>
        <w:ind w:left="1418"/>
        <w:contextualSpacing w:val="0"/>
        <w:jc w:val="both"/>
        <w:rPr>
          <w:rStyle w:val="contentpasted0"/>
          <w:rFonts w:ascii="Arial" w:hAnsi="Arial" w:cs="Arial"/>
          <w:sz w:val="24"/>
          <w:szCs w:val="24"/>
        </w:rPr>
      </w:pPr>
    </w:p>
    <w:p w:rsidR="00B3638A" w:rsidRPr="00B3638A" w:rsidRDefault="00B3638A" w:rsidP="004337F4">
      <w:pPr>
        <w:pStyle w:val="ListParagraph"/>
        <w:numPr>
          <w:ilvl w:val="1"/>
          <w:numId w:val="13"/>
        </w:numPr>
        <w:spacing w:after="0" w:line="240" w:lineRule="auto"/>
        <w:ind w:left="1418" w:hanging="709"/>
        <w:contextualSpacing w:val="0"/>
        <w:jc w:val="both"/>
        <w:rPr>
          <w:rStyle w:val="contentpasted0"/>
          <w:rFonts w:ascii="Arial" w:hAnsi="Arial" w:cs="Arial"/>
          <w:sz w:val="24"/>
          <w:szCs w:val="24"/>
        </w:rPr>
      </w:pPr>
      <w:r w:rsidRPr="00B3638A">
        <w:rPr>
          <w:rStyle w:val="contentpasted0"/>
          <w:rFonts w:ascii="Arial" w:hAnsi="Arial" w:cs="Arial"/>
          <w:color w:val="000000"/>
          <w:sz w:val="24"/>
          <w:szCs w:val="24"/>
        </w:rPr>
        <w:t>Posts are prioritised according to the availability of funding and the Annual Recruitment Plan as informed by the service delivery model.</w:t>
      </w:r>
    </w:p>
    <w:p w:rsidR="00B3638A" w:rsidRPr="00B3638A" w:rsidRDefault="00B3638A" w:rsidP="004337F4">
      <w:pPr>
        <w:spacing w:line="240" w:lineRule="auto"/>
        <w:jc w:val="both"/>
        <w:rPr>
          <w:rFonts w:ascii="Arial" w:hAnsi="Arial" w:cs="Arial"/>
          <w:sz w:val="24"/>
          <w:szCs w:val="24"/>
        </w:rPr>
      </w:pPr>
    </w:p>
    <w:p w:rsidR="00B3638A" w:rsidRPr="00B3638A" w:rsidRDefault="00B3638A" w:rsidP="004337F4">
      <w:pPr>
        <w:pStyle w:val="ListParagraph"/>
        <w:numPr>
          <w:ilvl w:val="0"/>
          <w:numId w:val="14"/>
        </w:numPr>
        <w:tabs>
          <w:tab w:val="left" w:pos="709"/>
        </w:tabs>
        <w:spacing w:after="0" w:line="240" w:lineRule="auto"/>
        <w:ind w:left="1418" w:hanging="1418"/>
        <w:jc w:val="both"/>
        <w:rPr>
          <w:rStyle w:val="contentpasted0"/>
          <w:rFonts w:ascii="Arial" w:hAnsi="Arial" w:cs="Arial"/>
          <w:sz w:val="24"/>
          <w:szCs w:val="24"/>
        </w:rPr>
      </w:pPr>
      <w:r w:rsidRPr="00B3638A">
        <w:rPr>
          <w:rStyle w:val="contentpasted0"/>
          <w:rFonts w:ascii="Arial" w:hAnsi="Arial" w:cs="Arial"/>
          <w:color w:val="000000"/>
          <w:sz w:val="24"/>
          <w:szCs w:val="24"/>
        </w:rPr>
        <w:t xml:space="preserve">(a) </w:t>
      </w:r>
      <w:r>
        <w:rPr>
          <w:rStyle w:val="contentpasted0"/>
          <w:rFonts w:ascii="Arial" w:hAnsi="Arial" w:cs="Arial"/>
          <w:color w:val="000000"/>
          <w:sz w:val="24"/>
          <w:szCs w:val="24"/>
        </w:rPr>
        <w:tab/>
      </w:r>
      <w:r w:rsidRPr="00B3638A">
        <w:rPr>
          <w:rStyle w:val="contentpasted0"/>
          <w:rFonts w:ascii="Arial" w:hAnsi="Arial" w:cs="Arial"/>
          <w:color w:val="000000"/>
          <w:sz w:val="24"/>
          <w:szCs w:val="24"/>
        </w:rPr>
        <w:t xml:space="preserve">The Department working together with Provincial Departments of Health and National Treasury has put in place mechanisms to ensure that all eligible South African Citizens and Permanent Residents are allocated to accredited medical internship positions within the Cycle that applicants qualify for. This is evident by the conclusion of allocating 2 505 medical interns applicants in the January Annual Cycle 2023. </w:t>
      </w:r>
    </w:p>
    <w:p w:rsidR="00B3638A" w:rsidRDefault="00B3638A" w:rsidP="004337F4">
      <w:pPr>
        <w:pStyle w:val="ListParagraph"/>
        <w:tabs>
          <w:tab w:val="left" w:pos="709"/>
        </w:tabs>
        <w:spacing w:after="0" w:line="240" w:lineRule="auto"/>
        <w:ind w:left="1418"/>
        <w:jc w:val="both"/>
        <w:rPr>
          <w:rStyle w:val="contentpasted0"/>
          <w:rFonts w:ascii="Arial" w:hAnsi="Arial" w:cs="Arial"/>
          <w:color w:val="000000"/>
          <w:sz w:val="24"/>
          <w:szCs w:val="24"/>
        </w:rPr>
      </w:pPr>
    </w:p>
    <w:p w:rsidR="00B3638A" w:rsidRDefault="00B3638A" w:rsidP="004337F4">
      <w:pPr>
        <w:pStyle w:val="ListParagraph"/>
        <w:tabs>
          <w:tab w:val="left" w:pos="709"/>
        </w:tabs>
        <w:spacing w:after="0" w:line="240" w:lineRule="auto"/>
        <w:ind w:left="1418"/>
        <w:jc w:val="both"/>
        <w:rPr>
          <w:rStyle w:val="contentpasted0"/>
          <w:rFonts w:ascii="Arial" w:hAnsi="Arial" w:cs="Arial"/>
          <w:color w:val="000000"/>
          <w:sz w:val="24"/>
          <w:szCs w:val="24"/>
        </w:rPr>
      </w:pPr>
      <w:r w:rsidRPr="00B3638A">
        <w:rPr>
          <w:rStyle w:val="contentpasted0"/>
          <w:rFonts w:ascii="Arial" w:hAnsi="Arial" w:cs="Arial"/>
          <w:color w:val="000000"/>
          <w:sz w:val="24"/>
          <w:szCs w:val="24"/>
        </w:rPr>
        <w:t xml:space="preserve">Only </w:t>
      </w:r>
      <w:r w:rsidRPr="00B3638A">
        <w:rPr>
          <w:rStyle w:val="contentpasted0"/>
          <w:rFonts w:ascii="Arial" w:hAnsi="Arial" w:cs="Arial"/>
          <w:color w:val="000000"/>
          <w:sz w:val="24"/>
          <w:szCs w:val="24"/>
          <w:u w:val="single"/>
        </w:rPr>
        <w:t>55</w:t>
      </w:r>
      <w:r w:rsidRPr="00B3638A">
        <w:rPr>
          <w:rStyle w:val="contentpasted0"/>
          <w:rFonts w:ascii="Arial" w:hAnsi="Arial" w:cs="Arial"/>
          <w:color w:val="000000"/>
          <w:sz w:val="24"/>
          <w:szCs w:val="24"/>
        </w:rPr>
        <w:t xml:space="preserve"> applicants are still to be allocated as they were not eligible due to various reasons e.g., applicants declining the posts and preferring to wait for the next cycle.</w:t>
      </w:r>
    </w:p>
    <w:p w:rsidR="00B3638A" w:rsidRDefault="00B3638A" w:rsidP="004337F4">
      <w:pPr>
        <w:tabs>
          <w:tab w:val="left" w:pos="709"/>
        </w:tabs>
        <w:spacing w:after="0" w:line="240" w:lineRule="auto"/>
        <w:jc w:val="both"/>
        <w:rPr>
          <w:rStyle w:val="contentpasted0"/>
          <w:rFonts w:ascii="Arial" w:hAnsi="Arial" w:cs="Arial"/>
          <w:sz w:val="24"/>
          <w:szCs w:val="24"/>
        </w:rPr>
      </w:pPr>
    </w:p>
    <w:p w:rsidR="00B3638A" w:rsidRDefault="00B3638A" w:rsidP="004337F4">
      <w:pPr>
        <w:tabs>
          <w:tab w:val="left" w:pos="709"/>
        </w:tabs>
        <w:spacing w:after="0" w:line="240" w:lineRule="auto"/>
        <w:ind w:left="1418" w:hanging="709"/>
        <w:jc w:val="both"/>
        <w:rPr>
          <w:rStyle w:val="contentpasted0"/>
          <w:rFonts w:ascii="Arial" w:hAnsi="Arial" w:cs="Arial"/>
          <w:color w:val="000000"/>
          <w:sz w:val="24"/>
          <w:szCs w:val="24"/>
        </w:rPr>
      </w:pPr>
      <w:r>
        <w:rPr>
          <w:rStyle w:val="contentpasted0"/>
          <w:rFonts w:ascii="Arial" w:hAnsi="Arial" w:cs="Arial"/>
          <w:sz w:val="24"/>
          <w:szCs w:val="24"/>
        </w:rPr>
        <w:t>(b)</w:t>
      </w:r>
      <w:r>
        <w:rPr>
          <w:rStyle w:val="contentpasted0"/>
          <w:rFonts w:ascii="Arial" w:hAnsi="Arial" w:cs="Arial"/>
          <w:sz w:val="24"/>
          <w:szCs w:val="24"/>
        </w:rPr>
        <w:tab/>
      </w:r>
      <w:r w:rsidRPr="00B3638A">
        <w:rPr>
          <w:rStyle w:val="contentpasted0"/>
          <w:rFonts w:ascii="Arial" w:hAnsi="Arial" w:cs="Arial"/>
          <w:color w:val="000000"/>
          <w:sz w:val="24"/>
          <w:szCs w:val="24"/>
        </w:rPr>
        <w:t>All eligible applicants will again be given an opportunity during the Midyear Cycle which will start on the 1 July 2023.  </w:t>
      </w:r>
    </w:p>
    <w:p w:rsidR="00B3638A" w:rsidRPr="00B3638A" w:rsidRDefault="00B3638A" w:rsidP="004337F4">
      <w:pPr>
        <w:tabs>
          <w:tab w:val="left" w:pos="709"/>
        </w:tabs>
        <w:spacing w:after="0" w:line="240" w:lineRule="auto"/>
        <w:ind w:left="1418" w:hanging="709"/>
        <w:jc w:val="both"/>
        <w:rPr>
          <w:rStyle w:val="contentpasted0"/>
          <w:rFonts w:ascii="Arial" w:hAnsi="Arial" w:cs="Arial"/>
          <w:sz w:val="24"/>
          <w:szCs w:val="24"/>
        </w:rPr>
      </w:pPr>
    </w:p>
    <w:p w:rsidR="00B3638A" w:rsidRPr="00B3638A" w:rsidRDefault="00B3638A" w:rsidP="004337F4">
      <w:pPr>
        <w:pStyle w:val="ListParagraph"/>
        <w:numPr>
          <w:ilvl w:val="0"/>
          <w:numId w:val="14"/>
        </w:numPr>
        <w:tabs>
          <w:tab w:val="left" w:pos="709"/>
        </w:tabs>
        <w:spacing w:after="0" w:line="240" w:lineRule="auto"/>
        <w:ind w:left="1418" w:hanging="1418"/>
        <w:jc w:val="both"/>
        <w:rPr>
          <w:rStyle w:val="contentpasted0"/>
          <w:rFonts w:ascii="Arial" w:hAnsi="Arial" w:cs="Arial"/>
          <w:sz w:val="24"/>
          <w:szCs w:val="24"/>
        </w:rPr>
      </w:pPr>
      <w:r w:rsidRPr="00B3638A">
        <w:rPr>
          <w:rStyle w:val="contentpasted0"/>
          <w:rFonts w:ascii="Arial" w:hAnsi="Arial" w:cs="Arial"/>
          <w:color w:val="000000"/>
          <w:sz w:val="24"/>
          <w:szCs w:val="24"/>
        </w:rPr>
        <w:t xml:space="preserve">(a) </w:t>
      </w:r>
      <w:r>
        <w:rPr>
          <w:rStyle w:val="contentpasted0"/>
          <w:rFonts w:ascii="Arial" w:hAnsi="Arial" w:cs="Arial"/>
          <w:color w:val="000000"/>
          <w:sz w:val="24"/>
          <w:szCs w:val="24"/>
        </w:rPr>
        <w:tab/>
      </w:r>
      <w:r w:rsidRPr="00B3638A">
        <w:rPr>
          <w:rStyle w:val="contentpasted0"/>
          <w:rFonts w:ascii="Arial" w:hAnsi="Arial" w:cs="Arial"/>
          <w:color w:val="000000"/>
          <w:sz w:val="24"/>
          <w:szCs w:val="24"/>
        </w:rPr>
        <w:t>The Department working together with Provincial Departments of Health and National Treasury has put in place methods to ensure that all eligible South African Citizens and Permanent Residents are allocated to medical community service positions within the Cycle applicants qualify in. This is evident by the conclusion of allocating 2 509 medical community service applicants in the January Annual Cycle 2023.</w:t>
      </w:r>
    </w:p>
    <w:p w:rsidR="00B3638A" w:rsidRPr="00B3638A" w:rsidRDefault="00B3638A" w:rsidP="004337F4">
      <w:pPr>
        <w:pStyle w:val="ListParagraph"/>
        <w:spacing w:line="240" w:lineRule="auto"/>
        <w:rPr>
          <w:rStyle w:val="contentpasted0"/>
          <w:rFonts w:ascii="Arial" w:hAnsi="Arial" w:cs="Arial"/>
          <w:color w:val="000000"/>
          <w:sz w:val="24"/>
          <w:szCs w:val="24"/>
        </w:rPr>
      </w:pPr>
    </w:p>
    <w:p w:rsidR="00B3638A" w:rsidRPr="00B3638A" w:rsidRDefault="00B3638A" w:rsidP="004337F4">
      <w:pPr>
        <w:pStyle w:val="ListParagraph"/>
        <w:spacing w:line="240" w:lineRule="auto"/>
        <w:ind w:left="1418" w:hanging="698"/>
        <w:jc w:val="both"/>
        <w:rPr>
          <w:rStyle w:val="contentpasted0"/>
          <w:rFonts w:ascii="Arial" w:hAnsi="Arial" w:cs="Arial"/>
          <w:sz w:val="24"/>
          <w:szCs w:val="24"/>
        </w:rPr>
      </w:pPr>
      <w:r w:rsidRPr="00B3638A">
        <w:rPr>
          <w:rStyle w:val="contentpasted0"/>
          <w:rFonts w:ascii="Arial" w:hAnsi="Arial" w:cs="Arial"/>
          <w:color w:val="000000"/>
          <w:sz w:val="24"/>
          <w:szCs w:val="24"/>
        </w:rPr>
        <w:t xml:space="preserve">(b) </w:t>
      </w:r>
      <w:r>
        <w:rPr>
          <w:rStyle w:val="contentpasted0"/>
          <w:rFonts w:ascii="Arial" w:hAnsi="Arial" w:cs="Arial"/>
          <w:color w:val="000000"/>
          <w:sz w:val="24"/>
          <w:szCs w:val="24"/>
        </w:rPr>
        <w:tab/>
      </w:r>
      <w:r w:rsidRPr="00B3638A">
        <w:rPr>
          <w:rStyle w:val="contentpasted0"/>
          <w:rFonts w:ascii="Arial" w:hAnsi="Arial" w:cs="Arial"/>
          <w:color w:val="000000"/>
          <w:sz w:val="24"/>
          <w:szCs w:val="24"/>
        </w:rPr>
        <w:t>All other eligible applicants, who met the allocation requirements later, will again be given an opportunity during the Midyear Cycle which will start on the 1 July 2023.  </w:t>
      </w:r>
    </w:p>
    <w:p w:rsidR="00B3638A" w:rsidRPr="00B3638A" w:rsidRDefault="00B3638A" w:rsidP="004337F4">
      <w:pPr>
        <w:pStyle w:val="ListParagraph"/>
        <w:spacing w:line="240" w:lineRule="auto"/>
        <w:ind w:left="360" w:hanging="360"/>
        <w:jc w:val="both"/>
        <w:rPr>
          <w:rStyle w:val="contentpasted0"/>
          <w:rFonts w:ascii="Arial" w:hAnsi="Arial" w:cs="Arial"/>
          <w:sz w:val="24"/>
          <w:szCs w:val="24"/>
        </w:rPr>
      </w:pPr>
    </w:p>
    <w:p w:rsidR="00B3638A" w:rsidRPr="00B3638A" w:rsidRDefault="00B3638A" w:rsidP="004337F4">
      <w:pPr>
        <w:pStyle w:val="xmsonormal"/>
        <w:shd w:val="clear" w:color="auto" w:fill="FFFFFF"/>
        <w:spacing w:before="0" w:beforeAutospacing="0" w:after="0" w:afterAutospacing="0"/>
        <w:ind w:left="709" w:hanging="709"/>
        <w:jc w:val="both"/>
        <w:rPr>
          <w:rFonts w:ascii="Arial" w:hAnsi="Arial" w:cs="Arial"/>
          <w:color w:val="242424"/>
        </w:rPr>
      </w:pPr>
      <w:r w:rsidRPr="00B3638A">
        <w:rPr>
          <w:rFonts w:ascii="Arial" w:hAnsi="Arial" w:cs="Arial"/>
          <w:color w:val="000000"/>
          <w:bdr w:val="none" w:sz="0" w:space="0" w:color="auto" w:frame="1"/>
          <w:shd w:val="clear" w:color="auto" w:fill="FFFFFF"/>
        </w:rPr>
        <w:t>(4)  </w:t>
      </w:r>
      <w:r>
        <w:rPr>
          <w:rFonts w:ascii="Arial" w:hAnsi="Arial" w:cs="Arial"/>
          <w:color w:val="000000"/>
          <w:bdr w:val="none" w:sz="0" w:space="0" w:color="auto" w:frame="1"/>
          <w:shd w:val="clear" w:color="auto" w:fill="FFFFFF"/>
        </w:rPr>
        <w:tab/>
      </w:r>
      <w:r w:rsidRPr="00B3638A">
        <w:rPr>
          <w:rFonts w:ascii="Arial" w:hAnsi="Arial" w:cs="Arial"/>
          <w:color w:val="242424"/>
        </w:rPr>
        <w:t>Registration of foreign qualified medical applicants with the Health Professions Council of South Africa (HPCSA) is a multi-layered process. The HPCSA has to satisfy itself that applicants studied in legally recognized Institutions, by both the health and regulatory authorities of the countries of training. Applicants are required to submit several documents that will assist the HPCSA to establish their competency, including the hours that they would have spent in training and the domain training completed. As most of them study in non-English speaking countries, for example China, Russia and Turkey, documents have to be translated into English and notarized before the HPCSA  can submit them to relevant committees of the board to make a determination about the equivalence of their training to that provided in South Africa. Any delays in one of the steps in this process ordinarily lengths the processing of applications.</w:t>
      </w:r>
    </w:p>
    <w:p w:rsidR="005419B3" w:rsidRPr="00B3638A" w:rsidRDefault="005419B3" w:rsidP="00B3638A">
      <w:pPr>
        <w:spacing w:after="0" w:line="240" w:lineRule="auto"/>
        <w:jc w:val="both"/>
        <w:rPr>
          <w:rFonts w:ascii="Arial" w:hAnsi="Arial" w:cs="Arial"/>
          <w:sz w:val="24"/>
          <w:szCs w:val="24"/>
        </w:rPr>
      </w:pPr>
    </w:p>
    <w:p w:rsidR="004A44E4" w:rsidRPr="00B3638A" w:rsidRDefault="004A44E4" w:rsidP="00A14AFD">
      <w:pPr>
        <w:spacing w:line="240" w:lineRule="auto"/>
        <w:jc w:val="both"/>
        <w:rPr>
          <w:rFonts w:ascii="Arial" w:hAnsi="Arial" w:cs="Arial"/>
          <w:color w:val="000000" w:themeColor="text1"/>
          <w:sz w:val="24"/>
          <w:szCs w:val="24"/>
          <w:lang w:val="en-US"/>
        </w:rPr>
      </w:pPr>
    </w:p>
    <w:p w:rsidR="00E134D1" w:rsidRPr="00B3638A" w:rsidRDefault="00E134D1" w:rsidP="00A14AFD">
      <w:pPr>
        <w:spacing w:line="240" w:lineRule="auto"/>
        <w:jc w:val="both"/>
        <w:rPr>
          <w:rFonts w:ascii="Arial" w:hAnsi="Arial" w:cs="Arial"/>
          <w:color w:val="000000" w:themeColor="text1"/>
          <w:sz w:val="24"/>
          <w:szCs w:val="24"/>
          <w:lang w:val="en-US"/>
        </w:rPr>
      </w:pPr>
      <w:r w:rsidRPr="00B3638A">
        <w:rPr>
          <w:rFonts w:ascii="Arial" w:hAnsi="Arial" w:cs="Arial"/>
          <w:color w:val="000000" w:themeColor="text1"/>
          <w:sz w:val="24"/>
          <w:szCs w:val="24"/>
          <w:lang w:val="en-US"/>
        </w:rPr>
        <w:t>END.</w:t>
      </w:r>
    </w:p>
    <w:sectPr w:rsidR="00E134D1" w:rsidRPr="00B3638A"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DE" w:rsidRDefault="00F663DE" w:rsidP="00BF747C">
      <w:pPr>
        <w:spacing w:after="0" w:line="240" w:lineRule="auto"/>
      </w:pPr>
      <w:r>
        <w:separator/>
      </w:r>
    </w:p>
  </w:endnote>
  <w:endnote w:type="continuationSeparator" w:id="0">
    <w:p w:rsidR="00F663DE" w:rsidRDefault="00F663DE"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877D5C">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F663DE">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DE" w:rsidRDefault="00F663DE" w:rsidP="00BF747C">
      <w:pPr>
        <w:spacing w:after="0" w:line="240" w:lineRule="auto"/>
      </w:pPr>
      <w:r>
        <w:separator/>
      </w:r>
    </w:p>
  </w:footnote>
  <w:footnote w:type="continuationSeparator" w:id="0">
    <w:p w:rsidR="00F663DE" w:rsidRDefault="00F663DE"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C2E50BE"/>
    <w:multiLevelType w:val="hybridMultilevel"/>
    <w:tmpl w:val="77240138"/>
    <w:lvl w:ilvl="0" w:tplc="98161674">
      <w:start w:val="1"/>
      <w:numFmt w:val="lowerRoman"/>
      <w:lvlText w:val="(%1)"/>
      <w:lvlJc w:val="right"/>
      <w:pPr>
        <w:ind w:left="1800" w:hanging="360"/>
      </w:pPr>
      <w:rPr>
        <w:rFonts w:ascii="Arial" w:eastAsiaTheme="minorHAnsi"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39B1097C"/>
    <w:multiLevelType w:val="hybridMultilevel"/>
    <w:tmpl w:val="3C4EEAAE"/>
    <w:lvl w:ilvl="0" w:tplc="5664BAF0">
      <w:start w:val="1"/>
      <w:numFmt w:val="decimal"/>
      <w:lvlText w:val="(%1)"/>
      <w:lvlJc w:val="left"/>
      <w:pPr>
        <w:ind w:left="720" w:hanging="360"/>
      </w:pPr>
      <w:rPr>
        <w:rFonts w:hint="default"/>
        <w:color w:val="00000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504CB"/>
    <w:multiLevelType w:val="hybridMultilevel"/>
    <w:tmpl w:val="BF2C9ECC"/>
    <w:lvl w:ilvl="0" w:tplc="1C09000F">
      <w:start w:val="1"/>
      <w:numFmt w:val="decimal"/>
      <w:lvlText w:val="%1."/>
      <w:lvlJc w:val="left"/>
      <w:pPr>
        <w:ind w:left="720" w:hanging="360"/>
      </w:pPr>
      <w:rPr>
        <w:rFonts w:hint="default"/>
      </w:rPr>
    </w:lvl>
    <w:lvl w:ilvl="1" w:tplc="9F6438DA">
      <w:start w:val="1"/>
      <w:numFmt w:val="lowerLetter"/>
      <w:lvlText w:val="(%2)"/>
      <w:lvlJc w:val="left"/>
      <w:pPr>
        <w:ind w:left="1440" w:hanging="360"/>
      </w:pPr>
      <w:rPr>
        <w:rFonts w:ascii="Arial" w:eastAsiaTheme="minorHAnsi" w:hAnsi="Arial" w:cs="Arial"/>
      </w:rPr>
    </w:lvl>
    <w:lvl w:ilvl="2" w:tplc="98161674">
      <w:start w:val="1"/>
      <w:numFmt w:val="lowerRoman"/>
      <w:lvlText w:val="(%3)"/>
      <w:lvlJc w:val="right"/>
      <w:pPr>
        <w:ind w:left="2160" w:hanging="180"/>
      </w:pPr>
      <w:rPr>
        <w:rFonts w:ascii="Arial" w:eastAsiaTheme="minorHAnsi" w:hAnsi="Arial" w:cs="Arial"/>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4"/>
  </w:num>
  <w:num w:numId="5">
    <w:abstractNumId w:val="4"/>
  </w:num>
  <w:num w:numId="6">
    <w:abstractNumId w:val="13"/>
  </w:num>
  <w:num w:numId="7">
    <w:abstractNumId w:val="8"/>
  </w:num>
  <w:num w:numId="8">
    <w:abstractNumId w:val="2"/>
  </w:num>
  <w:num w:numId="9">
    <w:abstractNumId w:val="7"/>
  </w:num>
  <w:num w:numId="10">
    <w:abstractNumId w:val="0"/>
  </w:num>
  <w:num w:numId="11">
    <w:abstractNumId w:val="3"/>
  </w:num>
  <w:num w:numId="12">
    <w:abstractNumId w:val="12"/>
  </w:num>
  <w:num w:numId="13">
    <w:abstractNumId w:val="11"/>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D7AA8"/>
    <w:rsid w:val="000E0130"/>
    <w:rsid w:val="00102E24"/>
    <w:rsid w:val="0011067E"/>
    <w:rsid w:val="001979F1"/>
    <w:rsid w:val="001C0A3B"/>
    <w:rsid w:val="001E58AE"/>
    <w:rsid w:val="001F5233"/>
    <w:rsid w:val="002032D2"/>
    <w:rsid w:val="0020357C"/>
    <w:rsid w:val="00245085"/>
    <w:rsid w:val="00275DB0"/>
    <w:rsid w:val="002975EE"/>
    <w:rsid w:val="002C2A10"/>
    <w:rsid w:val="002D383B"/>
    <w:rsid w:val="00306F90"/>
    <w:rsid w:val="00306FFC"/>
    <w:rsid w:val="003648B1"/>
    <w:rsid w:val="0037106C"/>
    <w:rsid w:val="003B1818"/>
    <w:rsid w:val="003B2854"/>
    <w:rsid w:val="00412151"/>
    <w:rsid w:val="004337F4"/>
    <w:rsid w:val="0046053B"/>
    <w:rsid w:val="00464595"/>
    <w:rsid w:val="00464B29"/>
    <w:rsid w:val="0047527C"/>
    <w:rsid w:val="004A44E4"/>
    <w:rsid w:val="004B2E8A"/>
    <w:rsid w:val="004B46FE"/>
    <w:rsid w:val="004C6910"/>
    <w:rsid w:val="004D49AE"/>
    <w:rsid w:val="005419B3"/>
    <w:rsid w:val="00555563"/>
    <w:rsid w:val="005C3DC0"/>
    <w:rsid w:val="005D2583"/>
    <w:rsid w:val="005E20E3"/>
    <w:rsid w:val="005F024D"/>
    <w:rsid w:val="006228AA"/>
    <w:rsid w:val="00630E06"/>
    <w:rsid w:val="00641363"/>
    <w:rsid w:val="00690396"/>
    <w:rsid w:val="0069149E"/>
    <w:rsid w:val="007645A8"/>
    <w:rsid w:val="007E1F8F"/>
    <w:rsid w:val="007F0AE0"/>
    <w:rsid w:val="00865AA2"/>
    <w:rsid w:val="00877D5C"/>
    <w:rsid w:val="008B5385"/>
    <w:rsid w:val="008C527F"/>
    <w:rsid w:val="00942EDC"/>
    <w:rsid w:val="00960E2D"/>
    <w:rsid w:val="009822FF"/>
    <w:rsid w:val="00994ED7"/>
    <w:rsid w:val="009D32AF"/>
    <w:rsid w:val="00A11769"/>
    <w:rsid w:val="00A14AFD"/>
    <w:rsid w:val="00A30F46"/>
    <w:rsid w:val="00A33B6B"/>
    <w:rsid w:val="00A654CA"/>
    <w:rsid w:val="00A952F9"/>
    <w:rsid w:val="00B268F2"/>
    <w:rsid w:val="00B3638A"/>
    <w:rsid w:val="00B416FF"/>
    <w:rsid w:val="00BB3958"/>
    <w:rsid w:val="00BB75F5"/>
    <w:rsid w:val="00BE1738"/>
    <w:rsid w:val="00BF747C"/>
    <w:rsid w:val="00C057AA"/>
    <w:rsid w:val="00C2436E"/>
    <w:rsid w:val="00C36128"/>
    <w:rsid w:val="00C94EDC"/>
    <w:rsid w:val="00CC6FEF"/>
    <w:rsid w:val="00CE2151"/>
    <w:rsid w:val="00D514C2"/>
    <w:rsid w:val="00D566C6"/>
    <w:rsid w:val="00D702F8"/>
    <w:rsid w:val="00DA129E"/>
    <w:rsid w:val="00DB5964"/>
    <w:rsid w:val="00E04188"/>
    <w:rsid w:val="00E134D1"/>
    <w:rsid w:val="00E165E7"/>
    <w:rsid w:val="00E207B7"/>
    <w:rsid w:val="00E310B6"/>
    <w:rsid w:val="00E41F34"/>
    <w:rsid w:val="00E45F7A"/>
    <w:rsid w:val="00E5287A"/>
    <w:rsid w:val="00E55476"/>
    <w:rsid w:val="00EA7633"/>
    <w:rsid w:val="00EB790D"/>
    <w:rsid w:val="00EC5EED"/>
    <w:rsid w:val="00ED304B"/>
    <w:rsid w:val="00F00309"/>
    <w:rsid w:val="00F3386F"/>
    <w:rsid w:val="00F5530C"/>
    <w:rsid w:val="00F663DE"/>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5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paragraph" w:customStyle="1" w:styleId="xmsonormal">
    <w:name w:val="x_msonormal"/>
    <w:basedOn w:val="Normal"/>
    <w:rsid w:val="00B3638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2023-04-12T09:13:00Z</dcterms:created>
  <dcterms:modified xsi:type="dcterms:W3CDTF">2023-04-12T09:13:00Z</dcterms:modified>
</cp:coreProperties>
</file>