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6EE5"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3D240263" w14:textId="77777777" w:rsidR="00B21162" w:rsidRPr="001D316E" w:rsidRDefault="00DD4D78" w:rsidP="00957D66">
      <w:pPr>
        <w:pStyle w:val="Heading6"/>
        <w:spacing w:before="240"/>
        <w:rPr>
          <w:rFonts w:cs="Arial"/>
          <w:sz w:val="22"/>
          <w:szCs w:val="22"/>
          <w:u w:val="none"/>
          <w:lang w:val="en-ZA"/>
        </w:rPr>
      </w:pPr>
      <w:r w:rsidRPr="00CA3593">
        <w:rPr>
          <w:rFonts w:cs="Arial"/>
          <w:sz w:val="22"/>
          <w:szCs w:val="22"/>
          <w:u w:val="none"/>
          <w:lang w:val="en-ZA"/>
        </w:rPr>
        <w:t>Question Number</w:t>
      </w:r>
      <w:r w:rsidRPr="001D316E">
        <w:rPr>
          <w:rFonts w:cs="Arial"/>
          <w:sz w:val="22"/>
          <w:szCs w:val="22"/>
          <w:u w:val="none"/>
          <w:lang w:val="en-ZA"/>
        </w:rPr>
        <w:t xml:space="preserve">: </w:t>
      </w:r>
      <w:r w:rsidR="001D316E" w:rsidRPr="001D316E">
        <w:rPr>
          <w:rFonts w:cs="Arial"/>
          <w:sz w:val="22"/>
          <w:szCs w:val="22"/>
          <w:u w:val="none"/>
          <w:lang w:val="en-ZA"/>
        </w:rPr>
        <w:t>761</w:t>
      </w:r>
    </w:p>
    <w:p w14:paraId="297C5679" w14:textId="77777777" w:rsidR="001D316E" w:rsidRPr="001D316E" w:rsidRDefault="001D316E" w:rsidP="001D316E">
      <w:pPr>
        <w:spacing w:before="100" w:beforeAutospacing="1" w:after="100" w:afterAutospacing="1" w:line="240" w:lineRule="auto"/>
        <w:ind w:left="720" w:hanging="720"/>
        <w:jc w:val="both"/>
        <w:rPr>
          <w:rFonts w:ascii="Arial" w:hAnsi="Arial" w:cs="Arial"/>
          <w:b/>
        </w:rPr>
      </w:pPr>
      <w:r w:rsidRPr="001D316E">
        <w:rPr>
          <w:rFonts w:ascii="Arial" w:hAnsi="Arial" w:cs="Arial"/>
          <w:b/>
        </w:rPr>
        <w:t>761.</w:t>
      </w:r>
      <w:r w:rsidRPr="001D316E">
        <w:rPr>
          <w:rFonts w:ascii="Arial" w:hAnsi="Arial" w:cs="Arial"/>
          <w:b/>
        </w:rPr>
        <w:tab/>
        <w:t>Mr C H H Hunsinger (DA) to ask the Minister of Transport:</w:t>
      </w:r>
    </w:p>
    <w:p w14:paraId="165BFDD4" w14:textId="70F904A2" w:rsidR="001D316E" w:rsidRPr="001D316E" w:rsidRDefault="001D316E" w:rsidP="00E425B3">
      <w:pPr>
        <w:spacing w:before="100" w:beforeAutospacing="1" w:after="100" w:afterAutospacing="1" w:line="240" w:lineRule="auto"/>
        <w:ind w:firstLine="11"/>
        <w:jc w:val="both"/>
        <w:rPr>
          <w:rFonts w:ascii="Arial" w:hAnsi="Arial" w:cs="Arial"/>
        </w:rPr>
      </w:pPr>
      <w:r w:rsidRPr="001D316E">
        <w:rPr>
          <w:rFonts w:ascii="Arial" w:hAnsi="Arial" w:cs="Arial"/>
        </w:rPr>
        <w:t>(a) What is the total number of investigations that the Civil Aviation Authority has undertaken in each province in the past three financial years, (b) what is the nature of each investigation, (c) what did each investigation cost, (d) what are the outcomes of each investigation, (e) what lessons have been learnt from each investigation and (f) what is being done to prevent a repeat of irregular incidents in future?</w:t>
      </w:r>
      <w:r w:rsidR="00E425B3">
        <w:rPr>
          <w:rFonts w:ascii="Arial" w:hAnsi="Arial" w:cs="Arial"/>
        </w:rPr>
        <w:tab/>
      </w:r>
      <w:r w:rsidR="00E425B3">
        <w:rPr>
          <w:rFonts w:ascii="Arial" w:hAnsi="Arial" w:cs="Arial"/>
        </w:rPr>
        <w:tab/>
      </w:r>
      <w:bookmarkStart w:id="0" w:name="_GoBack"/>
      <w:bookmarkEnd w:id="0"/>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00E425B3">
        <w:rPr>
          <w:rFonts w:ascii="Arial" w:hAnsi="Arial" w:cs="Arial"/>
        </w:rPr>
        <w:tab/>
      </w:r>
      <w:r w:rsidRPr="001D316E">
        <w:rPr>
          <w:rFonts w:ascii="Arial" w:hAnsi="Arial" w:cs="Arial"/>
        </w:rPr>
        <w:t>NW820E</w:t>
      </w:r>
    </w:p>
    <w:p w14:paraId="6225684F" w14:textId="77777777" w:rsidR="009222A7" w:rsidRDefault="009222A7" w:rsidP="009A236D">
      <w:pPr>
        <w:spacing w:after="0" w:line="240" w:lineRule="auto"/>
        <w:jc w:val="both"/>
        <w:outlineLvl w:val="0"/>
        <w:rPr>
          <w:rFonts w:ascii="Arial" w:hAnsi="Arial" w:cs="Arial"/>
          <w:b/>
        </w:rPr>
      </w:pPr>
      <w:r w:rsidRPr="009222A7">
        <w:rPr>
          <w:rFonts w:ascii="Arial" w:hAnsi="Arial" w:cs="Arial"/>
          <w:b/>
        </w:rPr>
        <w:t>REPLY</w:t>
      </w:r>
      <w:r w:rsidR="0093177B">
        <w:rPr>
          <w:rFonts w:ascii="Arial" w:hAnsi="Arial" w:cs="Arial"/>
          <w:b/>
        </w:rPr>
        <w:t>:</w:t>
      </w:r>
    </w:p>
    <w:p w14:paraId="501F84AD" w14:textId="77777777" w:rsidR="0093177B" w:rsidRDefault="0093177B" w:rsidP="009A236D">
      <w:pPr>
        <w:spacing w:after="0" w:line="240" w:lineRule="auto"/>
        <w:jc w:val="both"/>
        <w:outlineLvl w:val="0"/>
        <w:rPr>
          <w:rFonts w:ascii="Arial" w:hAnsi="Arial" w:cs="Arial"/>
          <w:b/>
        </w:rPr>
      </w:pPr>
    </w:p>
    <w:p w14:paraId="6431C2DA" w14:textId="77777777" w:rsidR="0093177B" w:rsidRDefault="0093177B" w:rsidP="009A236D">
      <w:pPr>
        <w:spacing w:after="0" w:line="240" w:lineRule="auto"/>
        <w:jc w:val="both"/>
        <w:outlineLvl w:val="0"/>
        <w:rPr>
          <w:rFonts w:ascii="Arial" w:hAnsi="Arial" w:cs="Arial"/>
          <w:b/>
        </w:rPr>
      </w:pPr>
      <w:r>
        <w:rPr>
          <w:rFonts w:ascii="Arial" w:hAnsi="Arial" w:cs="Arial"/>
          <w:b/>
        </w:rPr>
        <w:t>South African Civil Aviation Authority (SACAA)</w:t>
      </w:r>
    </w:p>
    <w:p w14:paraId="640D1583" w14:textId="77777777" w:rsidR="009A236D" w:rsidRDefault="009A236D" w:rsidP="009A236D">
      <w:pPr>
        <w:spacing w:after="0" w:line="240" w:lineRule="auto"/>
        <w:jc w:val="both"/>
        <w:outlineLvl w:val="0"/>
        <w:rPr>
          <w:rFonts w:ascii="Arial" w:hAnsi="Arial" w:cs="Arial"/>
        </w:rPr>
      </w:pPr>
    </w:p>
    <w:p w14:paraId="64FF2724" w14:textId="77777777" w:rsidR="00771D4C" w:rsidRDefault="00771D4C" w:rsidP="009A236D">
      <w:pPr>
        <w:spacing w:after="0" w:line="240" w:lineRule="auto"/>
        <w:jc w:val="both"/>
        <w:outlineLvl w:val="0"/>
        <w:rPr>
          <w:rFonts w:ascii="Arial" w:hAnsi="Arial" w:cs="Arial"/>
        </w:rPr>
      </w:pPr>
      <w:r>
        <w:rPr>
          <w:rFonts w:ascii="Arial" w:hAnsi="Arial" w:cs="Arial"/>
        </w:rPr>
        <w:t>Below is the South African Civil Aviation Authority’s response to questions (a), (b), (c), (d), (e), and (f)</w:t>
      </w:r>
      <w:r w:rsidR="009A236D">
        <w:rPr>
          <w:rFonts w:ascii="Arial" w:hAnsi="Arial" w:cs="Arial"/>
        </w:rPr>
        <w:t>.</w:t>
      </w:r>
    </w:p>
    <w:p w14:paraId="2B8D8724" w14:textId="77777777" w:rsidR="009A236D" w:rsidRPr="00771D4C" w:rsidRDefault="009A236D" w:rsidP="009A236D">
      <w:pPr>
        <w:spacing w:after="0" w:line="240" w:lineRule="auto"/>
        <w:jc w:val="both"/>
        <w:outlineLvl w:val="0"/>
        <w:rPr>
          <w:rFonts w:ascii="Arial" w:hAnsi="Arial" w:cs="Arial"/>
        </w:rPr>
      </w:pPr>
    </w:p>
    <w:p w14:paraId="6F863B9A" w14:textId="77777777" w:rsidR="00051C56" w:rsidRDefault="00771D4C" w:rsidP="009A236D">
      <w:pPr>
        <w:pStyle w:val="BodyTextIndent2"/>
        <w:numPr>
          <w:ilvl w:val="0"/>
          <w:numId w:val="16"/>
        </w:numPr>
        <w:tabs>
          <w:tab w:val="clear" w:pos="864"/>
          <w:tab w:val="left" w:pos="720"/>
        </w:tabs>
        <w:spacing w:line="240" w:lineRule="auto"/>
        <w:jc w:val="both"/>
        <w:rPr>
          <w:rFonts w:ascii="Arial" w:hAnsi="Arial" w:cs="Arial"/>
          <w:sz w:val="22"/>
          <w:szCs w:val="22"/>
        </w:rPr>
      </w:pPr>
      <w:r w:rsidRPr="00AE73A2">
        <w:rPr>
          <w:rFonts w:ascii="Arial" w:hAnsi="Arial" w:cs="Arial"/>
          <w:sz w:val="22"/>
          <w:szCs w:val="22"/>
        </w:rPr>
        <w:t>The table below provides details on the total number of investigation conducted over the past three financial years by the South African Civil Aviation Authority’s Accident and Incident Investigation Division. In line with international standards, and as prescribed in Annex 13 of the International Civil Aviation Organization (ICAO), aircraft accidents are classified in</w:t>
      </w:r>
      <w:r w:rsidR="009A236D">
        <w:rPr>
          <w:rFonts w:ascii="Arial" w:hAnsi="Arial" w:cs="Arial"/>
          <w:sz w:val="22"/>
          <w:szCs w:val="22"/>
        </w:rPr>
        <w:t>to</w:t>
      </w:r>
      <w:r w:rsidR="00AE73A2" w:rsidRPr="00AE73A2">
        <w:rPr>
          <w:rFonts w:ascii="Arial" w:hAnsi="Arial" w:cs="Arial"/>
          <w:sz w:val="22"/>
          <w:szCs w:val="22"/>
        </w:rPr>
        <w:t xml:space="preserve"> two categories, i.e. as either </w:t>
      </w:r>
      <w:r w:rsidR="00AE73A2">
        <w:rPr>
          <w:rFonts w:ascii="Arial" w:hAnsi="Arial" w:cs="Arial"/>
          <w:sz w:val="22"/>
          <w:szCs w:val="22"/>
        </w:rPr>
        <w:t xml:space="preserve">an </w:t>
      </w:r>
      <w:r w:rsidR="002B2808" w:rsidRPr="00AE73A2">
        <w:rPr>
          <w:rFonts w:ascii="Arial" w:hAnsi="Arial" w:cs="Arial"/>
          <w:sz w:val="22"/>
          <w:szCs w:val="22"/>
        </w:rPr>
        <w:t xml:space="preserve">Accident </w:t>
      </w:r>
      <w:r w:rsidR="00AE73A2">
        <w:rPr>
          <w:rFonts w:ascii="Arial" w:hAnsi="Arial" w:cs="Arial"/>
          <w:sz w:val="22"/>
          <w:szCs w:val="22"/>
        </w:rPr>
        <w:t xml:space="preserve">or Serious Incident. </w:t>
      </w:r>
    </w:p>
    <w:p w14:paraId="0BA986BF" w14:textId="77777777" w:rsidR="00AE73A2" w:rsidRPr="00AE73A2" w:rsidRDefault="00AE73A2" w:rsidP="00AE73A2">
      <w:pPr>
        <w:pStyle w:val="BodyTextIndent2"/>
        <w:tabs>
          <w:tab w:val="clear" w:pos="864"/>
          <w:tab w:val="left" w:pos="720"/>
        </w:tabs>
        <w:spacing w:line="240" w:lineRule="auto"/>
        <w:ind w:left="360" w:firstLine="0"/>
        <w:jc w:val="both"/>
        <w:rPr>
          <w:rFonts w:ascii="Arial" w:hAnsi="Arial" w:cs="Arial"/>
          <w:sz w:val="22"/>
          <w:szCs w:val="22"/>
        </w:rPr>
      </w:pPr>
    </w:p>
    <w:tbl>
      <w:tblPr>
        <w:tblStyle w:val="TableGrid"/>
        <w:tblW w:w="0" w:type="auto"/>
        <w:tblInd w:w="279" w:type="dxa"/>
        <w:tblLook w:val="04A0" w:firstRow="1" w:lastRow="0" w:firstColumn="1" w:lastColumn="0" w:noHBand="0" w:noVBand="1"/>
      </w:tblPr>
      <w:tblGrid>
        <w:gridCol w:w="3969"/>
        <w:gridCol w:w="1714"/>
        <w:gridCol w:w="2397"/>
        <w:gridCol w:w="1701"/>
      </w:tblGrid>
      <w:tr w:rsidR="00145FCA" w:rsidRPr="00183C0F" w14:paraId="6BD9EEF7" w14:textId="77777777" w:rsidTr="005778D6">
        <w:tc>
          <w:tcPr>
            <w:tcW w:w="9781" w:type="dxa"/>
            <w:gridSpan w:val="4"/>
          </w:tcPr>
          <w:p w14:paraId="01A31459" w14:textId="77777777" w:rsidR="00145FCA" w:rsidRPr="00183C0F" w:rsidRDefault="00B03B17" w:rsidP="00C40A29">
            <w:pPr>
              <w:jc w:val="center"/>
              <w:rPr>
                <w:rFonts w:ascii="Arial" w:hAnsi="Arial" w:cs="Arial"/>
                <w:b/>
                <w:sz w:val="21"/>
                <w:szCs w:val="21"/>
              </w:rPr>
            </w:pPr>
            <w:r w:rsidRPr="00183C0F">
              <w:rPr>
                <w:rFonts w:ascii="Arial" w:hAnsi="Arial" w:cs="Arial"/>
                <w:b/>
                <w:sz w:val="21"/>
                <w:szCs w:val="21"/>
              </w:rPr>
              <w:t xml:space="preserve">TOTAL NUMBER OF ACCIDENTS AND INCIDENTS </w:t>
            </w:r>
            <w:r w:rsidR="00C40A29">
              <w:rPr>
                <w:rFonts w:ascii="Arial" w:hAnsi="Arial" w:cs="Arial"/>
                <w:b/>
                <w:sz w:val="21"/>
                <w:szCs w:val="21"/>
              </w:rPr>
              <w:t xml:space="preserve">IN THE PAST THREE </w:t>
            </w:r>
            <w:r w:rsidR="00C40A29" w:rsidRPr="00183C0F">
              <w:rPr>
                <w:rFonts w:ascii="Arial" w:hAnsi="Arial" w:cs="Arial"/>
                <w:b/>
                <w:sz w:val="21"/>
                <w:szCs w:val="21"/>
              </w:rPr>
              <w:t>FINANCIAL YEARS</w:t>
            </w:r>
          </w:p>
          <w:p w14:paraId="68504E55" w14:textId="77777777" w:rsidR="00B03B17" w:rsidRPr="00183C0F" w:rsidRDefault="00B03B17" w:rsidP="00AE73A2">
            <w:pPr>
              <w:pStyle w:val="BodyTextIndent2"/>
              <w:tabs>
                <w:tab w:val="clear" w:pos="864"/>
                <w:tab w:val="left" w:pos="720"/>
              </w:tabs>
              <w:spacing w:line="240" w:lineRule="auto"/>
              <w:ind w:left="0" w:firstLine="0"/>
              <w:jc w:val="both"/>
              <w:rPr>
                <w:rFonts w:ascii="Arial" w:hAnsi="Arial" w:cs="Arial"/>
                <w:b/>
                <w:sz w:val="21"/>
                <w:szCs w:val="21"/>
              </w:rPr>
            </w:pPr>
          </w:p>
        </w:tc>
      </w:tr>
      <w:tr w:rsidR="002B2808" w:rsidRPr="00183C0F" w14:paraId="526C1A33" w14:textId="77777777" w:rsidTr="005778D6">
        <w:tc>
          <w:tcPr>
            <w:tcW w:w="3969" w:type="dxa"/>
          </w:tcPr>
          <w:p w14:paraId="22B1681A" w14:textId="77777777" w:rsidR="002B2808" w:rsidRPr="00183C0F" w:rsidRDefault="002B2808" w:rsidP="00B03B17">
            <w:pPr>
              <w:pStyle w:val="BodyTextIndent2"/>
              <w:tabs>
                <w:tab w:val="clear" w:pos="864"/>
                <w:tab w:val="left" w:pos="720"/>
              </w:tabs>
              <w:spacing w:line="240" w:lineRule="auto"/>
              <w:ind w:left="0" w:firstLine="0"/>
              <w:jc w:val="both"/>
              <w:rPr>
                <w:rFonts w:ascii="Arial" w:hAnsi="Arial" w:cs="Arial"/>
                <w:b/>
                <w:sz w:val="21"/>
                <w:szCs w:val="21"/>
              </w:rPr>
            </w:pPr>
            <w:r w:rsidRPr="00183C0F">
              <w:rPr>
                <w:rFonts w:ascii="Arial" w:hAnsi="Arial" w:cs="Arial"/>
                <w:b/>
                <w:sz w:val="21"/>
                <w:szCs w:val="21"/>
              </w:rPr>
              <w:t xml:space="preserve">Year of </w:t>
            </w:r>
            <w:r w:rsidR="00AE73A2" w:rsidRPr="00183C0F">
              <w:rPr>
                <w:rFonts w:ascii="Arial" w:hAnsi="Arial" w:cs="Arial"/>
                <w:b/>
                <w:sz w:val="21"/>
                <w:szCs w:val="21"/>
              </w:rPr>
              <w:t>O</w:t>
            </w:r>
            <w:r w:rsidRPr="00183C0F">
              <w:rPr>
                <w:rFonts w:ascii="Arial" w:hAnsi="Arial" w:cs="Arial"/>
                <w:b/>
                <w:sz w:val="21"/>
                <w:szCs w:val="21"/>
              </w:rPr>
              <w:t>ccurrence (F</w:t>
            </w:r>
            <w:r w:rsidR="00AE73A2" w:rsidRPr="00183C0F">
              <w:rPr>
                <w:rFonts w:ascii="Arial" w:hAnsi="Arial" w:cs="Arial"/>
                <w:b/>
                <w:sz w:val="21"/>
                <w:szCs w:val="21"/>
              </w:rPr>
              <w:t>inancial Year</w:t>
            </w:r>
            <w:r w:rsidRPr="00183C0F">
              <w:rPr>
                <w:rFonts w:ascii="Arial" w:hAnsi="Arial" w:cs="Arial"/>
                <w:b/>
                <w:sz w:val="21"/>
                <w:szCs w:val="21"/>
              </w:rPr>
              <w:t>)</w:t>
            </w:r>
          </w:p>
        </w:tc>
        <w:tc>
          <w:tcPr>
            <w:tcW w:w="1714" w:type="dxa"/>
          </w:tcPr>
          <w:p w14:paraId="0AF3765B"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b/>
                <w:sz w:val="21"/>
                <w:szCs w:val="21"/>
              </w:rPr>
            </w:pPr>
            <w:r w:rsidRPr="00183C0F">
              <w:rPr>
                <w:rFonts w:ascii="Arial" w:hAnsi="Arial" w:cs="Arial"/>
                <w:b/>
                <w:sz w:val="21"/>
                <w:szCs w:val="21"/>
              </w:rPr>
              <w:t>Accident</w:t>
            </w:r>
            <w:r w:rsidR="00AE73A2" w:rsidRPr="00183C0F">
              <w:rPr>
                <w:rFonts w:ascii="Arial" w:hAnsi="Arial" w:cs="Arial"/>
                <w:b/>
                <w:sz w:val="21"/>
                <w:szCs w:val="21"/>
              </w:rPr>
              <w:t>s</w:t>
            </w:r>
          </w:p>
        </w:tc>
        <w:tc>
          <w:tcPr>
            <w:tcW w:w="2397" w:type="dxa"/>
          </w:tcPr>
          <w:p w14:paraId="39102A6B"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b/>
                <w:sz w:val="21"/>
                <w:szCs w:val="21"/>
              </w:rPr>
            </w:pPr>
            <w:r w:rsidRPr="00183C0F">
              <w:rPr>
                <w:rFonts w:ascii="Arial" w:hAnsi="Arial" w:cs="Arial"/>
                <w:b/>
                <w:sz w:val="21"/>
                <w:szCs w:val="21"/>
              </w:rPr>
              <w:t>Serious Incidents</w:t>
            </w:r>
          </w:p>
        </w:tc>
        <w:tc>
          <w:tcPr>
            <w:tcW w:w="1701" w:type="dxa"/>
          </w:tcPr>
          <w:p w14:paraId="3C382EE7"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b/>
                <w:sz w:val="21"/>
                <w:szCs w:val="21"/>
              </w:rPr>
            </w:pPr>
            <w:r w:rsidRPr="00183C0F">
              <w:rPr>
                <w:rFonts w:ascii="Arial" w:hAnsi="Arial" w:cs="Arial"/>
                <w:b/>
                <w:sz w:val="21"/>
                <w:szCs w:val="21"/>
              </w:rPr>
              <w:t>Total</w:t>
            </w:r>
          </w:p>
        </w:tc>
      </w:tr>
      <w:tr w:rsidR="002B2808" w:rsidRPr="00183C0F" w14:paraId="28B69307" w14:textId="77777777" w:rsidTr="005778D6">
        <w:tc>
          <w:tcPr>
            <w:tcW w:w="3969" w:type="dxa"/>
          </w:tcPr>
          <w:p w14:paraId="1835FEE8" w14:textId="77777777" w:rsidR="002B2808" w:rsidRPr="00183C0F" w:rsidRDefault="00AE73A2"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2014/20</w:t>
            </w:r>
            <w:r w:rsidR="002B2808" w:rsidRPr="00183C0F">
              <w:rPr>
                <w:rFonts w:ascii="Arial" w:hAnsi="Arial" w:cs="Arial"/>
                <w:sz w:val="21"/>
                <w:szCs w:val="21"/>
              </w:rPr>
              <w:t>15</w:t>
            </w:r>
          </w:p>
        </w:tc>
        <w:tc>
          <w:tcPr>
            <w:tcW w:w="1714" w:type="dxa"/>
          </w:tcPr>
          <w:p w14:paraId="6A80BEBB"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120</w:t>
            </w:r>
          </w:p>
        </w:tc>
        <w:tc>
          <w:tcPr>
            <w:tcW w:w="2397" w:type="dxa"/>
          </w:tcPr>
          <w:p w14:paraId="6821EB77"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77</w:t>
            </w:r>
          </w:p>
        </w:tc>
        <w:tc>
          <w:tcPr>
            <w:tcW w:w="1701" w:type="dxa"/>
          </w:tcPr>
          <w:p w14:paraId="785324C5"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197</w:t>
            </w:r>
          </w:p>
        </w:tc>
      </w:tr>
      <w:tr w:rsidR="002B2808" w:rsidRPr="00183C0F" w14:paraId="42EB2E0B" w14:textId="77777777" w:rsidTr="005778D6">
        <w:tc>
          <w:tcPr>
            <w:tcW w:w="3969" w:type="dxa"/>
          </w:tcPr>
          <w:p w14:paraId="7F3337F3" w14:textId="77777777" w:rsidR="002B2808" w:rsidRPr="00183C0F" w:rsidRDefault="00AE73A2"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2015/20</w:t>
            </w:r>
            <w:r w:rsidR="002B2808" w:rsidRPr="00183C0F">
              <w:rPr>
                <w:rFonts w:ascii="Arial" w:hAnsi="Arial" w:cs="Arial"/>
                <w:sz w:val="21"/>
                <w:szCs w:val="21"/>
              </w:rPr>
              <w:t>16</w:t>
            </w:r>
          </w:p>
        </w:tc>
        <w:tc>
          <w:tcPr>
            <w:tcW w:w="1714" w:type="dxa"/>
          </w:tcPr>
          <w:p w14:paraId="6AF65F42"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110</w:t>
            </w:r>
          </w:p>
        </w:tc>
        <w:tc>
          <w:tcPr>
            <w:tcW w:w="2397" w:type="dxa"/>
          </w:tcPr>
          <w:p w14:paraId="08B15C18"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26</w:t>
            </w:r>
          </w:p>
        </w:tc>
        <w:tc>
          <w:tcPr>
            <w:tcW w:w="1701" w:type="dxa"/>
          </w:tcPr>
          <w:p w14:paraId="1726B49A"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136</w:t>
            </w:r>
          </w:p>
        </w:tc>
      </w:tr>
      <w:tr w:rsidR="002B2808" w:rsidRPr="00183C0F" w14:paraId="5A599DB7" w14:textId="77777777" w:rsidTr="005778D6">
        <w:tc>
          <w:tcPr>
            <w:tcW w:w="3969" w:type="dxa"/>
          </w:tcPr>
          <w:p w14:paraId="53523B61"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2016</w:t>
            </w:r>
            <w:r w:rsidR="008C0823">
              <w:rPr>
                <w:rFonts w:ascii="Arial" w:hAnsi="Arial" w:cs="Arial"/>
                <w:sz w:val="21"/>
                <w:szCs w:val="21"/>
              </w:rPr>
              <w:t xml:space="preserve"> </w:t>
            </w:r>
            <w:r w:rsidRPr="00183C0F">
              <w:rPr>
                <w:rFonts w:ascii="Arial" w:hAnsi="Arial" w:cs="Arial"/>
                <w:sz w:val="21"/>
                <w:szCs w:val="21"/>
              </w:rPr>
              <w:t xml:space="preserve">- Feb </w:t>
            </w:r>
            <w:r w:rsidR="00AE73A2" w:rsidRPr="00183C0F">
              <w:rPr>
                <w:rFonts w:ascii="Arial" w:hAnsi="Arial" w:cs="Arial"/>
                <w:sz w:val="21"/>
                <w:szCs w:val="21"/>
              </w:rPr>
              <w:t>20</w:t>
            </w:r>
            <w:r w:rsidRPr="00183C0F">
              <w:rPr>
                <w:rFonts w:ascii="Arial" w:hAnsi="Arial" w:cs="Arial"/>
                <w:sz w:val="21"/>
                <w:szCs w:val="21"/>
              </w:rPr>
              <w:t xml:space="preserve">17 </w:t>
            </w:r>
          </w:p>
        </w:tc>
        <w:tc>
          <w:tcPr>
            <w:tcW w:w="1714" w:type="dxa"/>
          </w:tcPr>
          <w:p w14:paraId="14BCDAD9"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6</w:t>
            </w:r>
            <w:r w:rsidR="0007539E" w:rsidRPr="00183C0F">
              <w:rPr>
                <w:rFonts w:ascii="Arial" w:hAnsi="Arial" w:cs="Arial"/>
                <w:sz w:val="21"/>
                <w:szCs w:val="21"/>
              </w:rPr>
              <w:t>9</w:t>
            </w:r>
          </w:p>
        </w:tc>
        <w:tc>
          <w:tcPr>
            <w:tcW w:w="2397" w:type="dxa"/>
          </w:tcPr>
          <w:p w14:paraId="2C246BCF" w14:textId="77777777" w:rsidR="002B2808" w:rsidRPr="00183C0F" w:rsidRDefault="002B2808"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14</w:t>
            </w:r>
          </w:p>
        </w:tc>
        <w:tc>
          <w:tcPr>
            <w:tcW w:w="1701" w:type="dxa"/>
          </w:tcPr>
          <w:p w14:paraId="0C48A7CA" w14:textId="77777777" w:rsidR="002B2808" w:rsidRPr="00183C0F" w:rsidRDefault="0007539E" w:rsidP="00AE73A2">
            <w:pPr>
              <w:pStyle w:val="BodyTextIndent2"/>
              <w:tabs>
                <w:tab w:val="clear" w:pos="864"/>
                <w:tab w:val="left" w:pos="720"/>
              </w:tabs>
              <w:spacing w:line="240" w:lineRule="auto"/>
              <w:ind w:left="0" w:firstLine="0"/>
              <w:jc w:val="both"/>
              <w:rPr>
                <w:rFonts w:ascii="Arial" w:hAnsi="Arial" w:cs="Arial"/>
                <w:sz w:val="21"/>
                <w:szCs w:val="21"/>
              </w:rPr>
            </w:pPr>
            <w:r w:rsidRPr="00183C0F">
              <w:rPr>
                <w:rFonts w:ascii="Arial" w:hAnsi="Arial" w:cs="Arial"/>
                <w:sz w:val="21"/>
                <w:szCs w:val="21"/>
              </w:rPr>
              <w:t>83</w:t>
            </w:r>
          </w:p>
        </w:tc>
      </w:tr>
    </w:tbl>
    <w:p w14:paraId="3B044B33" w14:textId="77777777" w:rsidR="00AE73A2" w:rsidRPr="009A236D" w:rsidRDefault="00AE73A2" w:rsidP="009A236D">
      <w:pPr>
        <w:spacing w:after="0" w:line="240" w:lineRule="auto"/>
        <w:rPr>
          <w:rFonts w:ascii="Arial" w:hAnsi="Arial" w:cs="Arial"/>
        </w:rPr>
      </w:pPr>
    </w:p>
    <w:p w14:paraId="2EC5B593" w14:textId="77777777" w:rsidR="002B2808" w:rsidRPr="009A236D" w:rsidRDefault="009A236D" w:rsidP="009A236D">
      <w:pPr>
        <w:spacing w:after="0" w:line="240" w:lineRule="auto"/>
        <w:rPr>
          <w:rFonts w:ascii="Arial" w:hAnsi="Arial" w:cs="Arial"/>
        </w:rPr>
      </w:pPr>
      <w:r w:rsidRPr="009A236D">
        <w:rPr>
          <w:rFonts w:ascii="Arial" w:hAnsi="Arial" w:cs="Arial"/>
        </w:rPr>
        <w:t>NOTE</w:t>
      </w:r>
      <w:r w:rsidR="002B2808" w:rsidRPr="009A236D">
        <w:rPr>
          <w:rFonts w:ascii="Arial" w:hAnsi="Arial" w:cs="Arial"/>
        </w:rPr>
        <w:t xml:space="preserve">: </w:t>
      </w:r>
      <w:r>
        <w:rPr>
          <w:rFonts w:ascii="Arial" w:hAnsi="Arial" w:cs="Arial"/>
        </w:rPr>
        <w:t xml:space="preserve">The 2016/2017 financial year statistics </w:t>
      </w:r>
      <w:r w:rsidR="002B2808" w:rsidRPr="009A236D">
        <w:rPr>
          <w:rFonts w:ascii="Arial" w:hAnsi="Arial" w:cs="Arial"/>
        </w:rPr>
        <w:t xml:space="preserve">excludes March 2017 </w:t>
      </w:r>
      <w:r w:rsidRPr="009A236D">
        <w:rPr>
          <w:rFonts w:ascii="Arial" w:hAnsi="Arial" w:cs="Arial"/>
        </w:rPr>
        <w:t>occurrences</w:t>
      </w:r>
      <w:r>
        <w:rPr>
          <w:rFonts w:ascii="Arial" w:hAnsi="Arial" w:cs="Arial"/>
        </w:rPr>
        <w:t xml:space="preserve">, which will be tallied </w:t>
      </w:r>
      <w:r w:rsidR="00B03B17">
        <w:rPr>
          <w:rFonts w:ascii="Arial" w:hAnsi="Arial" w:cs="Arial"/>
        </w:rPr>
        <w:t>only at the end</w:t>
      </w:r>
      <w:r>
        <w:rPr>
          <w:rFonts w:ascii="Arial" w:hAnsi="Arial" w:cs="Arial"/>
        </w:rPr>
        <w:t xml:space="preserve"> of March 2017.</w:t>
      </w:r>
      <w:r w:rsidRPr="009A236D">
        <w:rPr>
          <w:rFonts w:ascii="Arial" w:hAnsi="Arial" w:cs="Arial"/>
        </w:rPr>
        <w:t xml:space="preserve"> </w:t>
      </w:r>
    </w:p>
    <w:p w14:paraId="71D39E44" w14:textId="77777777" w:rsidR="00AE73A2" w:rsidRDefault="00AE73A2" w:rsidP="00145FCA">
      <w:pPr>
        <w:pStyle w:val="BodyTextIndent2"/>
        <w:tabs>
          <w:tab w:val="clear" w:pos="864"/>
          <w:tab w:val="left" w:pos="720"/>
        </w:tabs>
        <w:spacing w:line="240" w:lineRule="auto"/>
        <w:jc w:val="both"/>
        <w:rPr>
          <w:rFonts w:ascii="Arial" w:hAnsi="Arial" w:cs="Arial"/>
          <w:sz w:val="22"/>
          <w:szCs w:val="22"/>
        </w:rPr>
      </w:pPr>
    </w:p>
    <w:tbl>
      <w:tblPr>
        <w:tblStyle w:val="TableGrid"/>
        <w:tblW w:w="9781" w:type="dxa"/>
        <w:tblInd w:w="279" w:type="dxa"/>
        <w:tblLayout w:type="fixed"/>
        <w:tblLook w:val="04A0" w:firstRow="1" w:lastRow="0" w:firstColumn="1" w:lastColumn="0" w:noHBand="0" w:noVBand="1"/>
      </w:tblPr>
      <w:tblGrid>
        <w:gridCol w:w="1559"/>
        <w:gridCol w:w="851"/>
        <w:gridCol w:w="708"/>
        <w:gridCol w:w="705"/>
        <w:gridCol w:w="713"/>
        <w:gridCol w:w="850"/>
        <w:gridCol w:w="851"/>
        <w:gridCol w:w="850"/>
        <w:gridCol w:w="851"/>
        <w:gridCol w:w="992"/>
        <w:gridCol w:w="851"/>
      </w:tblGrid>
      <w:tr w:rsidR="00B03B17" w:rsidRPr="00183C0F" w14:paraId="58601BEF" w14:textId="77777777" w:rsidTr="005778D6">
        <w:tc>
          <w:tcPr>
            <w:tcW w:w="9781" w:type="dxa"/>
            <w:gridSpan w:val="11"/>
          </w:tcPr>
          <w:p w14:paraId="5E6B9D0C" w14:textId="77777777" w:rsidR="00B03B17" w:rsidRPr="00183C0F" w:rsidRDefault="006405F7" w:rsidP="006405F7">
            <w:pPr>
              <w:jc w:val="center"/>
              <w:rPr>
                <w:rFonts w:ascii="Arial" w:hAnsi="Arial" w:cs="Arial"/>
                <w:b/>
                <w:sz w:val="21"/>
                <w:szCs w:val="21"/>
              </w:rPr>
            </w:pPr>
            <w:r w:rsidRPr="00183C0F">
              <w:rPr>
                <w:rFonts w:ascii="Arial" w:hAnsi="Arial" w:cs="Arial"/>
                <w:b/>
                <w:sz w:val="21"/>
                <w:szCs w:val="21"/>
              </w:rPr>
              <w:t xml:space="preserve">TOTAL NUMBER OF ACCIDENTS PER PROVINCE IN THE PAST </w:t>
            </w:r>
            <w:r w:rsidR="00C40A29">
              <w:rPr>
                <w:rFonts w:ascii="Arial" w:hAnsi="Arial" w:cs="Arial"/>
                <w:b/>
                <w:sz w:val="21"/>
                <w:szCs w:val="21"/>
              </w:rPr>
              <w:t xml:space="preserve">THREE </w:t>
            </w:r>
            <w:r w:rsidRPr="00183C0F">
              <w:rPr>
                <w:rFonts w:ascii="Arial" w:hAnsi="Arial" w:cs="Arial"/>
                <w:b/>
                <w:sz w:val="21"/>
                <w:szCs w:val="21"/>
              </w:rPr>
              <w:t>FINANCIAL YEARS</w:t>
            </w:r>
          </w:p>
          <w:p w14:paraId="6174C96C" w14:textId="77777777" w:rsidR="00B03B17" w:rsidRPr="00183C0F" w:rsidRDefault="00B03B17" w:rsidP="00B03B17">
            <w:pPr>
              <w:rPr>
                <w:rFonts w:ascii="Arial" w:hAnsi="Arial" w:cs="Arial"/>
                <w:sz w:val="21"/>
                <w:szCs w:val="21"/>
              </w:rPr>
            </w:pPr>
          </w:p>
        </w:tc>
      </w:tr>
      <w:tr w:rsidR="005778D6" w:rsidRPr="00183C0F" w14:paraId="76FC7D3A" w14:textId="77777777" w:rsidTr="005778D6">
        <w:tc>
          <w:tcPr>
            <w:tcW w:w="1559" w:type="dxa"/>
          </w:tcPr>
          <w:p w14:paraId="7A1C88A5" w14:textId="77777777" w:rsidR="0083753C" w:rsidRPr="00183C0F" w:rsidRDefault="0083753C" w:rsidP="002B2808">
            <w:pPr>
              <w:pStyle w:val="BodyTextIndent2"/>
              <w:tabs>
                <w:tab w:val="clear" w:pos="864"/>
                <w:tab w:val="left" w:pos="720"/>
              </w:tabs>
              <w:spacing w:before="100" w:beforeAutospacing="1" w:after="100" w:afterAutospacing="1" w:line="240" w:lineRule="auto"/>
              <w:ind w:left="0" w:firstLine="0"/>
              <w:jc w:val="both"/>
              <w:rPr>
                <w:rFonts w:ascii="Arial" w:hAnsi="Arial" w:cs="Arial"/>
                <w:b/>
                <w:sz w:val="21"/>
                <w:szCs w:val="21"/>
              </w:rPr>
            </w:pPr>
            <w:r w:rsidRPr="00183C0F">
              <w:rPr>
                <w:rFonts w:ascii="Arial" w:hAnsi="Arial" w:cs="Arial"/>
                <w:b/>
                <w:sz w:val="21"/>
                <w:szCs w:val="21"/>
              </w:rPr>
              <w:t>F</w:t>
            </w:r>
            <w:r w:rsidR="00B03B17" w:rsidRPr="00183C0F">
              <w:rPr>
                <w:rFonts w:ascii="Arial" w:hAnsi="Arial" w:cs="Arial"/>
                <w:b/>
                <w:sz w:val="21"/>
                <w:szCs w:val="21"/>
              </w:rPr>
              <w:t xml:space="preserve">inancial </w:t>
            </w:r>
            <w:r w:rsidRPr="00183C0F">
              <w:rPr>
                <w:rFonts w:ascii="Arial" w:hAnsi="Arial" w:cs="Arial"/>
                <w:b/>
                <w:sz w:val="21"/>
                <w:szCs w:val="21"/>
              </w:rPr>
              <w:t>Y</w:t>
            </w:r>
            <w:r w:rsidR="00B03B17" w:rsidRPr="00183C0F">
              <w:rPr>
                <w:rFonts w:ascii="Arial" w:hAnsi="Arial" w:cs="Arial"/>
                <w:b/>
                <w:sz w:val="21"/>
                <w:szCs w:val="21"/>
              </w:rPr>
              <w:t>ear</w:t>
            </w:r>
          </w:p>
        </w:tc>
        <w:tc>
          <w:tcPr>
            <w:tcW w:w="851" w:type="dxa"/>
          </w:tcPr>
          <w:p w14:paraId="33B32691" w14:textId="77777777" w:rsidR="0083753C" w:rsidRPr="00183C0F" w:rsidRDefault="0083753C" w:rsidP="00B03B17">
            <w:pPr>
              <w:rPr>
                <w:rFonts w:ascii="Arial" w:eastAsiaTheme="minorHAnsi" w:hAnsi="Arial" w:cs="Arial"/>
                <w:b/>
                <w:bCs/>
                <w:sz w:val="21"/>
                <w:szCs w:val="21"/>
                <w:lang w:eastAsia="en-ZA"/>
              </w:rPr>
            </w:pPr>
            <w:r w:rsidRPr="00183C0F">
              <w:rPr>
                <w:rFonts w:ascii="Arial" w:hAnsi="Arial" w:cs="Arial"/>
                <w:b/>
                <w:bCs/>
                <w:sz w:val="21"/>
                <w:szCs w:val="21"/>
                <w:lang w:eastAsia="en-ZA"/>
              </w:rPr>
              <w:t>G</w:t>
            </w:r>
            <w:r w:rsidR="006405F7" w:rsidRPr="00183C0F">
              <w:rPr>
                <w:rFonts w:ascii="Arial" w:hAnsi="Arial" w:cs="Arial"/>
                <w:b/>
                <w:bCs/>
                <w:sz w:val="21"/>
                <w:szCs w:val="21"/>
                <w:lang w:eastAsia="en-ZA"/>
              </w:rPr>
              <w:t>P</w:t>
            </w:r>
          </w:p>
        </w:tc>
        <w:tc>
          <w:tcPr>
            <w:tcW w:w="708" w:type="dxa"/>
          </w:tcPr>
          <w:p w14:paraId="7ADB4FA1" w14:textId="77777777" w:rsidR="0083753C" w:rsidRPr="00183C0F" w:rsidRDefault="006405F7" w:rsidP="00B03B17">
            <w:pPr>
              <w:rPr>
                <w:rFonts w:ascii="Arial" w:eastAsiaTheme="minorHAnsi" w:hAnsi="Arial" w:cs="Arial"/>
                <w:b/>
                <w:bCs/>
                <w:sz w:val="21"/>
                <w:szCs w:val="21"/>
                <w:lang w:eastAsia="en-ZA"/>
              </w:rPr>
            </w:pPr>
            <w:r w:rsidRPr="00183C0F">
              <w:rPr>
                <w:rFonts w:ascii="Arial" w:hAnsi="Arial" w:cs="Arial"/>
                <w:b/>
                <w:bCs/>
                <w:sz w:val="21"/>
                <w:szCs w:val="21"/>
                <w:lang w:eastAsia="en-ZA"/>
              </w:rPr>
              <w:t>NW</w:t>
            </w:r>
          </w:p>
        </w:tc>
        <w:tc>
          <w:tcPr>
            <w:tcW w:w="705" w:type="dxa"/>
          </w:tcPr>
          <w:p w14:paraId="4A8AD437" w14:textId="77777777" w:rsidR="0083753C" w:rsidRPr="00183C0F" w:rsidRDefault="006405F7">
            <w:pPr>
              <w:rPr>
                <w:rFonts w:ascii="Arial" w:hAnsi="Arial" w:cs="Arial"/>
                <w:b/>
                <w:bCs/>
                <w:sz w:val="21"/>
                <w:szCs w:val="21"/>
                <w:lang w:eastAsia="en-ZA"/>
              </w:rPr>
            </w:pPr>
            <w:r w:rsidRPr="00183C0F">
              <w:rPr>
                <w:rFonts w:ascii="Arial" w:hAnsi="Arial" w:cs="Arial"/>
                <w:b/>
                <w:bCs/>
                <w:sz w:val="21"/>
                <w:szCs w:val="21"/>
                <w:lang w:eastAsia="en-ZA"/>
              </w:rPr>
              <w:t>LP</w:t>
            </w:r>
          </w:p>
          <w:p w14:paraId="4AFC1E38" w14:textId="77777777" w:rsidR="00B03B17" w:rsidRPr="00183C0F" w:rsidRDefault="00B03B17">
            <w:pPr>
              <w:rPr>
                <w:rFonts w:ascii="Arial" w:eastAsiaTheme="minorHAnsi" w:hAnsi="Arial" w:cs="Arial"/>
                <w:b/>
                <w:bCs/>
                <w:sz w:val="21"/>
                <w:szCs w:val="21"/>
                <w:lang w:eastAsia="en-ZA"/>
              </w:rPr>
            </w:pPr>
          </w:p>
        </w:tc>
        <w:tc>
          <w:tcPr>
            <w:tcW w:w="713" w:type="dxa"/>
          </w:tcPr>
          <w:p w14:paraId="452014D3" w14:textId="77777777" w:rsidR="0083753C" w:rsidRPr="00183C0F" w:rsidRDefault="006405F7" w:rsidP="00B03B17">
            <w:pPr>
              <w:rPr>
                <w:rFonts w:ascii="Arial" w:eastAsiaTheme="minorHAnsi" w:hAnsi="Arial" w:cs="Arial"/>
                <w:b/>
                <w:bCs/>
                <w:sz w:val="21"/>
                <w:szCs w:val="21"/>
                <w:lang w:eastAsia="en-ZA"/>
              </w:rPr>
            </w:pPr>
            <w:r w:rsidRPr="00183C0F">
              <w:rPr>
                <w:rFonts w:ascii="Arial" w:hAnsi="Arial" w:cs="Arial"/>
                <w:b/>
                <w:bCs/>
                <w:sz w:val="21"/>
                <w:szCs w:val="21"/>
                <w:lang w:eastAsia="en-ZA"/>
              </w:rPr>
              <w:t>FS</w:t>
            </w:r>
            <w:r w:rsidR="00B03B17" w:rsidRPr="00183C0F">
              <w:rPr>
                <w:rFonts w:ascii="Arial" w:hAnsi="Arial" w:cs="Arial"/>
                <w:b/>
                <w:bCs/>
                <w:sz w:val="21"/>
                <w:szCs w:val="21"/>
                <w:lang w:eastAsia="en-ZA"/>
              </w:rPr>
              <w:t xml:space="preserve"> </w:t>
            </w:r>
          </w:p>
        </w:tc>
        <w:tc>
          <w:tcPr>
            <w:tcW w:w="850" w:type="dxa"/>
          </w:tcPr>
          <w:p w14:paraId="7ACBAB41" w14:textId="77777777" w:rsidR="0083753C" w:rsidRPr="00183C0F" w:rsidRDefault="006405F7" w:rsidP="00B03B17">
            <w:pPr>
              <w:rPr>
                <w:rFonts w:ascii="Arial" w:eastAsiaTheme="minorHAnsi" w:hAnsi="Arial" w:cs="Arial"/>
                <w:b/>
                <w:bCs/>
                <w:sz w:val="21"/>
                <w:szCs w:val="21"/>
                <w:lang w:eastAsia="en-ZA"/>
              </w:rPr>
            </w:pPr>
            <w:r w:rsidRPr="00183C0F">
              <w:rPr>
                <w:rFonts w:ascii="Arial" w:hAnsi="Arial" w:cs="Arial"/>
                <w:b/>
                <w:bCs/>
                <w:sz w:val="21"/>
                <w:szCs w:val="21"/>
                <w:lang w:eastAsia="en-ZA"/>
              </w:rPr>
              <w:t>EC</w:t>
            </w:r>
            <w:r w:rsidR="00B03B17" w:rsidRPr="00183C0F">
              <w:rPr>
                <w:rFonts w:ascii="Arial" w:hAnsi="Arial" w:cs="Arial"/>
                <w:b/>
                <w:bCs/>
                <w:sz w:val="21"/>
                <w:szCs w:val="21"/>
                <w:lang w:eastAsia="en-ZA"/>
              </w:rPr>
              <w:t xml:space="preserve"> </w:t>
            </w:r>
          </w:p>
        </w:tc>
        <w:tc>
          <w:tcPr>
            <w:tcW w:w="851" w:type="dxa"/>
          </w:tcPr>
          <w:p w14:paraId="7275DD30" w14:textId="77777777" w:rsidR="0083753C" w:rsidRPr="00183C0F" w:rsidRDefault="006405F7" w:rsidP="00B03B17">
            <w:pPr>
              <w:rPr>
                <w:rFonts w:ascii="Arial" w:eastAsiaTheme="minorHAnsi" w:hAnsi="Arial" w:cs="Arial"/>
                <w:b/>
                <w:bCs/>
                <w:sz w:val="21"/>
                <w:szCs w:val="21"/>
                <w:lang w:eastAsia="en-ZA"/>
              </w:rPr>
            </w:pPr>
            <w:r w:rsidRPr="00183C0F">
              <w:rPr>
                <w:rFonts w:ascii="Arial" w:hAnsi="Arial" w:cs="Arial"/>
                <w:b/>
                <w:bCs/>
                <w:sz w:val="21"/>
                <w:szCs w:val="21"/>
                <w:lang w:eastAsia="en-ZA"/>
              </w:rPr>
              <w:t>WC</w:t>
            </w:r>
          </w:p>
        </w:tc>
        <w:tc>
          <w:tcPr>
            <w:tcW w:w="850" w:type="dxa"/>
          </w:tcPr>
          <w:p w14:paraId="2EB36EF4" w14:textId="77777777" w:rsidR="0083753C" w:rsidRPr="00183C0F" w:rsidRDefault="006405F7" w:rsidP="00B03B17">
            <w:pPr>
              <w:rPr>
                <w:rFonts w:ascii="Arial" w:eastAsiaTheme="minorHAnsi" w:hAnsi="Arial" w:cs="Arial"/>
                <w:b/>
                <w:bCs/>
                <w:sz w:val="21"/>
                <w:szCs w:val="21"/>
                <w:lang w:eastAsia="en-ZA"/>
              </w:rPr>
            </w:pPr>
            <w:r w:rsidRPr="00183C0F">
              <w:rPr>
                <w:rFonts w:ascii="Arial" w:hAnsi="Arial" w:cs="Arial"/>
                <w:b/>
                <w:bCs/>
                <w:sz w:val="21"/>
                <w:szCs w:val="21"/>
                <w:lang w:eastAsia="en-ZA"/>
              </w:rPr>
              <w:t>MP</w:t>
            </w:r>
          </w:p>
        </w:tc>
        <w:tc>
          <w:tcPr>
            <w:tcW w:w="851" w:type="dxa"/>
          </w:tcPr>
          <w:p w14:paraId="34B44B80" w14:textId="77777777" w:rsidR="0083753C" w:rsidRPr="00183C0F" w:rsidRDefault="006405F7" w:rsidP="006405F7">
            <w:pPr>
              <w:rPr>
                <w:rFonts w:ascii="Arial" w:eastAsiaTheme="minorHAnsi" w:hAnsi="Arial" w:cs="Arial"/>
                <w:b/>
                <w:bCs/>
                <w:sz w:val="21"/>
                <w:szCs w:val="21"/>
                <w:lang w:eastAsia="en-ZA"/>
              </w:rPr>
            </w:pPr>
            <w:r w:rsidRPr="00183C0F">
              <w:rPr>
                <w:rFonts w:ascii="Arial" w:hAnsi="Arial" w:cs="Arial"/>
                <w:b/>
                <w:bCs/>
                <w:sz w:val="21"/>
                <w:szCs w:val="21"/>
                <w:lang w:eastAsia="en-ZA"/>
              </w:rPr>
              <w:t>NC</w:t>
            </w:r>
          </w:p>
        </w:tc>
        <w:tc>
          <w:tcPr>
            <w:tcW w:w="992" w:type="dxa"/>
          </w:tcPr>
          <w:p w14:paraId="03C14492" w14:textId="77777777" w:rsidR="0083753C" w:rsidRPr="00183C0F" w:rsidRDefault="0083753C">
            <w:pPr>
              <w:rPr>
                <w:rFonts w:ascii="Arial" w:eastAsiaTheme="minorHAnsi" w:hAnsi="Arial" w:cs="Arial"/>
                <w:b/>
                <w:bCs/>
                <w:sz w:val="21"/>
                <w:szCs w:val="21"/>
                <w:lang w:eastAsia="en-ZA"/>
              </w:rPr>
            </w:pPr>
            <w:r w:rsidRPr="00183C0F">
              <w:rPr>
                <w:rFonts w:ascii="Arial" w:hAnsi="Arial" w:cs="Arial"/>
                <w:b/>
                <w:bCs/>
                <w:sz w:val="21"/>
                <w:szCs w:val="21"/>
                <w:lang w:eastAsia="en-ZA"/>
              </w:rPr>
              <w:t>KZN</w:t>
            </w:r>
          </w:p>
        </w:tc>
        <w:tc>
          <w:tcPr>
            <w:tcW w:w="851" w:type="dxa"/>
          </w:tcPr>
          <w:p w14:paraId="28704B10" w14:textId="77777777" w:rsidR="0083753C" w:rsidRPr="00183C0F" w:rsidRDefault="0083753C">
            <w:pPr>
              <w:rPr>
                <w:rFonts w:ascii="Arial" w:eastAsiaTheme="minorHAnsi" w:hAnsi="Arial" w:cs="Arial"/>
                <w:b/>
                <w:bCs/>
                <w:sz w:val="21"/>
                <w:szCs w:val="21"/>
                <w:lang w:eastAsia="en-ZA"/>
              </w:rPr>
            </w:pPr>
            <w:r w:rsidRPr="00183C0F">
              <w:rPr>
                <w:rFonts w:ascii="Arial" w:hAnsi="Arial" w:cs="Arial"/>
                <w:b/>
                <w:bCs/>
                <w:sz w:val="21"/>
                <w:szCs w:val="21"/>
                <w:lang w:eastAsia="en-ZA"/>
              </w:rPr>
              <w:t>O/B</w:t>
            </w:r>
          </w:p>
        </w:tc>
      </w:tr>
      <w:tr w:rsidR="005778D6" w:rsidRPr="00183C0F" w14:paraId="08DBAA7A" w14:textId="77777777" w:rsidTr="005778D6">
        <w:tc>
          <w:tcPr>
            <w:tcW w:w="1559" w:type="dxa"/>
          </w:tcPr>
          <w:p w14:paraId="4F5D00CC" w14:textId="77777777" w:rsidR="0083753C" w:rsidRPr="00183C0F" w:rsidRDefault="008C0823" w:rsidP="00B03B17">
            <w:pPr>
              <w:rPr>
                <w:rFonts w:ascii="Arial" w:hAnsi="Arial" w:cs="Arial"/>
                <w:sz w:val="21"/>
                <w:szCs w:val="21"/>
              </w:rPr>
            </w:pPr>
            <w:r>
              <w:rPr>
                <w:rFonts w:ascii="Arial" w:hAnsi="Arial" w:cs="Arial"/>
                <w:sz w:val="21"/>
                <w:szCs w:val="21"/>
              </w:rPr>
              <w:t>2014/20</w:t>
            </w:r>
            <w:r w:rsidR="0083753C" w:rsidRPr="00183C0F">
              <w:rPr>
                <w:rFonts w:ascii="Arial" w:hAnsi="Arial" w:cs="Arial"/>
                <w:sz w:val="21"/>
                <w:szCs w:val="21"/>
              </w:rPr>
              <w:t>15</w:t>
            </w:r>
          </w:p>
        </w:tc>
        <w:tc>
          <w:tcPr>
            <w:tcW w:w="851" w:type="dxa"/>
          </w:tcPr>
          <w:p w14:paraId="3DF46D26" w14:textId="77777777" w:rsidR="0083753C" w:rsidRPr="00183C0F" w:rsidRDefault="0083753C" w:rsidP="006405F7">
            <w:pPr>
              <w:rPr>
                <w:rFonts w:ascii="Arial" w:eastAsiaTheme="minorHAnsi" w:hAnsi="Arial" w:cs="Arial"/>
                <w:sz w:val="21"/>
                <w:szCs w:val="21"/>
                <w:lang w:eastAsia="en-ZA"/>
              </w:rPr>
            </w:pPr>
            <w:r w:rsidRPr="00183C0F">
              <w:rPr>
                <w:rFonts w:ascii="Arial" w:hAnsi="Arial" w:cs="Arial"/>
                <w:sz w:val="21"/>
                <w:szCs w:val="21"/>
                <w:lang w:eastAsia="en-ZA"/>
              </w:rPr>
              <w:t>37</w:t>
            </w:r>
          </w:p>
        </w:tc>
        <w:tc>
          <w:tcPr>
            <w:tcW w:w="708" w:type="dxa"/>
          </w:tcPr>
          <w:p w14:paraId="650C18E1"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8</w:t>
            </w:r>
          </w:p>
        </w:tc>
        <w:tc>
          <w:tcPr>
            <w:tcW w:w="705" w:type="dxa"/>
          </w:tcPr>
          <w:p w14:paraId="1C2353EB"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10</w:t>
            </w:r>
          </w:p>
        </w:tc>
        <w:tc>
          <w:tcPr>
            <w:tcW w:w="713" w:type="dxa"/>
          </w:tcPr>
          <w:p w14:paraId="12573298" w14:textId="77777777" w:rsidR="0083753C" w:rsidRPr="00183C0F" w:rsidRDefault="0083753C" w:rsidP="006405F7">
            <w:pPr>
              <w:rPr>
                <w:rFonts w:ascii="Arial" w:eastAsiaTheme="minorHAnsi" w:hAnsi="Arial" w:cs="Arial"/>
                <w:sz w:val="21"/>
                <w:szCs w:val="21"/>
                <w:lang w:eastAsia="en-ZA"/>
              </w:rPr>
            </w:pPr>
            <w:r w:rsidRPr="00183C0F">
              <w:rPr>
                <w:rFonts w:ascii="Arial" w:hAnsi="Arial" w:cs="Arial"/>
                <w:sz w:val="21"/>
                <w:szCs w:val="21"/>
                <w:lang w:eastAsia="en-ZA"/>
              </w:rPr>
              <w:t>6</w:t>
            </w:r>
          </w:p>
        </w:tc>
        <w:tc>
          <w:tcPr>
            <w:tcW w:w="850" w:type="dxa"/>
          </w:tcPr>
          <w:p w14:paraId="363CAAFD"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17</w:t>
            </w:r>
          </w:p>
        </w:tc>
        <w:tc>
          <w:tcPr>
            <w:tcW w:w="851" w:type="dxa"/>
          </w:tcPr>
          <w:p w14:paraId="50788779"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12</w:t>
            </w:r>
          </w:p>
        </w:tc>
        <w:tc>
          <w:tcPr>
            <w:tcW w:w="850" w:type="dxa"/>
          </w:tcPr>
          <w:p w14:paraId="3AF20573" w14:textId="77777777" w:rsidR="0083753C" w:rsidRPr="00183C0F" w:rsidRDefault="0083753C" w:rsidP="006405F7">
            <w:pPr>
              <w:rPr>
                <w:rFonts w:ascii="Arial" w:eastAsiaTheme="minorHAnsi" w:hAnsi="Arial" w:cs="Arial"/>
                <w:sz w:val="21"/>
                <w:szCs w:val="21"/>
                <w:lang w:eastAsia="en-ZA"/>
              </w:rPr>
            </w:pPr>
            <w:r w:rsidRPr="00183C0F">
              <w:rPr>
                <w:rFonts w:ascii="Arial" w:hAnsi="Arial" w:cs="Arial"/>
                <w:sz w:val="21"/>
                <w:szCs w:val="21"/>
                <w:lang w:eastAsia="en-ZA"/>
              </w:rPr>
              <w:t>12</w:t>
            </w:r>
          </w:p>
        </w:tc>
        <w:tc>
          <w:tcPr>
            <w:tcW w:w="851" w:type="dxa"/>
          </w:tcPr>
          <w:p w14:paraId="71C7D41B"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4</w:t>
            </w:r>
          </w:p>
        </w:tc>
        <w:tc>
          <w:tcPr>
            <w:tcW w:w="992" w:type="dxa"/>
          </w:tcPr>
          <w:p w14:paraId="1A210D04"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10</w:t>
            </w:r>
          </w:p>
        </w:tc>
        <w:tc>
          <w:tcPr>
            <w:tcW w:w="851" w:type="dxa"/>
          </w:tcPr>
          <w:p w14:paraId="00FD1A04"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4</w:t>
            </w:r>
          </w:p>
        </w:tc>
      </w:tr>
      <w:tr w:rsidR="005778D6" w:rsidRPr="00183C0F" w14:paraId="72984D24" w14:textId="77777777" w:rsidTr="005778D6">
        <w:tc>
          <w:tcPr>
            <w:tcW w:w="1559" w:type="dxa"/>
          </w:tcPr>
          <w:p w14:paraId="6E27C570" w14:textId="77777777" w:rsidR="0083753C" w:rsidRPr="00183C0F" w:rsidRDefault="008C0823" w:rsidP="00B03B17">
            <w:pPr>
              <w:rPr>
                <w:rFonts w:ascii="Arial" w:hAnsi="Arial" w:cs="Arial"/>
                <w:sz w:val="21"/>
                <w:szCs w:val="21"/>
              </w:rPr>
            </w:pPr>
            <w:r>
              <w:rPr>
                <w:rFonts w:ascii="Arial" w:hAnsi="Arial" w:cs="Arial"/>
                <w:sz w:val="21"/>
                <w:szCs w:val="21"/>
              </w:rPr>
              <w:t>2015/20</w:t>
            </w:r>
            <w:r w:rsidR="0083753C" w:rsidRPr="00183C0F">
              <w:rPr>
                <w:rFonts w:ascii="Arial" w:hAnsi="Arial" w:cs="Arial"/>
                <w:sz w:val="21"/>
                <w:szCs w:val="21"/>
              </w:rPr>
              <w:t>16</w:t>
            </w:r>
          </w:p>
        </w:tc>
        <w:tc>
          <w:tcPr>
            <w:tcW w:w="851" w:type="dxa"/>
          </w:tcPr>
          <w:p w14:paraId="06CE4B18" w14:textId="77777777" w:rsidR="0083753C" w:rsidRPr="00183C0F" w:rsidRDefault="0007539E" w:rsidP="00B03B17">
            <w:pPr>
              <w:rPr>
                <w:rFonts w:ascii="Arial" w:eastAsiaTheme="minorHAnsi" w:hAnsi="Arial" w:cs="Arial"/>
                <w:sz w:val="21"/>
                <w:szCs w:val="21"/>
                <w:lang w:eastAsia="en-ZA"/>
              </w:rPr>
            </w:pPr>
            <w:r w:rsidRPr="00183C0F">
              <w:rPr>
                <w:rFonts w:ascii="Arial" w:hAnsi="Arial" w:cs="Arial"/>
                <w:sz w:val="21"/>
                <w:szCs w:val="21"/>
                <w:lang w:eastAsia="en-ZA"/>
              </w:rPr>
              <w:t>33</w:t>
            </w:r>
          </w:p>
        </w:tc>
        <w:tc>
          <w:tcPr>
            <w:tcW w:w="708" w:type="dxa"/>
          </w:tcPr>
          <w:p w14:paraId="33239B15"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11</w:t>
            </w:r>
          </w:p>
        </w:tc>
        <w:tc>
          <w:tcPr>
            <w:tcW w:w="705" w:type="dxa"/>
          </w:tcPr>
          <w:p w14:paraId="7801336A"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12</w:t>
            </w:r>
          </w:p>
        </w:tc>
        <w:tc>
          <w:tcPr>
            <w:tcW w:w="713" w:type="dxa"/>
          </w:tcPr>
          <w:p w14:paraId="611E71F3" w14:textId="77777777" w:rsidR="0083753C" w:rsidRPr="00183C0F" w:rsidRDefault="0007539E" w:rsidP="00B03B17">
            <w:pPr>
              <w:rPr>
                <w:rFonts w:ascii="Arial" w:eastAsiaTheme="minorHAnsi" w:hAnsi="Arial" w:cs="Arial"/>
                <w:sz w:val="21"/>
                <w:szCs w:val="21"/>
                <w:lang w:eastAsia="en-ZA"/>
              </w:rPr>
            </w:pPr>
            <w:r w:rsidRPr="00183C0F">
              <w:rPr>
                <w:rFonts w:ascii="Arial" w:hAnsi="Arial" w:cs="Arial"/>
                <w:sz w:val="21"/>
                <w:szCs w:val="21"/>
                <w:lang w:eastAsia="en-ZA"/>
              </w:rPr>
              <w:t>3</w:t>
            </w:r>
          </w:p>
        </w:tc>
        <w:tc>
          <w:tcPr>
            <w:tcW w:w="850" w:type="dxa"/>
          </w:tcPr>
          <w:p w14:paraId="68066EA3" w14:textId="77777777" w:rsidR="0083753C" w:rsidRPr="00183C0F" w:rsidRDefault="0007539E" w:rsidP="00B03B17">
            <w:pPr>
              <w:rPr>
                <w:rFonts w:ascii="Arial" w:eastAsiaTheme="minorHAnsi" w:hAnsi="Arial" w:cs="Arial"/>
                <w:sz w:val="21"/>
                <w:szCs w:val="21"/>
                <w:lang w:eastAsia="en-ZA"/>
              </w:rPr>
            </w:pPr>
            <w:r w:rsidRPr="00183C0F">
              <w:rPr>
                <w:rFonts w:ascii="Arial" w:hAnsi="Arial" w:cs="Arial"/>
                <w:sz w:val="21"/>
                <w:szCs w:val="21"/>
                <w:lang w:eastAsia="en-ZA"/>
              </w:rPr>
              <w:t>14</w:t>
            </w:r>
          </w:p>
        </w:tc>
        <w:tc>
          <w:tcPr>
            <w:tcW w:w="851" w:type="dxa"/>
          </w:tcPr>
          <w:p w14:paraId="59CF4A9D"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12</w:t>
            </w:r>
          </w:p>
        </w:tc>
        <w:tc>
          <w:tcPr>
            <w:tcW w:w="850" w:type="dxa"/>
          </w:tcPr>
          <w:p w14:paraId="006E5C5B"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9</w:t>
            </w:r>
          </w:p>
        </w:tc>
        <w:tc>
          <w:tcPr>
            <w:tcW w:w="851" w:type="dxa"/>
          </w:tcPr>
          <w:p w14:paraId="24D9B114"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w:t>
            </w:r>
          </w:p>
        </w:tc>
        <w:tc>
          <w:tcPr>
            <w:tcW w:w="992" w:type="dxa"/>
          </w:tcPr>
          <w:p w14:paraId="4E6B1193"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6</w:t>
            </w:r>
          </w:p>
        </w:tc>
        <w:tc>
          <w:tcPr>
            <w:tcW w:w="851" w:type="dxa"/>
          </w:tcPr>
          <w:p w14:paraId="7C8E1A6A" w14:textId="77777777" w:rsidR="0083753C" w:rsidRPr="00183C0F" w:rsidRDefault="0007539E" w:rsidP="00B03B17">
            <w:pPr>
              <w:rPr>
                <w:rFonts w:ascii="Arial" w:eastAsiaTheme="minorHAnsi" w:hAnsi="Arial" w:cs="Arial"/>
                <w:sz w:val="21"/>
                <w:szCs w:val="21"/>
                <w:lang w:eastAsia="en-ZA"/>
              </w:rPr>
            </w:pPr>
            <w:r w:rsidRPr="00183C0F">
              <w:rPr>
                <w:rFonts w:ascii="Arial" w:hAnsi="Arial" w:cs="Arial"/>
                <w:sz w:val="21"/>
                <w:szCs w:val="21"/>
                <w:lang w:eastAsia="en-ZA"/>
              </w:rPr>
              <w:t>9</w:t>
            </w:r>
          </w:p>
        </w:tc>
      </w:tr>
      <w:tr w:rsidR="005778D6" w:rsidRPr="00183C0F" w14:paraId="47138579" w14:textId="77777777" w:rsidTr="005778D6">
        <w:tc>
          <w:tcPr>
            <w:tcW w:w="1559" w:type="dxa"/>
          </w:tcPr>
          <w:p w14:paraId="57D44900" w14:textId="77777777" w:rsidR="0083753C" w:rsidRPr="00183C0F" w:rsidRDefault="008C0823" w:rsidP="00B03B17">
            <w:pPr>
              <w:rPr>
                <w:rFonts w:ascii="Arial" w:hAnsi="Arial" w:cs="Arial"/>
                <w:sz w:val="21"/>
                <w:szCs w:val="21"/>
              </w:rPr>
            </w:pPr>
            <w:r>
              <w:rPr>
                <w:rFonts w:ascii="Arial" w:hAnsi="Arial" w:cs="Arial"/>
                <w:sz w:val="21"/>
                <w:szCs w:val="21"/>
              </w:rPr>
              <w:t>2016/20</w:t>
            </w:r>
            <w:r w:rsidR="0083753C" w:rsidRPr="00183C0F">
              <w:rPr>
                <w:rFonts w:ascii="Arial" w:hAnsi="Arial" w:cs="Arial"/>
                <w:sz w:val="21"/>
                <w:szCs w:val="21"/>
              </w:rPr>
              <w:t>17</w:t>
            </w:r>
          </w:p>
        </w:tc>
        <w:tc>
          <w:tcPr>
            <w:tcW w:w="851" w:type="dxa"/>
          </w:tcPr>
          <w:p w14:paraId="060166A3"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19</w:t>
            </w:r>
          </w:p>
        </w:tc>
        <w:tc>
          <w:tcPr>
            <w:tcW w:w="708" w:type="dxa"/>
          </w:tcPr>
          <w:p w14:paraId="7ECB2253"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7</w:t>
            </w:r>
          </w:p>
        </w:tc>
        <w:tc>
          <w:tcPr>
            <w:tcW w:w="705" w:type="dxa"/>
          </w:tcPr>
          <w:p w14:paraId="51F0C350"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12</w:t>
            </w:r>
          </w:p>
        </w:tc>
        <w:tc>
          <w:tcPr>
            <w:tcW w:w="713" w:type="dxa"/>
          </w:tcPr>
          <w:p w14:paraId="1C81A2F7"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2</w:t>
            </w:r>
          </w:p>
        </w:tc>
        <w:tc>
          <w:tcPr>
            <w:tcW w:w="850" w:type="dxa"/>
          </w:tcPr>
          <w:p w14:paraId="34559B79"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4</w:t>
            </w:r>
          </w:p>
        </w:tc>
        <w:tc>
          <w:tcPr>
            <w:tcW w:w="851" w:type="dxa"/>
          </w:tcPr>
          <w:p w14:paraId="533A3E35"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10</w:t>
            </w:r>
          </w:p>
        </w:tc>
        <w:tc>
          <w:tcPr>
            <w:tcW w:w="850" w:type="dxa"/>
          </w:tcPr>
          <w:p w14:paraId="7C715B81"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5</w:t>
            </w:r>
          </w:p>
        </w:tc>
        <w:tc>
          <w:tcPr>
            <w:tcW w:w="851" w:type="dxa"/>
          </w:tcPr>
          <w:p w14:paraId="23D0656B"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0</w:t>
            </w:r>
          </w:p>
        </w:tc>
        <w:tc>
          <w:tcPr>
            <w:tcW w:w="992" w:type="dxa"/>
          </w:tcPr>
          <w:p w14:paraId="0CCF6F99"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5</w:t>
            </w:r>
          </w:p>
        </w:tc>
        <w:tc>
          <w:tcPr>
            <w:tcW w:w="851" w:type="dxa"/>
          </w:tcPr>
          <w:p w14:paraId="0CF8FD21" w14:textId="77777777" w:rsidR="0083753C" w:rsidRPr="00183C0F" w:rsidRDefault="0083753C" w:rsidP="00B03B17">
            <w:pPr>
              <w:rPr>
                <w:rFonts w:ascii="Arial" w:eastAsiaTheme="minorHAnsi" w:hAnsi="Arial" w:cs="Arial"/>
                <w:sz w:val="21"/>
                <w:szCs w:val="21"/>
                <w:lang w:eastAsia="en-ZA"/>
              </w:rPr>
            </w:pPr>
            <w:r w:rsidRPr="00183C0F">
              <w:rPr>
                <w:rFonts w:ascii="Arial" w:hAnsi="Arial" w:cs="Arial"/>
                <w:sz w:val="21"/>
                <w:szCs w:val="21"/>
                <w:lang w:eastAsia="en-ZA"/>
              </w:rPr>
              <w:t>5</w:t>
            </w:r>
          </w:p>
        </w:tc>
      </w:tr>
    </w:tbl>
    <w:p w14:paraId="52F44C6C" w14:textId="77777777" w:rsidR="006405F7" w:rsidRDefault="006405F7" w:rsidP="006405F7">
      <w:pPr>
        <w:pStyle w:val="BodyTextIndent2"/>
        <w:tabs>
          <w:tab w:val="clear" w:pos="864"/>
          <w:tab w:val="left" w:pos="720"/>
        </w:tabs>
        <w:spacing w:line="240" w:lineRule="auto"/>
        <w:jc w:val="both"/>
        <w:rPr>
          <w:rFonts w:ascii="Arial" w:hAnsi="Arial" w:cs="Arial"/>
          <w:sz w:val="22"/>
          <w:szCs w:val="22"/>
        </w:rPr>
      </w:pPr>
    </w:p>
    <w:p w14:paraId="0124A06F" w14:textId="77777777" w:rsidR="006405F7" w:rsidRDefault="006405F7" w:rsidP="006405F7">
      <w:pPr>
        <w:pStyle w:val="BodyTextIndent2"/>
        <w:tabs>
          <w:tab w:val="clear" w:pos="864"/>
          <w:tab w:val="left" w:pos="720"/>
        </w:tabs>
        <w:spacing w:line="240" w:lineRule="auto"/>
        <w:jc w:val="both"/>
        <w:rPr>
          <w:rFonts w:ascii="Arial" w:hAnsi="Arial" w:cs="Arial"/>
          <w:sz w:val="22"/>
          <w:szCs w:val="22"/>
        </w:rPr>
      </w:pPr>
      <w:r>
        <w:rPr>
          <w:rFonts w:ascii="Arial" w:hAnsi="Arial" w:cs="Arial"/>
          <w:sz w:val="22"/>
          <w:szCs w:val="22"/>
        </w:rPr>
        <w:t>NOTES</w:t>
      </w:r>
      <w:r w:rsidR="0007539E">
        <w:rPr>
          <w:rFonts w:ascii="Arial" w:hAnsi="Arial" w:cs="Arial"/>
          <w:sz w:val="22"/>
          <w:szCs w:val="22"/>
        </w:rPr>
        <w:t xml:space="preserve">: </w:t>
      </w:r>
    </w:p>
    <w:p w14:paraId="752B6397" w14:textId="77777777" w:rsidR="0083753C"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GP</w:t>
      </w:r>
      <w:r w:rsidR="005778D6">
        <w:rPr>
          <w:rFonts w:ascii="Arial" w:hAnsi="Arial" w:cs="Arial"/>
          <w:sz w:val="22"/>
          <w:szCs w:val="22"/>
        </w:rPr>
        <w:t xml:space="preserve"> </w:t>
      </w:r>
      <w:r w:rsidR="006405F7">
        <w:rPr>
          <w:rFonts w:ascii="Arial" w:hAnsi="Arial" w:cs="Arial"/>
          <w:sz w:val="22"/>
          <w:szCs w:val="22"/>
        </w:rPr>
        <w:t>Gauteng Province</w:t>
      </w:r>
    </w:p>
    <w:p w14:paraId="1C988A93" w14:textId="77777777" w:rsidR="006405F7"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NW </w:t>
      </w:r>
      <w:r w:rsidR="005778D6">
        <w:rPr>
          <w:rFonts w:ascii="Arial" w:hAnsi="Arial" w:cs="Arial"/>
          <w:sz w:val="22"/>
          <w:szCs w:val="22"/>
        </w:rPr>
        <w:t xml:space="preserve"> </w:t>
      </w:r>
      <w:r w:rsidR="006405F7">
        <w:rPr>
          <w:rFonts w:ascii="Arial" w:hAnsi="Arial" w:cs="Arial"/>
          <w:sz w:val="22"/>
          <w:szCs w:val="22"/>
        </w:rPr>
        <w:t>North West Province</w:t>
      </w:r>
    </w:p>
    <w:p w14:paraId="2308EC04" w14:textId="77777777" w:rsidR="006405F7"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LP </w:t>
      </w:r>
      <w:r w:rsidR="005778D6">
        <w:rPr>
          <w:rFonts w:ascii="Arial" w:hAnsi="Arial" w:cs="Arial"/>
          <w:sz w:val="22"/>
          <w:szCs w:val="22"/>
        </w:rPr>
        <w:t xml:space="preserve"> </w:t>
      </w:r>
      <w:r w:rsidR="006405F7">
        <w:rPr>
          <w:rFonts w:ascii="Arial" w:hAnsi="Arial" w:cs="Arial"/>
          <w:sz w:val="22"/>
          <w:szCs w:val="22"/>
        </w:rPr>
        <w:t>Limpopo Province</w:t>
      </w:r>
    </w:p>
    <w:p w14:paraId="28531B4A" w14:textId="77777777" w:rsidR="006405F7"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FS</w:t>
      </w:r>
      <w:r w:rsidR="005778D6">
        <w:rPr>
          <w:rFonts w:ascii="Arial" w:hAnsi="Arial" w:cs="Arial"/>
          <w:sz w:val="22"/>
          <w:szCs w:val="22"/>
        </w:rPr>
        <w:t xml:space="preserve"> </w:t>
      </w:r>
      <w:r w:rsidR="006405F7">
        <w:rPr>
          <w:rFonts w:ascii="Arial" w:hAnsi="Arial" w:cs="Arial"/>
          <w:sz w:val="22"/>
          <w:szCs w:val="22"/>
        </w:rPr>
        <w:t>Free State Province</w:t>
      </w:r>
    </w:p>
    <w:p w14:paraId="174AA473" w14:textId="77777777" w:rsidR="006405F7" w:rsidRDefault="006405F7"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EC  Eastern Cape Province </w:t>
      </w:r>
    </w:p>
    <w:p w14:paraId="25939CF5" w14:textId="77777777" w:rsidR="006405F7"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lastRenderedPageBreak/>
        <w:t xml:space="preserve">WC </w:t>
      </w:r>
      <w:r w:rsidR="006405F7">
        <w:rPr>
          <w:rFonts w:ascii="Arial" w:hAnsi="Arial" w:cs="Arial"/>
          <w:sz w:val="22"/>
          <w:szCs w:val="22"/>
        </w:rPr>
        <w:t xml:space="preserve"> Western Cape Province</w:t>
      </w:r>
    </w:p>
    <w:p w14:paraId="2AF919EE" w14:textId="77777777" w:rsidR="006405F7"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MP </w:t>
      </w:r>
      <w:r w:rsidR="005778D6">
        <w:rPr>
          <w:rFonts w:ascii="Arial" w:hAnsi="Arial" w:cs="Arial"/>
          <w:sz w:val="22"/>
          <w:szCs w:val="22"/>
        </w:rPr>
        <w:t xml:space="preserve"> </w:t>
      </w:r>
      <w:r w:rsidR="006405F7">
        <w:rPr>
          <w:rFonts w:ascii="Arial" w:hAnsi="Arial" w:cs="Arial"/>
          <w:sz w:val="22"/>
          <w:szCs w:val="22"/>
        </w:rPr>
        <w:t>Mpumalanga Province</w:t>
      </w:r>
    </w:p>
    <w:p w14:paraId="31647868" w14:textId="77777777" w:rsidR="006405F7"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NC </w:t>
      </w:r>
      <w:r w:rsidR="006405F7">
        <w:rPr>
          <w:rFonts w:ascii="Arial" w:hAnsi="Arial" w:cs="Arial"/>
          <w:sz w:val="22"/>
          <w:szCs w:val="22"/>
        </w:rPr>
        <w:t>Northern Cape Province</w:t>
      </w:r>
    </w:p>
    <w:p w14:paraId="766C096A" w14:textId="77777777" w:rsidR="005778D6" w:rsidRDefault="00D71EC6" w:rsidP="006405F7">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KZN </w:t>
      </w:r>
      <w:r w:rsidR="005778D6">
        <w:rPr>
          <w:rFonts w:ascii="Arial" w:hAnsi="Arial" w:cs="Arial"/>
          <w:sz w:val="22"/>
          <w:szCs w:val="22"/>
        </w:rPr>
        <w:t>KwaZulu-Natal Province</w:t>
      </w:r>
    </w:p>
    <w:p w14:paraId="29B22D55" w14:textId="77777777" w:rsidR="005778D6" w:rsidRDefault="00D71EC6" w:rsidP="005778D6">
      <w:pPr>
        <w:pStyle w:val="BodyTextIndent2"/>
        <w:numPr>
          <w:ilvl w:val="0"/>
          <w:numId w:val="17"/>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O/B </w:t>
      </w:r>
      <w:r w:rsidR="005778D6">
        <w:rPr>
          <w:rFonts w:ascii="Arial" w:hAnsi="Arial" w:cs="Arial"/>
          <w:sz w:val="22"/>
          <w:szCs w:val="22"/>
        </w:rPr>
        <w:t xml:space="preserve"> Borders of South Africa. </w:t>
      </w:r>
    </w:p>
    <w:p w14:paraId="3381D93E" w14:textId="77777777" w:rsidR="006405F7" w:rsidRDefault="006405F7" w:rsidP="005778D6">
      <w:pPr>
        <w:pStyle w:val="BodyTextIndent2"/>
        <w:tabs>
          <w:tab w:val="clear" w:pos="864"/>
          <w:tab w:val="left" w:pos="720"/>
        </w:tabs>
        <w:spacing w:line="240" w:lineRule="auto"/>
        <w:ind w:left="720" w:firstLine="0"/>
        <w:jc w:val="both"/>
        <w:rPr>
          <w:rFonts w:ascii="Arial" w:hAnsi="Arial" w:cs="Arial"/>
          <w:sz w:val="22"/>
          <w:szCs w:val="22"/>
        </w:rPr>
      </w:pPr>
    </w:p>
    <w:p w14:paraId="1777DE51" w14:textId="77777777" w:rsidR="006405F7" w:rsidRDefault="006405F7" w:rsidP="002B2808">
      <w:pPr>
        <w:pStyle w:val="BodyTextIndent2"/>
        <w:tabs>
          <w:tab w:val="clear" w:pos="864"/>
          <w:tab w:val="left" w:pos="720"/>
        </w:tabs>
        <w:spacing w:before="100" w:beforeAutospacing="1" w:after="100" w:afterAutospacing="1" w:line="240" w:lineRule="auto"/>
        <w:jc w:val="both"/>
        <w:rPr>
          <w:rFonts w:ascii="Arial" w:hAnsi="Arial" w:cs="Arial"/>
          <w:sz w:val="22"/>
          <w:szCs w:val="22"/>
        </w:rPr>
      </w:pPr>
    </w:p>
    <w:p w14:paraId="6C988524" w14:textId="77777777" w:rsidR="00051C56" w:rsidRPr="00CC0566" w:rsidRDefault="001D1838" w:rsidP="00CC0566">
      <w:pPr>
        <w:pStyle w:val="BodyTextIndent2"/>
        <w:numPr>
          <w:ilvl w:val="0"/>
          <w:numId w:val="16"/>
        </w:numPr>
        <w:tabs>
          <w:tab w:val="clear" w:pos="864"/>
          <w:tab w:val="left" w:pos="720"/>
        </w:tabs>
        <w:spacing w:line="240" w:lineRule="auto"/>
        <w:ind w:hanging="357"/>
        <w:jc w:val="both"/>
        <w:rPr>
          <w:rFonts w:ascii="Arial" w:hAnsi="Arial" w:cs="Arial"/>
          <w:sz w:val="22"/>
          <w:szCs w:val="22"/>
        </w:rPr>
      </w:pPr>
      <w:r w:rsidRPr="00CC0566">
        <w:rPr>
          <w:rFonts w:ascii="Arial" w:hAnsi="Arial" w:cs="Arial"/>
          <w:sz w:val="22"/>
          <w:szCs w:val="22"/>
        </w:rPr>
        <w:t xml:space="preserve">The nature of </w:t>
      </w:r>
      <w:r w:rsidR="00A5057B" w:rsidRPr="00CC0566">
        <w:rPr>
          <w:rFonts w:ascii="Arial" w:hAnsi="Arial" w:cs="Arial"/>
          <w:sz w:val="22"/>
          <w:szCs w:val="22"/>
        </w:rPr>
        <w:t xml:space="preserve">aircraft accident and incident </w:t>
      </w:r>
      <w:r w:rsidRPr="00CC0566">
        <w:rPr>
          <w:rFonts w:ascii="Arial" w:hAnsi="Arial" w:cs="Arial"/>
          <w:sz w:val="22"/>
          <w:szCs w:val="22"/>
        </w:rPr>
        <w:t>investigations differ depending on the occurrence</w:t>
      </w:r>
      <w:r w:rsidR="005778D6" w:rsidRPr="00CC0566">
        <w:rPr>
          <w:rFonts w:ascii="Arial" w:hAnsi="Arial" w:cs="Arial"/>
          <w:sz w:val="22"/>
          <w:szCs w:val="22"/>
        </w:rPr>
        <w:t xml:space="preserve">. </w:t>
      </w:r>
      <w:r w:rsidR="00CC0566" w:rsidRPr="00CC0566">
        <w:rPr>
          <w:rFonts w:ascii="Arial" w:hAnsi="Arial" w:cs="Arial"/>
          <w:sz w:val="22"/>
          <w:szCs w:val="22"/>
        </w:rPr>
        <w:t>Investigation are conducted in line with requirements outlined in Annex 13 of the International Civil Aviation Organization (ICAO). This means:</w:t>
      </w:r>
    </w:p>
    <w:p w14:paraId="3238AD5D" w14:textId="77777777" w:rsidR="00CC0566" w:rsidRPr="00CC0566" w:rsidRDefault="00CC0566" w:rsidP="00DB4BE2">
      <w:pPr>
        <w:pStyle w:val="NoSpacing"/>
        <w:numPr>
          <w:ilvl w:val="0"/>
          <w:numId w:val="15"/>
        </w:numPr>
        <w:tabs>
          <w:tab w:val="left" w:pos="720"/>
        </w:tabs>
        <w:ind w:hanging="357"/>
        <w:jc w:val="both"/>
        <w:rPr>
          <w:rFonts w:ascii="Arial" w:hAnsi="Arial" w:cs="Arial"/>
        </w:rPr>
      </w:pPr>
      <w:r w:rsidRPr="00CC0566">
        <w:rPr>
          <w:rFonts w:ascii="Arial" w:hAnsi="Arial" w:cs="Arial"/>
        </w:rPr>
        <w:t xml:space="preserve">in instances where an aircraft sustains </w:t>
      </w:r>
      <w:r w:rsidR="00A5057B" w:rsidRPr="00CC0566">
        <w:rPr>
          <w:rFonts w:ascii="Arial" w:hAnsi="Arial" w:cs="Arial"/>
        </w:rPr>
        <w:t>m</w:t>
      </w:r>
      <w:r w:rsidR="001D1838" w:rsidRPr="00CC0566">
        <w:rPr>
          <w:rFonts w:ascii="Arial" w:hAnsi="Arial" w:cs="Arial"/>
        </w:rPr>
        <w:t xml:space="preserve">inor damages </w:t>
      </w:r>
      <w:r w:rsidRPr="00CC0566">
        <w:rPr>
          <w:rFonts w:ascii="Arial" w:hAnsi="Arial" w:cs="Arial"/>
        </w:rPr>
        <w:t xml:space="preserve">and there are no reported </w:t>
      </w:r>
      <w:r w:rsidR="001D1838" w:rsidRPr="00CC0566">
        <w:rPr>
          <w:rFonts w:ascii="Arial" w:hAnsi="Arial" w:cs="Arial"/>
        </w:rPr>
        <w:t>injuries</w:t>
      </w:r>
      <w:r w:rsidRPr="00CC0566">
        <w:rPr>
          <w:rFonts w:ascii="Arial" w:hAnsi="Arial" w:cs="Arial"/>
        </w:rPr>
        <w:t>, the investigation will commence immediately but will be conducted off site</w:t>
      </w:r>
      <w:r w:rsidR="00A5057B" w:rsidRPr="00CC0566">
        <w:rPr>
          <w:rFonts w:ascii="Arial" w:hAnsi="Arial" w:cs="Arial"/>
        </w:rPr>
        <w:t xml:space="preserve">, </w:t>
      </w:r>
      <w:r w:rsidRPr="00CC0566">
        <w:rPr>
          <w:rFonts w:ascii="Arial" w:hAnsi="Arial" w:cs="Arial"/>
        </w:rPr>
        <w:t xml:space="preserve">meaning that the </w:t>
      </w:r>
      <w:r w:rsidR="00A5057B" w:rsidRPr="00CC0566">
        <w:rPr>
          <w:rFonts w:ascii="Arial" w:hAnsi="Arial" w:cs="Arial"/>
        </w:rPr>
        <w:t>Investigator i</w:t>
      </w:r>
      <w:r w:rsidR="001D1838" w:rsidRPr="00CC0566">
        <w:rPr>
          <w:rFonts w:ascii="Arial" w:hAnsi="Arial" w:cs="Arial"/>
        </w:rPr>
        <w:t xml:space="preserve">n Charge </w:t>
      </w:r>
      <w:r w:rsidRPr="00CC0566">
        <w:rPr>
          <w:rFonts w:ascii="Arial" w:hAnsi="Arial" w:cs="Arial"/>
        </w:rPr>
        <w:t xml:space="preserve">and his or her team of Investigators do not need to </w:t>
      </w:r>
      <w:r w:rsidR="001D1838" w:rsidRPr="00CC0566">
        <w:rPr>
          <w:rFonts w:ascii="Arial" w:hAnsi="Arial" w:cs="Arial"/>
        </w:rPr>
        <w:t>go to the crash</w:t>
      </w:r>
      <w:r w:rsidRPr="00CC0566">
        <w:rPr>
          <w:rFonts w:ascii="Arial" w:hAnsi="Arial" w:cs="Arial"/>
        </w:rPr>
        <w:t xml:space="preserve"> site in order to conduct the investigation; and </w:t>
      </w:r>
    </w:p>
    <w:p w14:paraId="435FA938" w14:textId="77777777" w:rsidR="001D1838" w:rsidRPr="00CC0566" w:rsidRDefault="00CC0566" w:rsidP="00DB4BE2">
      <w:pPr>
        <w:pStyle w:val="NoSpacing"/>
        <w:numPr>
          <w:ilvl w:val="0"/>
          <w:numId w:val="15"/>
        </w:numPr>
        <w:tabs>
          <w:tab w:val="left" w:pos="720"/>
        </w:tabs>
        <w:ind w:hanging="357"/>
        <w:jc w:val="both"/>
        <w:rPr>
          <w:rFonts w:ascii="Arial" w:hAnsi="Arial" w:cs="Arial"/>
        </w:rPr>
      </w:pPr>
      <w:r w:rsidRPr="00CC0566">
        <w:rPr>
          <w:rFonts w:ascii="Arial" w:hAnsi="Arial" w:cs="Arial"/>
        </w:rPr>
        <w:t>In instances where the aircraft sustains m</w:t>
      </w:r>
      <w:r w:rsidR="001D1838" w:rsidRPr="00CC0566">
        <w:rPr>
          <w:rFonts w:ascii="Arial" w:hAnsi="Arial" w:cs="Arial"/>
        </w:rPr>
        <w:t xml:space="preserve">ajor damages </w:t>
      </w:r>
      <w:r w:rsidRPr="00CC0566">
        <w:rPr>
          <w:rFonts w:ascii="Arial" w:hAnsi="Arial" w:cs="Arial"/>
        </w:rPr>
        <w:t>and there are reported injuries or</w:t>
      </w:r>
      <w:r w:rsidR="001D1838" w:rsidRPr="00CC0566">
        <w:rPr>
          <w:rFonts w:ascii="Arial" w:hAnsi="Arial" w:cs="Arial"/>
        </w:rPr>
        <w:t xml:space="preserve"> </w:t>
      </w:r>
      <w:r w:rsidRPr="00CC0566">
        <w:rPr>
          <w:rFonts w:ascii="Arial" w:hAnsi="Arial" w:cs="Arial"/>
        </w:rPr>
        <w:t xml:space="preserve">a fatality or </w:t>
      </w:r>
      <w:r w:rsidR="001D1838" w:rsidRPr="00CC0566">
        <w:rPr>
          <w:rFonts w:ascii="Arial" w:hAnsi="Arial" w:cs="Arial"/>
        </w:rPr>
        <w:t>fatalities</w:t>
      </w:r>
      <w:r w:rsidRPr="00CC0566">
        <w:rPr>
          <w:rFonts w:ascii="Arial" w:hAnsi="Arial" w:cs="Arial"/>
        </w:rPr>
        <w:t>, the investigating would commence immediately and on site.</w:t>
      </w:r>
    </w:p>
    <w:p w14:paraId="47EB9A6A" w14:textId="77777777" w:rsidR="00183C0F" w:rsidRPr="00170DFD" w:rsidRDefault="00D77479" w:rsidP="004227F9">
      <w:pPr>
        <w:pStyle w:val="BodyTextIndent2"/>
        <w:numPr>
          <w:ilvl w:val="0"/>
          <w:numId w:val="16"/>
        </w:numPr>
        <w:tabs>
          <w:tab w:val="clear" w:pos="864"/>
          <w:tab w:val="left" w:pos="720"/>
        </w:tabs>
        <w:spacing w:before="100" w:beforeAutospacing="1" w:after="100" w:afterAutospacing="1" w:line="240" w:lineRule="auto"/>
        <w:jc w:val="both"/>
        <w:rPr>
          <w:rFonts w:ascii="Arial" w:hAnsi="Arial" w:cs="Arial"/>
          <w:color w:val="0D0D0D" w:themeColor="text1" w:themeTint="F2"/>
          <w:sz w:val="22"/>
          <w:szCs w:val="22"/>
        </w:rPr>
      </w:pPr>
      <w:r w:rsidRPr="00170DFD">
        <w:rPr>
          <w:rFonts w:ascii="Arial" w:hAnsi="Arial" w:cs="Arial"/>
          <w:color w:val="0D0D0D" w:themeColor="text1" w:themeTint="F2"/>
          <w:sz w:val="22"/>
          <w:szCs w:val="22"/>
        </w:rPr>
        <w:t>The table below outlines the total annual costs</w:t>
      </w:r>
      <w:r w:rsidR="000676F7">
        <w:rPr>
          <w:rFonts w:ascii="Arial" w:hAnsi="Arial" w:cs="Arial"/>
          <w:color w:val="0D0D0D" w:themeColor="text1" w:themeTint="F2"/>
          <w:sz w:val="22"/>
          <w:szCs w:val="22"/>
        </w:rPr>
        <w:t>,</w:t>
      </w:r>
      <w:r w:rsidRPr="00170DFD">
        <w:rPr>
          <w:rFonts w:ascii="Arial" w:hAnsi="Arial" w:cs="Arial"/>
          <w:color w:val="0D0D0D" w:themeColor="text1" w:themeTint="F2"/>
          <w:sz w:val="22"/>
          <w:szCs w:val="22"/>
        </w:rPr>
        <w:t xml:space="preserve"> </w:t>
      </w:r>
      <w:r w:rsidR="000676F7">
        <w:rPr>
          <w:rFonts w:ascii="Arial" w:hAnsi="Arial" w:cs="Arial"/>
          <w:color w:val="0D0D0D" w:themeColor="text1" w:themeTint="F2"/>
          <w:sz w:val="22"/>
          <w:szCs w:val="22"/>
        </w:rPr>
        <w:t xml:space="preserve">over a three financial year period, </w:t>
      </w:r>
      <w:r w:rsidRPr="00170DFD">
        <w:rPr>
          <w:rFonts w:ascii="Arial" w:hAnsi="Arial" w:cs="Arial"/>
          <w:color w:val="0D0D0D" w:themeColor="text1" w:themeTint="F2"/>
          <w:sz w:val="22"/>
          <w:szCs w:val="22"/>
        </w:rPr>
        <w:t xml:space="preserve">of </w:t>
      </w:r>
      <w:r w:rsidR="000676F7" w:rsidRPr="00170DFD">
        <w:rPr>
          <w:rFonts w:ascii="Arial" w:hAnsi="Arial" w:cs="Arial"/>
          <w:color w:val="0D0D0D" w:themeColor="text1" w:themeTint="F2"/>
          <w:sz w:val="22"/>
          <w:szCs w:val="22"/>
        </w:rPr>
        <w:t xml:space="preserve">activities </w:t>
      </w:r>
      <w:r w:rsidR="000676F7">
        <w:rPr>
          <w:rFonts w:ascii="Arial" w:hAnsi="Arial" w:cs="Arial"/>
          <w:color w:val="0D0D0D" w:themeColor="text1" w:themeTint="F2"/>
          <w:sz w:val="22"/>
          <w:szCs w:val="22"/>
        </w:rPr>
        <w:t xml:space="preserve">associated with </w:t>
      </w:r>
      <w:r w:rsidRPr="00170DFD">
        <w:rPr>
          <w:rFonts w:ascii="Arial" w:hAnsi="Arial" w:cs="Arial"/>
          <w:color w:val="0D0D0D" w:themeColor="text1" w:themeTint="F2"/>
          <w:sz w:val="22"/>
          <w:szCs w:val="22"/>
        </w:rPr>
        <w:t xml:space="preserve">aircraft accident and incident investigations.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6"/>
        <w:gridCol w:w="2378"/>
        <w:gridCol w:w="2362"/>
        <w:gridCol w:w="2389"/>
      </w:tblGrid>
      <w:tr w:rsidR="00170DFD" w:rsidRPr="009411A3" w14:paraId="0A33FA92" w14:textId="77777777" w:rsidTr="00183C0F">
        <w:tc>
          <w:tcPr>
            <w:tcW w:w="10345" w:type="dxa"/>
            <w:gridSpan w:val="4"/>
          </w:tcPr>
          <w:p w14:paraId="348FC2E1" w14:textId="77777777" w:rsidR="00183C0F" w:rsidRPr="009411A3" w:rsidRDefault="000676F7" w:rsidP="00183C0F">
            <w:pPr>
              <w:jc w:val="center"/>
              <w:rPr>
                <w:rFonts w:ascii="Arial" w:hAnsi="Arial" w:cs="Arial"/>
                <w:b/>
                <w:bCs/>
                <w:color w:val="0D0D0D" w:themeColor="text1" w:themeTint="F2"/>
                <w:sz w:val="21"/>
                <w:szCs w:val="21"/>
              </w:rPr>
            </w:pPr>
            <w:r>
              <w:rPr>
                <w:rFonts w:ascii="Arial" w:hAnsi="Arial" w:cs="Arial"/>
                <w:b/>
                <w:bCs/>
                <w:color w:val="0D0D0D" w:themeColor="text1" w:themeTint="F2"/>
                <w:sz w:val="21"/>
                <w:szCs w:val="21"/>
              </w:rPr>
              <w:t xml:space="preserve">ANNUAL </w:t>
            </w:r>
            <w:r w:rsidR="00183C0F" w:rsidRPr="009411A3">
              <w:rPr>
                <w:rFonts w:ascii="Arial" w:hAnsi="Arial" w:cs="Arial"/>
                <w:b/>
                <w:bCs/>
                <w:color w:val="0D0D0D" w:themeColor="text1" w:themeTint="F2"/>
                <w:sz w:val="21"/>
                <w:szCs w:val="21"/>
              </w:rPr>
              <w:t>COSTS OF ACCIDENT INVESTIGATION FOR THE PAST THREE FINACIAL YEARS</w:t>
            </w:r>
          </w:p>
        </w:tc>
      </w:tr>
      <w:tr w:rsidR="00170DFD" w:rsidRPr="009411A3" w14:paraId="47F60942" w14:textId="77777777" w:rsidTr="00D77479">
        <w:tc>
          <w:tcPr>
            <w:tcW w:w="3119" w:type="dxa"/>
          </w:tcPr>
          <w:p w14:paraId="07207BCC" w14:textId="77777777" w:rsidR="00183C0F" w:rsidRPr="009411A3" w:rsidRDefault="00183C0F">
            <w:pPr>
              <w:rPr>
                <w:rFonts w:ascii="Arial" w:hAnsi="Arial" w:cs="Arial"/>
                <w:b/>
                <w:bCs/>
                <w:color w:val="0D0D0D" w:themeColor="text1" w:themeTint="F2"/>
                <w:sz w:val="21"/>
                <w:szCs w:val="21"/>
              </w:rPr>
            </w:pPr>
            <w:r w:rsidRPr="009411A3">
              <w:rPr>
                <w:rFonts w:ascii="Arial" w:hAnsi="Arial" w:cs="Arial"/>
                <w:b/>
                <w:bCs/>
                <w:color w:val="0D0D0D" w:themeColor="text1" w:themeTint="F2"/>
                <w:sz w:val="21"/>
                <w:szCs w:val="21"/>
              </w:rPr>
              <w:t>Financial Year</w:t>
            </w:r>
          </w:p>
        </w:tc>
        <w:tc>
          <w:tcPr>
            <w:tcW w:w="2410" w:type="dxa"/>
            <w:tcMar>
              <w:top w:w="0" w:type="dxa"/>
              <w:left w:w="108" w:type="dxa"/>
              <w:bottom w:w="0" w:type="dxa"/>
              <w:right w:w="108" w:type="dxa"/>
            </w:tcMar>
            <w:hideMark/>
          </w:tcPr>
          <w:p w14:paraId="043A02E7" w14:textId="77777777" w:rsidR="00183C0F" w:rsidRPr="009411A3" w:rsidRDefault="000676F7">
            <w:pPr>
              <w:rPr>
                <w:rFonts w:ascii="Arial" w:hAnsi="Arial" w:cs="Arial"/>
                <w:b/>
                <w:bCs/>
                <w:color w:val="0D0D0D" w:themeColor="text1" w:themeTint="F2"/>
                <w:sz w:val="21"/>
                <w:szCs w:val="21"/>
              </w:rPr>
            </w:pPr>
            <w:r>
              <w:rPr>
                <w:rFonts w:ascii="Arial" w:hAnsi="Arial" w:cs="Arial"/>
                <w:b/>
                <w:bCs/>
                <w:color w:val="0D0D0D" w:themeColor="text1" w:themeTint="F2"/>
                <w:sz w:val="21"/>
                <w:szCs w:val="21"/>
              </w:rPr>
              <w:t>2014/20</w:t>
            </w:r>
            <w:r w:rsidR="00183C0F" w:rsidRPr="009411A3">
              <w:rPr>
                <w:rFonts w:ascii="Arial" w:hAnsi="Arial" w:cs="Arial"/>
                <w:b/>
                <w:bCs/>
                <w:color w:val="0D0D0D" w:themeColor="text1" w:themeTint="F2"/>
                <w:sz w:val="21"/>
                <w:szCs w:val="21"/>
              </w:rPr>
              <w:t>15</w:t>
            </w:r>
          </w:p>
        </w:tc>
        <w:tc>
          <w:tcPr>
            <w:tcW w:w="2394" w:type="dxa"/>
            <w:tcMar>
              <w:top w:w="0" w:type="dxa"/>
              <w:left w:w="108" w:type="dxa"/>
              <w:bottom w:w="0" w:type="dxa"/>
              <w:right w:w="108" w:type="dxa"/>
            </w:tcMar>
            <w:hideMark/>
          </w:tcPr>
          <w:p w14:paraId="408DF777" w14:textId="77777777" w:rsidR="00183C0F" w:rsidRPr="009411A3" w:rsidRDefault="000676F7">
            <w:pPr>
              <w:rPr>
                <w:rFonts w:ascii="Arial" w:hAnsi="Arial" w:cs="Arial"/>
                <w:b/>
                <w:bCs/>
                <w:color w:val="0D0D0D" w:themeColor="text1" w:themeTint="F2"/>
                <w:sz w:val="21"/>
                <w:szCs w:val="21"/>
              </w:rPr>
            </w:pPr>
            <w:r>
              <w:rPr>
                <w:rFonts w:ascii="Arial" w:hAnsi="Arial" w:cs="Arial"/>
                <w:b/>
                <w:bCs/>
                <w:color w:val="0D0D0D" w:themeColor="text1" w:themeTint="F2"/>
                <w:sz w:val="21"/>
                <w:szCs w:val="21"/>
              </w:rPr>
              <w:t>2015/20</w:t>
            </w:r>
            <w:r w:rsidR="00183C0F" w:rsidRPr="009411A3">
              <w:rPr>
                <w:rFonts w:ascii="Arial" w:hAnsi="Arial" w:cs="Arial"/>
                <w:b/>
                <w:bCs/>
                <w:color w:val="0D0D0D" w:themeColor="text1" w:themeTint="F2"/>
                <w:sz w:val="21"/>
                <w:szCs w:val="21"/>
              </w:rPr>
              <w:t>16</w:t>
            </w:r>
          </w:p>
        </w:tc>
        <w:tc>
          <w:tcPr>
            <w:tcW w:w="2422" w:type="dxa"/>
            <w:tcMar>
              <w:top w:w="0" w:type="dxa"/>
              <w:left w:w="108" w:type="dxa"/>
              <w:bottom w:w="0" w:type="dxa"/>
              <w:right w:w="108" w:type="dxa"/>
            </w:tcMar>
            <w:hideMark/>
          </w:tcPr>
          <w:p w14:paraId="215B55C4" w14:textId="77777777" w:rsidR="00183C0F" w:rsidRPr="009411A3" w:rsidRDefault="000676F7">
            <w:pPr>
              <w:rPr>
                <w:rFonts w:ascii="Arial" w:hAnsi="Arial" w:cs="Arial"/>
                <w:b/>
                <w:bCs/>
                <w:color w:val="0D0D0D" w:themeColor="text1" w:themeTint="F2"/>
                <w:sz w:val="21"/>
                <w:szCs w:val="21"/>
              </w:rPr>
            </w:pPr>
            <w:r>
              <w:rPr>
                <w:rFonts w:ascii="Arial" w:hAnsi="Arial" w:cs="Arial"/>
                <w:b/>
                <w:bCs/>
                <w:color w:val="0D0D0D" w:themeColor="text1" w:themeTint="F2"/>
                <w:sz w:val="21"/>
                <w:szCs w:val="21"/>
              </w:rPr>
              <w:t>2016/20</w:t>
            </w:r>
            <w:r w:rsidR="00183C0F" w:rsidRPr="009411A3">
              <w:rPr>
                <w:rFonts w:ascii="Arial" w:hAnsi="Arial" w:cs="Arial"/>
                <w:b/>
                <w:bCs/>
                <w:color w:val="0D0D0D" w:themeColor="text1" w:themeTint="F2"/>
                <w:sz w:val="21"/>
                <w:szCs w:val="21"/>
              </w:rPr>
              <w:t>17</w:t>
            </w:r>
          </w:p>
        </w:tc>
      </w:tr>
      <w:tr w:rsidR="00170DFD" w:rsidRPr="009411A3" w14:paraId="5C519A25" w14:textId="77777777" w:rsidTr="00D77479">
        <w:tc>
          <w:tcPr>
            <w:tcW w:w="3119" w:type="dxa"/>
          </w:tcPr>
          <w:p w14:paraId="44CE06A3" w14:textId="77777777" w:rsidR="00183C0F" w:rsidRPr="009411A3" w:rsidRDefault="00183C0F" w:rsidP="00D77479">
            <w:pPr>
              <w:rPr>
                <w:rFonts w:ascii="Arial" w:hAnsi="Arial" w:cs="Arial"/>
                <w:color w:val="0D0D0D" w:themeColor="text1" w:themeTint="F2"/>
                <w:sz w:val="21"/>
                <w:szCs w:val="21"/>
              </w:rPr>
            </w:pPr>
            <w:r w:rsidRPr="009411A3">
              <w:rPr>
                <w:rFonts w:ascii="Arial" w:hAnsi="Arial" w:cs="Arial"/>
                <w:color w:val="0D0D0D" w:themeColor="text1" w:themeTint="F2"/>
                <w:sz w:val="21"/>
                <w:szCs w:val="21"/>
              </w:rPr>
              <w:t xml:space="preserve">Total Cost </w:t>
            </w:r>
          </w:p>
        </w:tc>
        <w:tc>
          <w:tcPr>
            <w:tcW w:w="2410" w:type="dxa"/>
            <w:tcMar>
              <w:top w:w="0" w:type="dxa"/>
              <w:left w:w="108" w:type="dxa"/>
              <w:bottom w:w="0" w:type="dxa"/>
              <w:right w:w="108" w:type="dxa"/>
            </w:tcMar>
            <w:hideMark/>
          </w:tcPr>
          <w:p w14:paraId="2EE17701" w14:textId="77777777" w:rsidR="00183C0F" w:rsidRPr="009411A3" w:rsidRDefault="00183C0F">
            <w:pPr>
              <w:rPr>
                <w:rFonts w:ascii="Arial" w:hAnsi="Arial" w:cs="Arial"/>
                <w:color w:val="0D0D0D" w:themeColor="text1" w:themeTint="F2"/>
                <w:sz w:val="21"/>
                <w:szCs w:val="21"/>
              </w:rPr>
            </w:pPr>
            <w:r w:rsidRPr="009411A3">
              <w:rPr>
                <w:rFonts w:ascii="Arial" w:hAnsi="Arial" w:cs="Arial"/>
                <w:color w:val="0D0D0D" w:themeColor="text1" w:themeTint="F2"/>
                <w:sz w:val="21"/>
                <w:szCs w:val="21"/>
              </w:rPr>
              <w:t>R 16 919 937.45</w:t>
            </w:r>
          </w:p>
        </w:tc>
        <w:tc>
          <w:tcPr>
            <w:tcW w:w="2394" w:type="dxa"/>
            <w:tcMar>
              <w:top w:w="0" w:type="dxa"/>
              <w:left w:w="108" w:type="dxa"/>
              <w:bottom w:w="0" w:type="dxa"/>
              <w:right w:w="108" w:type="dxa"/>
            </w:tcMar>
            <w:hideMark/>
          </w:tcPr>
          <w:p w14:paraId="1A9F2866" w14:textId="77777777" w:rsidR="00183C0F" w:rsidRPr="009411A3" w:rsidRDefault="00183C0F">
            <w:pPr>
              <w:rPr>
                <w:rFonts w:ascii="Arial" w:hAnsi="Arial" w:cs="Arial"/>
                <w:color w:val="0D0D0D" w:themeColor="text1" w:themeTint="F2"/>
                <w:sz w:val="21"/>
                <w:szCs w:val="21"/>
              </w:rPr>
            </w:pPr>
            <w:r w:rsidRPr="009411A3">
              <w:rPr>
                <w:rFonts w:ascii="Arial" w:hAnsi="Arial" w:cs="Arial"/>
                <w:color w:val="0D0D0D" w:themeColor="text1" w:themeTint="F2"/>
                <w:sz w:val="21"/>
                <w:szCs w:val="21"/>
              </w:rPr>
              <w:t>R 18 378 990.80</w:t>
            </w:r>
          </w:p>
        </w:tc>
        <w:tc>
          <w:tcPr>
            <w:tcW w:w="2422" w:type="dxa"/>
            <w:tcMar>
              <w:top w:w="0" w:type="dxa"/>
              <w:left w:w="108" w:type="dxa"/>
              <w:bottom w:w="0" w:type="dxa"/>
              <w:right w:w="108" w:type="dxa"/>
            </w:tcMar>
            <w:hideMark/>
          </w:tcPr>
          <w:p w14:paraId="66DD8C05" w14:textId="77777777" w:rsidR="00183C0F" w:rsidRPr="009411A3" w:rsidRDefault="00183C0F">
            <w:pPr>
              <w:rPr>
                <w:rFonts w:ascii="Arial" w:hAnsi="Arial" w:cs="Arial"/>
                <w:color w:val="0D0D0D" w:themeColor="text1" w:themeTint="F2"/>
                <w:sz w:val="21"/>
                <w:szCs w:val="21"/>
              </w:rPr>
            </w:pPr>
            <w:r w:rsidRPr="009411A3">
              <w:rPr>
                <w:rFonts w:ascii="Arial" w:hAnsi="Arial" w:cs="Arial"/>
                <w:color w:val="0D0D0D" w:themeColor="text1" w:themeTint="F2"/>
                <w:sz w:val="21"/>
                <w:szCs w:val="21"/>
              </w:rPr>
              <w:t>R 17 736 577.23</w:t>
            </w:r>
          </w:p>
        </w:tc>
      </w:tr>
    </w:tbl>
    <w:p w14:paraId="419360B9" w14:textId="77777777" w:rsidR="00170DFD" w:rsidRDefault="00170DFD" w:rsidP="00170DFD">
      <w:pPr>
        <w:pStyle w:val="BodyTextIndent2"/>
        <w:tabs>
          <w:tab w:val="clear" w:pos="864"/>
          <w:tab w:val="left" w:pos="720"/>
        </w:tabs>
        <w:spacing w:line="240" w:lineRule="auto"/>
        <w:ind w:left="360" w:firstLine="0"/>
        <w:jc w:val="both"/>
        <w:rPr>
          <w:rFonts w:ascii="Arial" w:hAnsi="Arial" w:cs="Arial"/>
          <w:sz w:val="22"/>
          <w:szCs w:val="22"/>
        </w:rPr>
      </w:pPr>
    </w:p>
    <w:p w14:paraId="4DF26688" w14:textId="77777777" w:rsidR="001D1838" w:rsidRDefault="009411A3" w:rsidP="00170DFD">
      <w:pPr>
        <w:pStyle w:val="BodyTextIndent2"/>
        <w:numPr>
          <w:ilvl w:val="0"/>
          <w:numId w:val="16"/>
        </w:numPr>
        <w:tabs>
          <w:tab w:val="clear" w:pos="864"/>
          <w:tab w:val="left" w:pos="720"/>
        </w:tabs>
        <w:spacing w:line="240" w:lineRule="auto"/>
        <w:jc w:val="both"/>
        <w:rPr>
          <w:rFonts w:ascii="Arial" w:hAnsi="Arial" w:cs="Arial"/>
          <w:sz w:val="22"/>
          <w:szCs w:val="22"/>
        </w:rPr>
      </w:pPr>
      <w:r>
        <w:rPr>
          <w:rFonts w:ascii="Arial" w:hAnsi="Arial" w:cs="Arial"/>
          <w:sz w:val="22"/>
          <w:szCs w:val="22"/>
        </w:rPr>
        <w:t>The outcome of i</w:t>
      </w:r>
      <w:r w:rsidR="001D1838" w:rsidRPr="00CC25BA">
        <w:rPr>
          <w:rFonts w:ascii="Arial" w:hAnsi="Arial" w:cs="Arial"/>
          <w:sz w:val="22"/>
          <w:szCs w:val="22"/>
        </w:rPr>
        <w:t>nvestigations revealed the following as main probable cause(s) and contributing factors for the accident or serious incident:</w:t>
      </w:r>
    </w:p>
    <w:p w14:paraId="67545AA0" w14:textId="77777777" w:rsidR="00170DFD" w:rsidRPr="00CC25BA" w:rsidRDefault="00170DFD" w:rsidP="00170DFD">
      <w:pPr>
        <w:pStyle w:val="BodyTextIndent2"/>
        <w:tabs>
          <w:tab w:val="clear" w:pos="864"/>
          <w:tab w:val="left" w:pos="720"/>
        </w:tabs>
        <w:spacing w:line="240" w:lineRule="auto"/>
        <w:ind w:left="360" w:firstLine="0"/>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4111"/>
        <w:gridCol w:w="4789"/>
      </w:tblGrid>
      <w:tr w:rsidR="001D1838" w:rsidRPr="009411A3" w14:paraId="042190E0" w14:textId="77777777" w:rsidTr="00170DFD">
        <w:tc>
          <w:tcPr>
            <w:tcW w:w="8900" w:type="dxa"/>
            <w:gridSpan w:val="2"/>
          </w:tcPr>
          <w:p w14:paraId="2A25A98E" w14:textId="77777777" w:rsidR="001D1838" w:rsidRDefault="009411A3" w:rsidP="00170DFD">
            <w:pPr>
              <w:pStyle w:val="BodyTextIndent2"/>
              <w:tabs>
                <w:tab w:val="clear" w:pos="864"/>
                <w:tab w:val="left" w:pos="720"/>
              </w:tabs>
              <w:spacing w:line="240" w:lineRule="auto"/>
              <w:ind w:left="0" w:firstLine="0"/>
              <w:rPr>
                <w:rFonts w:ascii="Arial" w:hAnsi="Arial" w:cs="Arial"/>
                <w:b/>
                <w:sz w:val="21"/>
                <w:szCs w:val="21"/>
              </w:rPr>
            </w:pPr>
            <w:r>
              <w:rPr>
                <w:rFonts w:ascii="Arial" w:hAnsi="Arial" w:cs="Arial"/>
                <w:b/>
                <w:sz w:val="21"/>
                <w:szCs w:val="21"/>
              </w:rPr>
              <w:t>OUTCOMES OF THE AIRCRAFT ACCIDENT AND INCIDENT INVESTIGATIONS</w:t>
            </w:r>
          </w:p>
          <w:p w14:paraId="01E688FA" w14:textId="77777777" w:rsidR="009411A3" w:rsidRPr="009411A3" w:rsidRDefault="009411A3" w:rsidP="00170DFD">
            <w:pPr>
              <w:pStyle w:val="BodyTextIndent2"/>
              <w:tabs>
                <w:tab w:val="clear" w:pos="864"/>
                <w:tab w:val="left" w:pos="720"/>
              </w:tabs>
              <w:spacing w:line="240" w:lineRule="auto"/>
              <w:ind w:left="0" w:firstLine="0"/>
              <w:rPr>
                <w:rFonts w:ascii="Arial" w:hAnsi="Arial" w:cs="Arial"/>
                <w:b/>
                <w:sz w:val="21"/>
                <w:szCs w:val="21"/>
              </w:rPr>
            </w:pPr>
          </w:p>
        </w:tc>
      </w:tr>
      <w:tr w:rsidR="009411A3" w:rsidRPr="009411A3" w14:paraId="0E8C9F8F" w14:textId="77777777" w:rsidTr="009411A3">
        <w:trPr>
          <w:trHeight w:val="363"/>
        </w:trPr>
        <w:tc>
          <w:tcPr>
            <w:tcW w:w="4111" w:type="dxa"/>
          </w:tcPr>
          <w:p w14:paraId="16BFA1BE" w14:textId="77777777" w:rsidR="009411A3" w:rsidRPr="009411A3" w:rsidRDefault="009411A3" w:rsidP="00170DFD">
            <w:pPr>
              <w:pStyle w:val="BodyTextIndent2"/>
              <w:tabs>
                <w:tab w:val="clear" w:pos="864"/>
                <w:tab w:val="left" w:pos="720"/>
              </w:tabs>
              <w:spacing w:line="240" w:lineRule="auto"/>
              <w:ind w:left="2820" w:hanging="2730"/>
              <w:jc w:val="both"/>
              <w:rPr>
                <w:rFonts w:ascii="Arial" w:hAnsi="Arial" w:cs="Arial"/>
                <w:sz w:val="21"/>
                <w:szCs w:val="21"/>
              </w:rPr>
            </w:pPr>
            <w:r w:rsidRPr="009411A3">
              <w:rPr>
                <w:rFonts w:ascii="Arial" w:hAnsi="Arial" w:cs="Arial"/>
                <w:b/>
                <w:sz w:val="21"/>
                <w:szCs w:val="21"/>
              </w:rPr>
              <w:t xml:space="preserve">Occurrence Causals                                        </w:t>
            </w:r>
          </w:p>
        </w:tc>
        <w:tc>
          <w:tcPr>
            <w:tcW w:w="4789" w:type="dxa"/>
          </w:tcPr>
          <w:p w14:paraId="50ACC19E" w14:textId="77777777" w:rsidR="009411A3" w:rsidRPr="009411A3" w:rsidRDefault="009411A3" w:rsidP="009411A3">
            <w:pPr>
              <w:pStyle w:val="BodyTextIndent2"/>
              <w:tabs>
                <w:tab w:val="clear" w:pos="864"/>
                <w:tab w:val="left" w:pos="564"/>
                <w:tab w:val="left" w:pos="720"/>
              </w:tabs>
              <w:spacing w:line="240" w:lineRule="auto"/>
              <w:ind w:left="0" w:firstLine="0"/>
              <w:jc w:val="both"/>
              <w:rPr>
                <w:rFonts w:ascii="Arial" w:hAnsi="Arial" w:cs="Arial"/>
                <w:sz w:val="21"/>
                <w:szCs w:val="21"/>
              </w:rPr>
            </w:pPr>
            <w:r w:rsidRPr="009411A3">
              <w:rPr>
                <w:rFonts w:ascii="Arial" w:hAnsi="Arial" w:cs="Arial"/>
                <w:b/>
                <w:sz w:val="21"/>
                <w:szCs w:val="21"/>
              </w:rPr>
              <w:t>Contributing factor(s)</w:t>
            </w:r>
          </w:p>
        </w:tc>
      </w:tr>
      <w:tr w:rsidR="001D1838" w:rsidRPr="009411A3" w14:paraId="7FDF21CA" w14:textId="77777777" w:rsidTr="009411A3">
        <w:trPr>
          <w:trHeight w:val="1686"/>
        </w:trPr>
        <w:tc>
          <w:tcPr>
            <w:tcW w:w="4111" w:type="dxa"/>
          </w:tcPr>
          <w:p w14:paraId="43D1E1F4" w14:textId="77777777" w:rsidR="001D1838" w:rsidRPr="009411A3" w:rsidRDefault="001D1838" w:rsidP="009411A3">
            <w:pPr>
              <w:pStyle w:val="BodyTextIndent2"/>
              <w:tabs>
                <w:tab w:val="clear" w:pos="864"/>
                <w:tab w:val="left" w:pos="720"/>
              </w:tabs>
              <w:spacing w:line="240" w:lineRule="auto"/>
              <w:ind w:left="2820" w:hanging="2730"/>
              <w:jc w:val="both"/>
              <w:rPr>
                <w:rFonts w:ascii="Arial" w:hAnsi="Arial" w:cs="Arial"/>
                <w:sz w:val="21"/>
                <w:szCs w:val="21"/>
              </w:rPr>
            </w:pPr>
            <w:r w:rsidRPr="009411A3">
              <w:rPr>
                <w:rFonts w:ascii="Arial" w:hAnsi="Arial" w:cs="Arial"/>
                <w:sz w:val="21"/>
                <w:szCs w:val="21"/>
              </w:rPr>
              <w:t xml:space="preserve">Human </w:t>
            </w:r>
            <w:r w:rsidR="00CC25BA" w:rsidRPr="009411A3">
              <w:rPr>
                <w:rFonts w:ascii="Arial" w:hAnsi="Arial" w:cs="Arial"/>
                <w:sz w:val="21"/>
                <w:szCs w:val="21"/>
              </w:rPr>
              <w:t>Error</w:t>
            </w:r>
          </w:p>
        </w:tc>
        <w:tc>
          <w:tcPr>
            <w:tcW w:w="4789" w:type="dxa"/>
          </w:tcPr>
          <w:p w14:paraId="65D61F89" w14:textId="77777777" w:rsidR="001D1838" w:rsidRPr="009411A3" w:rsidRDefault="001D1838" w:rsidP="009411A3">
            <w:pPr>
              <w:pStyle w:val="BodyTextIndent2"/>
              <w:numPr>
                <w:ilvl w:val="0"/>
                <w:numId w:val="18"/>
              </w:numPr>
              <w:tabs>
                <w:tab w:val="clear" w:pos="864"/>
                <w:tab w:val="left" w:pos="564"/>
                <w:tab w:val="left" w:pos="720"/>
              </w:tabs>
              <w:spacing w:line="240" w:lineRule="auto"/>
              <w:jc w:val="both"/>
              <w:rPr>
                <w:rFonts w:ascii="Arial" w:hAnsi="Arial" w:cs="Arial"/>
                <w:sz w:val="21"/>
                <w:szCs w:val="21"/>
              </w:rPr>
            </w:pPr>
            <w:r w:rsidRPr="009411A3">
              <w:rPr>
                <w:rFonts w:ascii="Arial" w:hAnsi="Arial" w:cs="Arial"/>
                <w:sz w:val="21"/>
                <w:szCs w:val="21"/>
              </w:rPr>
              <w:t>Poor technique/airmanship</w:t>
            </w:r>
          </w:p>
          <w:p w14:paraId="6284B910" w14:textId="77777777" w:rsidR="001D1838" w:rsidRPr="009411A3" w:rsidRDefault="001D1838" w:rsidP="009411A3">
            <w:pPr>
              <w:pStyle w:val="BodyTextIndent2"/>
              <w:numPr>
                <w:ilvl w:val="0"/>
                <w:numId w:val="18"/>
              </w:numPr>
              <w:tabs>
                <w:tab w:val="clear" w:pos="864"/>
                <w:tab w:val="left" w:pos="564"/>
                <w:tab w:val="left" w:pos="720"/>
              </w:tabs>
              <w:spacing w:line="240" w:lineRule="auto"/>
              <w:jc w:val="both"/>
              <w:rPr>
                <w:rFonts w:ascii="Arial" w:hAnsi="Arial" w:cs="Arial"/>
                <w:sz w:val="21"/>
                <w:szCs w:val="21"/>
              </w:rPr>
            </w:pPr>
            <w:r w:rsidRPr="009411A3">
              <w:rPr>
                <w:rFonts w:ascii="Arial" w:hAnsi="Arial" w:cs="Arial"/>
                <w:sz w:val="21"/>
                <w:szCs w:val="21"/>
              </w:rPr>
              <w:t>Failure to maintain flying speed/stall</w:t>
            </w:r>
          </w:p>
          <w:p w14:paraId="18BC830A" w14:textId="77777777" w:rsidR="001D1838" w:rsidRPr="009411A3" w:rsidRDefault="001D1838" w:rsidP="009411A3">
            <w:pPr>
              <w:pStyle w:val="BodyTextIndent2"/>
              <w:numPr>
                <w:ilvl w:val="0"/>
                <w:numId w:val="18"/>
              </w:numPr>
              <w:tabs>
                <w:tab w:val="clear" w:pos="864"/>
                <w:tab w:val="left" w:pos="564"/>
                <w:tab w:val="left" w:pos="720"/>
              </w:tabs>
              <w:spacing w:line="240" w:lineRule="auto"/>
              <w:jc w:val="both"/>
              <w:rPr>
                <w:rFonts w:ascii="Arial" w:hAnsi="Arial" w:cs="Arial"/>
                <w:sz w:val="21"/>
                <w:szCs w:val="21"/>
              </w:rPr>
            </w:pPr>
            <w:r w:rsidRPr="009411A3">
              <w:rPr>
                <w:rFonts w:ascii="Arial" w:hAnsi="Arial" w:cs="Arial"/>
                <w:sz w:val="21"/>
                <w:szCs w:val="21"/>
              </w:rPr>
              <w:t>Loss of directional control</w:t>
            </w:r>
          </w:p>
          <w:p w14:paraId="12FBE383" w14:textId="77777777" w:rsidR="001D1838" w:rsidRPr="009411A3" w:rsidRDefault="001D1838" w:rsidP="009411A3">
            <w:pPr>
              <w:pStyle w:val="BodyTextIndent2"/>
              <w:numPr>
                <w:ilvl w:val="0"/>
                <w:numId w:val="18"/>
              </w:numPr>
              <w:tabs>
                <w:tab w:val="clear" w:pos="864"/>
                <w:tab w:val="left" w:pos="564"/>
                <w:tab w:val="left" w:pos="720"/>
              </w:tabs>
              <w:spacing w:line="240" w:lineRule="auto"/>
              <w:jc w:val="both"/>
              <w:rPr>
                <w:rFonts w:ascii="Arial" w:hAnsi="Arial" w:cs="Arial"/>
                <w:sz w:val="21"/>
                <w:szCs w:val="21"/>
              </w:rPr>
            </w:pPr>
            <w:r w:rsidRPr="009411A3">
              <w:rPr>
                <w:rFonts w:ascii="Arial" w:hAnsi="Arial" w:cs="Arial"/>
                <w:sz w:val="21"/>
                <w:szCs w:val="21"/>
              </w:rPr>
              <w:t>Disregard of standard operating procedures</w:t>
            </w:r>
          </w:p>
          <w:p w14:paraId="6453DA00" w14:textId="77777777" w:rsidR="001D1838" w:rsidRPr="009411A3" w:rsidRDefault="001D1838" w:rsidP="009411A3">
            <w:pPr>
              <w:pStyle w:val="BodyTextIndent2"/>
              <w:numPr>
                <w:ilvl w:val="0"/>
                <w:numId w:val="18"/>
              </w:numPr>
              <w:tabs>
                <w:tab w:val="clear" w:pos="864"/>
                <w:tab w:val="left" w:pos="564"/>
                <w:tab w:val="left" w:pos="720"/>
              </w:tabs>
              <w:spacing w:line="240" w:lineRule="auto"/>
              <w:jc w:val="both"/>
              <w:rPr>
                <w:rFonts w:ascii="Arial" w:hAnsi="Arial" w:cs="Arial"/>
                <w:sz w:val="21"/>
                <w:szCs w:val="21"/>
              </w:rPr>
            </w:pPr>
            <w:r w:rsidRPr="009411A3">
              <w:rPr>
                <w:rFonts w:ascii="Arial" w:hAnsi="Arial" w:cs="Arial"/>
                <w:sz w:val="21"/>
                <w:szCs w:val="21"/>
              </w:rPr>
              <w:t>Disorientation</w:t>
            </w:r>
          </w:p>
        </w:tc>
      </w:tr>
      <w:tr w:rsidR="001D1838" w:rsidRPr="009411A3" w14:paraId="3625FF9E" w14:textId="77777777" w:rsidTr="009411A3">
        <w:trPr>
          <w:trHeight w:val="516"/>
        </w:trPr>
        <w:tc>
          <w:tcPr>
            <w:tcW w:w="4111" w:type="dxa"/>
          </w:tcPr>
          <w:p w14:paraId="2E2042E3" w14:textId="77777777" w:rsidR="009411A3" w:rsidRDefault="001D1838" w:rsidP="009411A3">
            <w:pPr>
              <w:pStyle w:val="BodyTextIndent2"/>
              <w:tabs>
                <w:tab w:val="clear" w:pos="864"/>
                <w:tab w:val="left" w:pos="720"/>
              </w:tabs>
              <w:spacing w:line="240" w:lineRule="auto"/>
              <w:ind w:left="0" w:firstLine="0"/>
              <w:jc w:val="both"/>
              <w:rPr>
                <w:rFonts w:ascii="Arial" w:hAnsi="Arial" w:cs="Arial"/>
                <w:sz w:val="21"/>
                <w:szCs w:val="21"/>
              </w:rPr>
            </w:pPr>
            <w:r w:rsidRPr="009411A3">
              <w:rPr>
                <w:rFonts w:ascii="Arial" w:hAnsi="Arial" w:cs="Arial"/>
                <w:sz w:val="21"/>
                <w:szCs w:val="21"/>
              </w:rPr>
              <w:t>Aircraft Technical</w:t>
            </w:r>
            <w:r w:rsidR="00CC25BA" w:rsidRPr="009411A3">
              <w:rPr>
                <w:rFonts w:ascii="Arial" w:hAnsi="Arial" w:cs="Arial"/>
                <w:sz w:val="21"/>
                <w:szCs w:val="21"/>
              </w:rPr>
              <w:t xml:space="preserve"> </w:t>
            </w:r>
          </w:p>
          <w:p w14:paraId="26B2C5B9" w14:textId="77777777" w:rsidR="001D1838" w:rsidRPr="009411A3" w:rsidRDefault="00CC25BA" w:rsidP="009411A3">
            <w:pPr>
              <w:pStyle w:val="BodyTextIndent2"/>
              <w:tabs>
                <w:tab w:val="clear" w:pos="864"/>
                <w:tab w:val="left" w:pos="720"/>
              </w:tabs>
              <w:spacing w:line="240" w:lineRule="auto"/>
              <w:ind w:left="0" w:firstLine="0"/>
              <w:jc w:val="both"/>
              <w:rPr>
                <w:rFonts w:ascii="Arial" w:hAnsi="Arial" w:cs="Arial"/>
                <w:sz w:val="21"/>
                <w:szCs w:val="21"/>
              </w:rPr>
            </w:pPr>
            <w:r w:rsidRPr="009411A3">
              <w:rPr>
                <w:rFonts w:ascii="Arial" w:hAnsi="Arial" w:cs="Arial"/>
                <w:sz w:val="21"/>
                <w:szCs w:val="21"/>
              </w:rPr>
              <w:t xml:space="preserve">(mechanical failure of a component) </w:t>
            </w:r>
          </w:p>
        </w:tc>
        <w:tc>
          <w:tcPr>
            <w:tcW w:w="4789" w:type="dxa"/>
          </w:tcPr>
          <w:p w14:paraId="33581A15" w14:textId="77777777" w:rsidR="001D1838" w:rsidRPr="009411A3" w:rsidRDefault="001D1838" w:rsidP="009411A3">
            <w:pPr>
              <w:pStyle w:val="BodyTextIndent2"/>
              <w:numPr>
                <w:ilvl w:val="0"/>
                <w:numId w:val="19"/>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Fuel starvation/Exhaustion</w:t>
            </w:r>
          </w:p>
          <w:p w14:paraId="55ED633B" w14:textId="77777777" w:rsidR="001D1838" w:rsidRPr="009411A3" w:rsidRDefault="001D1838" w:rsidP="009411A3">
            <w:pPr>
              <w:pStyle w:val="BodyTextIndent2"/>
              <w:numPr>
                <w:ilvl w:val="0"/>
                <w:numId w:val="19"/>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Metal fatigue/fracture</w:t>
            </w:r>
          </w:p>
          <w:p w14:paraId="0F04B2D7" w14:textId="77777777" w:rsidR="001D1838" w:rsidRPr="009411A3" w:rsidRDefault="001D1838" w:rsidP="009411A3">
            <w:pPr>
              <w:pStyle w:val="BodyTextIndent2"/>
              <w:numPr>
                <w:ilvl w:val="0"/>
                <w:numId w:val="19"/>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Engine failure</w:t>
            </w:r>
          </w:p>
          <w:p w14:paraId="424DA4DE" w14:textId="77777777" w:rsidR="001D1838" w:rsidRPr="009411A3" w:rsidRDefault="001D1838" w:rsidP="009411A3">
            <w:pPr>
              <w:pStyle w:val="BodyTextIndent2"/>
              <w:numPr>
                <w:ilvl w:val="0"/>
                <w:numId w:val="19"/>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Mechanical failure</w:t>
            </w:r>
          </w:p>
          <w:p w14:paraId="37BAAC6B" w14:textId="77777777" w:rsidR="001D1838" w:rsidRPr="009411A3" w:rsidRDefault="001D1838" w:rsidP="009411A3">
            <w:pPr>
              <w:pStyle w:val="BodyTextIndent2"/>
              <w:numPr>
                <w:ilvl w:val="0"/>
                <w:numId w:val="19"/>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Loss of power</w:t>
            </w:r>
          </w:p>
          <w:p w14:paraId="0F756190" w14:textId="77777777" w:rsidR="001D1838" w:rsidRPr="009411A3" w:rsidRDefault="001D1838" w:rsidP="009411A3">
            <w:pPr>
              <w:pStyle w:val="BodyTextIndent2"/>
              <w:numPr>
                <w:ilvl w:val="0"/>
                <w:numId w:val="19"/>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Combustion malfunction</w:t>
            </w:r>
          </w:p>
          <w:p w14:paraId="252C78E0" w14:textId="77777777" w:rsidR="001D1838" w:rsidRPr="009411A3" w:rsidRDefault="001D1838" w:rsidP="00170DFD">
            <w:pPr>
              <w:pStyle w:val="BodyTextIndent2"/>
              <w:tabs>
                <w:tab w:val="clear" w:pos="864"/>
                <w:tab w:val="left" w:pos="720"/>
              </w:tabs>
              <w:spacing w:line="240" w:lineRule="auto"/>
              <w:ind w:left="49" w:firstLine="0"/>
              <w:jc w:val="both"/>
              <w:rPr>
                <w:rFonts w:ascii="Arial" w:hAnsi="Arial" w:cs="Arial"/>
                <w:sz w:val="21"/>
                <w:szCs w:val="21"/>
              </w:rPr>
            </w:pPr>
          </w:p>
        </w:tc>
      </w:tr>
      <w:tr w:rsidR="001D1838" w:rsidRPr="009411A3" w14:paraId="47215168" w14:textId="77777777" w:rsidTr="009411A3">
        <w:trPr>
          <w:trHeight w:val="779"/>
        </w:trPr>
        <w:tc>
          <w:tcPr>
            <w:tcW w:w="4111" w:type="dxa"/>
          </w:tcPr>
          <w:p w14:paraId="6ACC2CDC" w14:textId="77777777" w:rsidR="001D1838" w:rsidRPr="009411A3" w:rsidRDefault="001D1838" w:rsidP="00170DFD">
            <w:pPr>
              <w:pStyle w:val="BodyTextIndent2"/>
              <w:tabs>
                <w:tab w:val="clear" w:pos="864"/>
                <w:tab w:val="left" w:pos="720"/>
              </w:tabs>
              <w:spacing w:line="240" w:lineRule="auto"/>
              <w:ind w:left="0" w:firstLine="0"/>
              <w:jc w:val="both"/>
              <w:rPr>
                <w:rFonts w:ascii="Arial" w:hAnsi="Arial" w:cs="Arial"/>
                <w:sz w:val="21"/>
                <w:szCs w:val="21"/>
              </w:rPr>
            </w:pPr>
            <w:r w:rsidRPr="009411A3">
              <w:rPr>
                <w:rFonts w:ascii="Arial" w:hAnsi="Arial" w:cs="Arial"/>
                <w:sz w:val="21"/>
                <w:szCs w:val="21"/>
              </w:rPr>
              <w:t>Aircraft Operations</w:t>
            </w:r>
          </w:p>
        </w:tc>
        <w:tc>
          <w:tcPr>
            <w:tcW w:w="4789" w:type="dxa"/>
          </w:tcPr>
          <w:p w14:paraId="35E1D34E" w14:textId="77777777" w:rsidR="001D1838" w:rsidRPr="009411A3" w:rsidRDefault="001D1838" w:rsidP="009411A3">
            <w:pPr>
              <w:pStyle w:val="BodyTextIndent2"/>
              <w:numPr>
                <w:ilvl w:val="0"/>
                <w:numId w:val="20"/>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Unsuccessful forced landing</w:t>
            </w:r>
          </w:p>
          <w:p w14:paraId="33743A05" w14:textId="77777777" w:rsidR="001D1838" w:rsidRPr="009411A3" w:rsidRDefault="001D1838" w:rsidP="009411A3">
            <w:pPr>
              <w:pStyle w:val="BodyTextIndent2"/>
              <w:numPr>
                <w:ilvl w:val="0"/>
                <w:numId w:val="20"/>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Sling load operation</w:t>
            </w:r>
          </w:p>
          <w:p w14:paraId="0CE28DC3" w14:textId="77777777" w:rsidR="001D1838" w:rsidRPr="009411A3" w:rsidRDefault="001D1838" w:rsidP="009411A3">
            <w:pPr>
              <w:pStyle w:val="BodyTextIndent2"/>
              <w:numPr>
                <w:ilvl w:val="0"/>
                <w:numId w:val="20"/>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Missed approach</w:t>
            </w:r>
          </w:p>
          <w:p w14:paraId="6A65314D" w14:textId="77777777" w:rsidR="001D1838" w:rsidRPr="009411A3" w:rsidRDefault="001D1838" w:rsidP="009411A3">
            <w:pPr>
              <w:pStyle w:val="BodyTextIndent2"/>
              <w:numPr>
                <w:ilvl w:val="0"/>
                <w:numId w:val="20"/>
              </w:numPr>
              <w:tabs>
                <w:tab w:val="clear" w:pos="864"/>
                <w:tab w:val="left" w:pos="720"/>
              </w:tabs>
              <w:spacing w:line="240" w:lineRule="auto"/>
              <w:jc w:val="both"/>
              <w:rPr>
                <w:rFonts w:ascii="Arial" w:hAnsi="Arial" w:cs="Arial"/>
                <w:sz w:val="21"/>
                <w:szCs w:val="21"/>
              </w:rPr>
            </w:pPr>
            <w:r w:rsidRPr="009411A3">
              <w:rPr>
                <w:rFonts w:ascii="Arial" w:hAnsi="Arial" w:cs="Arial"/>
                <w:sz w:val="21"/>
                <w:szCs w:val="21"/>
              </w:rPr>
              <w:t>Wake turbulence</w:t>
            </w:r>
          </w:p>
        </w:tc>
      </w:tr>
    </w:tbl>
    <w:p w14:paraId="643CD4FA" w14:textId="77777777" w:rsidR="001D1838" w:rsidRDefault="001D1838" w:rsidP="00170DFD">
      <w:pPr>
        <w:pStyle w:val="BodyTextIndent2"/>
        <w:tabs>
          <w:tab w:val="clear" w:pos="864"/>
          <w:tab w:val="left" w:pos="720"/>
        </w:tabs>
        <w:spacing w:line="240" w:lineRule="auto"/>
        <w:jc w:val="both"/>
        <w:rPr>
          <w:rFonts w:ascii="Arial" w:hAnsi="Arial" w:cs="Arial"/>
          <w:color w:val="FF0000"/>
          <w:sz w:val="22"/>
          <w:szCs w:val="22"/>
        </w:rPr>
      </w:pPr>
    </w:p>
    <w:p w14:paraId="0CC35EA1" w14:textId="77777777" w:rsidR="001D1838" w:rsidRPr="001D1838" w:rsidRDefault="001D1838" w:rsidP="00170DFD">
      <w:pPr>
        <w:pStyle w:val="BodyTextIndent2"/>
        <w:tabs>
          <w:tab w:val="clear" w:pos="864"/>
          <w:tab w:val="left" w:pos="720"/>
        </w:tabs>
        <w:spacing w:line="240" w:lineRule="auto"/>
        <w:jc w:val="both"/>
        <w:rPr>
          <w:rFonts w:ascii="Arial" w:hAnsi="Arial" w:cs="Arial"/>
          <w:color w:val="FF0000"/>
          <w:sz w:val="22"/>
          <w:szCs w:val="22"/>
        </w:rPr>
      </w:pPr>
    </w:p>
    <w:p w14:paraId="3E11F7DE" w14:textId="77777777" w:rsidR="00051C56" w:rsidRDefault="005A62D6" w:rsidP="00170DFD">
      <w:pPr>
        <w:pStyle w:val="BodyTextIndent2"/>
        <w:numPr>
          <w:ilvl w:val="0"/>
          <w:numId w:val="16"/>
        </w:numPr>
        <w:tabs>
          <w:tab w:val="clear" w:pos="864"/>
          <w:tab w:val="left" w:pos="720"/>
        </w:tabs>
        <w:spacing w:line="240" w:lineRule="auto"/>
        <w:jc w:val="both"/>
        <w:rPr>
          <w:rFonts w:ascii="Arial" w:hAnsi="Arial" w:cs="Arial"/>
          <w:sz w:val="22"/>
          <w:szCs w:val="22"/>
        </w:rPr>
      </w:pPr>
      <w:r>
        <w:rPr>
          <w:rFonts w:ascii="Arial" w:hAnsi="Arial" w:cs="Arial"/>
          <w:sz w:val="22"/>
          <w:szCs w:val="22"/>
        </w:rPr>
        <w:t>The primary l</w:t>
      </w:r>
      <w:r w:rsidR="00CC25BA">
        <w:rPr>
          <w:rFonts w:ascii="Arial" w:hAnsi="Arial" w:cs="Arial"/>
          <w:sz w:val="22"/>
          <w:szCs w:val="22"/>
        </w:rPr>
        <w:t>essons learned from each investigations</w:t>
      </w:r>
      <w:r>
        <w:rPr>
          <w:rFonts w:ascii="Arial" w:hAnsi="Arial" w:cs="Arial"/>
          <w:sz w:val="22"/>
          <w:szCs w:val="22"/>
        </w:rPr>
        <w:t xml:space="preserve"> is that </w:t>
      </w:r>
      <w:r w:rsidR="00CC25BA">
        <w:rPr>
          <w:rFonts w:ascii="Arial" w:hAnsi="Arial" w:cs="Arial"/>
          <w:sz w:val="22"/>
          <w:szCs w:val="22"/>
        </w:rPr>
        <w:t xml:space="preserve">we are </w:t>
      </w:r>
      <w:r>
        <w:rPr>
          <w:rFonts w:ascii="Arial" w:hAnsi="Arial" w:cs="Arial"/>
          <w:sz w:val="22"/>
          <w:szCs w:val="22"/>
        </w:rPr>
        <w:t xml:space="preserve">then </w:t>
      </w:r>
      <w:r w:rsidR="00CC25BA">
        <w:rPr>
          <w:rFonts w:ascii="Arial" w:hAnsi="Arial" w:cs="Arial"/>
          <w:sz w:val="22"/>
          <w:szCs w:val="22"/>
        </w:rPr>
        <w:t>able to determined what caused the accident or serious incident and what are the other factors that contributed to the accident</w:t>
      </w:r>
      <w:r>
        <w:rPr>
          <w:rFonts w:ascii="Arial" w:hAnsi="Arial" w:cs="Arial"/>
          <w:sz w:val="22"/>
          <w:szCs w:val="22"/>
        </w:rPr>
        <w:t>.</w:t>
      </w:r>
    </w:p>
    <w:p w14:paraId="525ECE06" w14:textId="77777777" w:rsidR="005A62D6" w:rsidRPr="00F242E1" w:rsidRDefault="005A62D6" w:rsidP="005A62D6">
      <w:pPr>
        <w:pStyle w:val="BodyTextIndent2"/>
        <w:tabs>
          <w:tab w:val="clear" w:pos="864"/>
          <w:tab w:val="left" w:pos="720"/>
        </w:tabs>
        <w:spacing w:line="240" w:lineRule="auto"/>
        <w:ind w:left="360" w:firstLine="0"/>
        <w:jc w:val="both"/>
        <w:rPr>
          <w:rFonts w:ascii="Arial" w:hAnsi="Arial" w:cs="Arial"/>
          <w:sz w:val="22"/>
          <w:szCs w:val="22"/>
        </w:rPr>
      </w:pPr>
    </w:p>
    <w:p w14:paraId="1A1295DF" w14:textId="77777777" w:rsidR="00051C56" w:rsidRPr="00F242E1" w:rsidRDefault="00CC25BA" w:rsidP="00170DFD">
      <w:pPr>
        <w:pStyle w:val="BodyTextIndent2"/>
        <w:numPr>
          <w:ilvl w:val="0"/>
          <w:numId w:val="16"/>
        </w:numPr>
        <w:tabs>
          <w:tab w:val="clear" w:pos="864"/>
          <w:tab w:val="left" w:pos="720"/>
        </w:tabs>
        <w:spacing w:line="240" w:lineRule="auto"/>
        <w:jc w:val="both"/>
        <w:rPr>
          <w:rFonts w:ascii="Arial" w:hAnsi="Arial" w:cs="Arial"/>
          <w:sz w:val="22"/>
          <w:szCs w:val="22"/>
        </w:rPr>
      </w:pPr>
      <w:r>
        <w:rPr>
          <w:rFonts w:ascii="Arial" w:hAnsi="Arial" w:cs="Arial"/>
          <w:sz w:val="22"/>
          <w:szCs w:val="22"/>
        </w:rPr>
        <w:lastRenderedPageBreak/>
        <w:t xml:space="preserve">The SACAA has </w:t>
      </w:r>
      <w:r w:rsidR="005A62D6">
        <w:rPr>
          <w:rFonts w:ascii="Arial" w:hAnsi="Arial" w:cs="Arial"/>
          <w:sz w:val="22"/>
          <w:szCs w:val="22"/>
        </w:rPr>
        <w:t xml:space="preserve">formed </w:t>
      </w:r>
      <w:r>
        <w:rPr>
          <w:rFonts w:ascii="Arial" w:hAnsi="Arial" w:cs="Arial"/>
          <w:sz w:val="22"/>
          <w:szCs w:val="22"/>
        </w:rPr>
        <w:t>partnership</w:t>
      </w:r>
      <w:r w:rsidR="005A62D6">
        <w:rPr>
          <w:rFonts w:ascii="Arial" w:hAnsi="Arial" w:cs="Arial"/>
          <w:sz w:val="22"/>
          <w:szCs w:val="22"/>
        </w:rPr>
        <w:t>s</w:t>
      </w:r>
      <w:r>
        <w:rPr>
          <w:rFonts w:ascii="Arial" w:hAnsi="Arial" w:cs="Arial"/>
          <w:sz w:val="22"/>
          <w:szCs w:val="22"/>
        </w:rPr>
        <w:t xml:space="preserve"> with the industry </w:t>
      </w:r>
      <w:r w:rsidR="005A62D6">
        <w:rPr>
          <w:rFonts w:ascii="Arial" w:hAnsi="Arial" w:cs="Arial"/>
          <w:sz w:val="22"/>
          <w:szCs w:val="22"/>
        </w:rPr>
        <w:t xml:space="preserve">aimed at </w:t>
      </w:r>
      <w:r>
        <w:rPr>
          <w:rFonts w:ascii="Arial" w:hAnsi="Arial" w:cs="Arial"/>
          <w:sz w:val="22"/>
          <w:szCs w:val="22"/>
        </w:rPr>
        <w:t>develop</w:t>
      </w:r>
      <w:r w:rsidR="005A62D6">
        <w:rPr>
          <w:rFonts w:ascii="Arial" w:hAnsi="Arial" w:cs="Arial"/>
          <w:sz w:val="22"/>
          <w:szCs w:val="22"/>
        </w:rPr>
        <w:t>ing</w:t>
      </w:r>
      <w:r>
        <w:rPr>
          <w:rFonts w:ascii="Arial" w:hAnsi="Arial" w:cs="Arial"/>
          <w:sz w:val="22"/>
          <w:szCs w:val="22"/>
        </w:rPr>
        <w:t xml:space="preserve"> and implement</w:t>
      </w:r>
      <w:r w:rsidR="005A62D6">
        <w:rPr>
          <w:rFonts w:ascii="Arial" w:hAnsi="Arial" w:cs="Arial"/>
          <w:sz w:val="22"/>
          <w:szCs w:val="22"/>
        </w:rPr>
        <w:t>ing</w:t>
      </w:r>
      <w:r>
        <w:rPr>
          <w:rFonts w:ascii="Arial" w:hAnsi="Arial" w:cs="Arial"/>
          <w:sz w:val="22"/>
          <w:szCs w:val="22"/>
        </w:rPr>
        <w:t xml:space="preserve"> measures </w:t>
      </w:r>
      <w:r w:rsidR="005A62D6">
        <w:rPr>
          <w:rFonts w:ascii="Arial" w:hAnsi="Arial" w:cs="Arial"/>
          <w:sz w:val="22"/>
          <w:szCs w:val="22"/>
        </w:rPr>
        <w:t>that pre</w:t>
      </w:r>
      <w:r>
        <w:rPr>
          <w:rFonts w:ascii="Arial" w:hAnsi="Arial" w:cs="Arial"/>
          <w:sz w:val="22"/>
          <w:szCs w:val="22"/>
        </w:rPr>
        <w:t xml:space="preserve">vent </w:t>
      </w:r>
      <w:r w:rsidR="005A62D6">
        <w:rPr>
          <w:rFonts w:ascii="Arial" w:hAnsi="Arial" w:cs="Arial"/>
          <w:sz w:val="22"/>
          <w:szCs w:val="22"/>
        </w:rPr>
        <w:t xml:space="preserve">a </w:t>
      </w:r>
      <w:r>
        <w:rPr>
          <w:rFonts w:ascii="Arial" w:hAnsi="Arial" w:cs="Arial"/>
          <w:sz w:val="22"/>
          <w:szCs w:val="22"/>
        </w:rPr>
        <w:t xml:space="preserve">repeat of similar </w:t>
      </w:r>
      <w:r w:rsidR="006A3F6F">
        <w:rPr>
          <w:rFonts w:ascii="Arial" w:hAnsi="Arial" w:cs="Arial"/>
          <w:sz w:val="22"/>
          <w:szCs w:val="22"/>
        </w:rPr>
        <w:t>incidents</w:t>
      </w:r>
      <w:r w:rsidR="005A62D6">
        <w:rPr>
          <w:rFonts w:ascii="Arial" w:hAnsi="Arial" w:cs="Arial"/>
          <w:sz w:val="22"/>
          <w:szCs w:val="22"/>
        </w:rPr>
        <w:t>. Th</w:t>
      </w:r>
      <w:r w:rsidR="006A3F6F">
        <w:rPr>
          <w:rFonts w:ascii="Arial" w:hAnsi="Arial" w:cs="Arial"/>
          <w:sz w:val="22"/>
          <w:szCs w:val="22"/>
        </w:rPr>
        <w:t xml:space="preserve">e following has </w:t>
      </w:r>
      <w:r w:rsidR="005A62D6">
        <w:rPr>
          <w:rFonts w:ascii="Arial" w:hAnsi="Arial" w:cs="Arial"/>
          <w:sz w:val="22"/>
          <w:szCs w:val="22"/>
        </w:rPr>
        <w:t xml:space="preserve">thus far </w:t>
      </w:r>
      <w:r w:rsidR="006A3F6F">
        <w:rPr>
          <w:rFonts w:ascii="Arial" w:hAnsi="Arial" w:cs="Arial"/>
          <w:sz w:val="22"/>
          <w:szCs w:val="22"/>
        </w:rPr>
        <w:t>been implemented:</w:t>
      </w:r>
    </w:p>
    <w:p w14:paraId="560C4FBF" w14:textId="77777777" w:rsidR="006A3F6F" w:rsidRDefault="006A3F6F" w:rsidP="005A62D6">
      <w:pPr>
        <w:pStyle w:val="BodyTextIndent2"/>
        <w:numPr>
          <w:ilvl w:val="0"/>
          <w:numId w:val="23"/>
        </w:numPr>
        <w:tabs>
          <w:tab w:val="clear" w:pos="864"/>
          <w:tab w:val="left" w:pos="720"/>
        </w:tabs>
        <w:spacing w:line="240" w:lineRule="auto"/>
        <w:jc w:val="both"/>
        <w:rPr>
          <w:rFonts w:ascii="Arial" w:hAnsi="Arial" w:cs="Arial"/>
          <w:sz w:val="22"/>
          <w:szCs w:val="22"/>
        </w:rPr>
      </w:pPr>
      <w:r>
        <w:rPr>
          <w:rFonts w:ascii="Arial" w:hAnsi="Arial" w:cs="Arial"/>
          <w:sz w:val="22"/>
          <w:szCs w:val="22"/>
        </w:rPr>
        <w:t>Safety recommendations</w:t>
      </w:r>
      <w:r w:rsidR="002D74D7">
        <w:rPr>
          <w:rFonts w:ascii="Arial" w:hAnsi="Arial" w:cs="Arial"/>
          <w:sz w:val="22"/>
          <w:szCs w:val="22"/>
        </w:rPr>
        <w:t xml:space="preserve"> emanating from the investigation reports </w:t>
      </w:r>
      <w:r>
        <w:rPr>
          <w:rFonts w:ascii="Arial" w:hAnsi="Arial" w:cs="Arial"/>
          <w:sz w:val="22"/>
          <w:szCs w:val="22"/>
        </w:rPr>
        <w:t>are issued to affected aircraft operators and</w:t>
      </w:r>
      <w:r w:rsidR="002D74D7">
        <w:rPr>
          <w:rFonts w:ascii="Arial" w:hAnsi="Arial" w:cs="Arial"/>
          <w:sz w:val="22"/>
          <w:szCs w:val="22"/>
        </w:rPr>
        <w:t xml:space="preserve"> organisations</w:t>
      </w:r>
      <w:r>
        <w:rPr>
          <w:rFonts w:ascii="Arial" w:hAnsi="Arial" w:cs="Arial"/>
          <w:sz w:val="22"/>
          <w:szCs w:val="22"/>
        </w:rPr>
        <w:t xml:space="preserve"> that maintain the aircraft to implement measures to prevent future accident.</w:t>
      </w:r>
    </w:p>
    <w:p w14:paraId="315C3405" w14:textId="77777777" w:rsidR="006A3F6F" w:rsidRDefault="006A3F6F" w:rsidP="005A62D6">
      <w:pPr>
        <w:pStyle w:val="BodyTextIndent2"/>
        <w:numPr>
          <w:ilvl w:val="0"/>
          <w:numId w:val="23"/>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Safety awareness notices </w:t>
      </w:r>
      <w:r w:rsidR="002D74D7">
        <w:rPr>
          <w:rFonts w:ascii="Arial" w:hAnsi="Arial" w:cs="Arial"/>
          <w:sz w:val="22"/>
          <w:szCs w:val="22"/>
        </w:rPr>
        <w:t xml:space="preserve">are </w:t>
      </w:r>
      <w:r>
        <w:rPr>
          <w:rFonts w:ascii="Arial" w:hAnsi="Arial" w:cs="Arial"/>
          <w:sz w:val="22"/>
          <w:szCs w:val="22"/>
        </w:rPr>
        <w:t>issued where there’s a trend of similar incidents even if there’s differ</w:t>
      </w:r>
      <w:r w:rsidR="002D74D7">
        <w:rPr>
          <w:rFonts w:ascii="Arial" w:hAnsi="Arial" w:cs="Arial"/>
          <w:sz w:val="22"/>
          <w:szCs w:val="22"/>
        </w:rPr>
        <w:t xml:space="preserve">ent types of aircraft involved, </w:t>
      </w:r>
      <w:r>
        <w:rPr>
          <w:rFonts w:ascii="Arial" w:hAnsi="Arial" w:cs="Arial"/>
          <w:sz w:val="22"/>
          <w:szCs w:val="22"/>
        </w:rPr>
        <w:t>e.g. collusion with wires due to lo</w:t>
      </w:r>
      <w:r w:rsidR="002D74D7">
        <w:rPr>
          <w:rFonts w:ascii="Arial" w:hAnsi="Arial" w:cs="Arial"/>
          <w:sz w:val="22"/>
          <w:szCs w:val="22"/>
        </w:rPr>
        <w:t>w flying.</w:t>
      </w:r>
    </w:p>
    <w:p w14:paraId="3944714B" w14:textId="77777777" w:rsidR="00051C56" w:rsidRPr="00F242E1" w:rsidRDefault="002D74D7" w:rsidP="002D74D7">
      <w:pPr>
        <w:pStyle w:val="BodyTextIndent2"/>
        <w:numPr>
          <w:ilvl w:val="0"/>
          <w:numId w:val="23"/>
        </w:numPr>
        <w:tabs>
          <w:tab w:val="clear" w:pos="864"/>
          <w:tab w:val="left" w:pos="720"/>
        </w:tabs>
        <w:spacing w:line="240" w:lineRule="auto"/>
        <w:jc w:val="both"/>
        <w:rPr>
          <w:rFonts w:ascii="Arial" w:hAnsi="Arial" w:cs="Arial"/>
          <w:sz w:val="22"/>
          <w:szCs w:val="22"/>
        </w:rPr>
      </w:pPr>
      <w:r>
        <w:rPr>
          <w:rFonts w:ascii="Arial" w:hAnsi="Arial" w:cs="Arial"/>
          <w:sz w:val="22"/>
          <w:szCs w:val="22"/>
        </w:rPr>
        <w:t xml:space="preserve">The </w:t>
      </w:r>
      <w:r w:rsidRPr="002D74D7">
        <w:rPr>
          <w:rFonts w:ascii="Arial" w:hAnsi="Arial" w:cs="Arial"/>
          <w:sz w:val="22"/>
          <w:szCs w:val="22"/>
        </w:rPr>
        <w:t xml:space="preserve">Safety Management Systems (SMS) </w:t>
      </w:r>
      <w:r>
        <w:rPr>
          <w:rFonts w:ascii="Arial" w:hAnsi="Arial" w:cs="Arial"/>
          <w:sz w:val="22"/>
          <w:szCs w:val="22"/>
        </w:rPr>
        <w:t xml:space="preserve">was introduced and has been and continue to be implemented by </w:t>
      </w:r>
      <w:r w:rsidR="006A3F6F" w:rsidRPr="00F242E1">
        <w:rPr>
          <w:rFonts w:ascii="Arial" w:hAnsi="Arial" w:cs="Arial"/>
          <w:sz w:val="22"/>
          <w:szCs w:val="22"/>
        </w:rPr>
        <w:t>operators</w:t>
      </w:r>
      <w:r>
        <w:rPr>
          <w:rFonts w:ascii="Arial" w:hAnsi="Arial" w:cs="Arial"/>
          <w:sz w:val="22"/>
          <w:szCs w:val="22"/>
        </w:rPr>
        <w:t xml:space="preserve">. This </w:t>
      </w:r>
      <w:r w:rsidR="006A3F6F">
        <w:rPr>
          <w:rFonts w:ascii="Arial" w:hAnsi="Arial" w:cs="Arial"/>
          <w:sz w:val="22"/>
          <w:szCs w:val="22"/>
        </w:rPr>
        <w:t>allows operator</w:t>
      </w:r>
      <w:r>
        <w:rPr>
          <w:rFonts w:ascii="Arial" w:hAnsi="Arial" w:cs="Arial"/>
          <w:sz w:val="22"/>
          <w:szCs w:val="22"/>
        </w:rPr>
        <w:t>s</w:t>
      </w:r>
      <w:r w:rsidR="006A3F6F">
        <w:rPr>
          <w:rFonts w:ascii="Arial" w:hAnsi="Arial" w:cs="Arial"/>
          <w:sz w:val="22"/>
          <w:szCs w:val="22"/>
        </w:rPr>
        <w:t xml:space="preserve"> to manage their safety risk based on incidents they experience in their organisation</w:t>
      </w:r>
      <w:r w:rsidR="00051C56" w:rsidRPr="00F242E1">
        <w:rPr>
          <w:rFonts w:ascii="Arial" w:hAnsi="Arial" w:cs="Arial"/>
          <w:sz w:val="22"/>
          <w:szCs w:val="22"/>
        </w:rPr>
        <w:t>.</w:t>
      </w:r>
    </w:p>
    <w:p w14:paraId="11BB1D0C" w14:textId="77777777" w:rsidR="00051C56" w:rsidRPr="00F242E1" w:rsidRDefault="002D74D7" w:rsidP="005A62D6">
      <w:pPr>
        <w:pStyle w:val="BodyTextIndent2"/>
        <w:numPr>
          <w:ilvl w:val="0"/>
          <w:numId w:val="23"/>
        </w:numPr>
        <w:tabs>
          <w:tab w:val="clear" w:pos="864"/>
          <w:tab w:val="left" w:pos="720"/>
        </w:tabs>
        <w:spacing w:line="240" w:lineRule="auto"/>
        <w:jc w:val="both"/>
        <w:rPr>
          <w:rFonts w:ascii="Arial" w:hAnsi="Arial" w:cs="Arial"/>
          <w:sz w:val="22"/>
          <w:szCs w:val="22"/>
        </w:rPr>
      </w:pPr>
      <w:r>
        <w:rPr>
          <w:rFonts w:ascii="Arial" w:hAnsi="Arial" w:cs="Arial"/>
          <w:sz w:val="22"/>
          <w:szCs w:val="22"/>
        </w:rPr>
        <w:t>The SACAA continuously hosts round-</w:t>
      </w:r>
      <w:r w:rsidR="00051C56" w:rsidRPr="00F242E1">
        <w:rPr>
          <w:rFonts w:ascii="Arial" w:hAnsi="Arial" w:cs="Arial"/>
          <w:sz w:val="22"/>
          <w:szCs w:val="22"/>
        </w:rPr>
        <w:t xml:space="preserve">table discussions </w:t>
      </w:r>
      <w:r>
        <w:rPr>
          <w:rFonts w:ascii="Arial" w:hAnsi="Arial" w:cs="Arial"/>
          <w:sz w:val="22"/>
          <w:szCs w:val="22"/>
        </w:rPr>
        <w:t xml:space="preserve">with the industry </w:t>
      </w:r>
      <w:r w:rsidR="00051C56" w:rsidRPr="00F242E1">
        <w:rPr>
          <w:rFonts w:ascii="Arial" w:hAnsi="Arial" w:cs="Arial"/>
          <w:sz w:val="22"/>
          <w:szCs w:val="22"/>
        </w:rPr>
        <w:t>on aviation safety</w:t>
      </w:r>
      <w:r>
        <w:rPr>
          <w:rFonts w:ascii="Arial" w:hAnsi="Arial" w:cs="Arial"/>
          <w:sz w:val="22"/>
          <w:szCs w:val="22"/>
        </w:rPr>
        <w:t xml:space="preserve">. </w:t>
      </w:r>
    </w:p>
    <w:p w14:paraId="5255FDD2" w14:textId="77777777" w:rsidR="00051C56" w:rsidRDefault="002D74D7" w:rsidP="005A62D6">
      <w:pPr>
        <w:pStyle w:val="BodyTextIndent2"/>
        <w:numPr>
          <w:ilvl w:val="0"/>
          <w:numId w:val="23"/>
        </w:numPr>
        <w:tabs>
          <w:tab w:val="clear" w:pos="864"/>
          <w:tab w:val="left" w:pos="720"/>
        </w:tabs>
        <w:spacing w:line="240" w:lineRule="auto"/>
        <w:jc w:val="both"/>
        <w:rPr>
          <w:rFonts w:ascii="Arial" w:hAnsi="Arial" w:cs="Arial"/>
          <w:sz w:val="22"/>
          <w:szCs w:val="22"/>
        </w:rPr>
      </w:pPr>
      <w:r>
        <w:rPr>
          <w:rFonts w:ascii="Arial" w:hAnsi="Arial" w:cs="Arial"/>
          <w:sz w:val="22"/>
          <w:szCs w:val="22"/>
        </w:rPr>
        <w:t>The SACAA introduced the A</w:t>
      </w:r>
      <w:r w:rsidR="00051C56" w:rsidRPr="00F242E1">
        <w:rPr>
          <w:rFonts w:ascii="Arial" w:hAnsi="Arial" w:cs="Arial"/>
          <w:sz w:val="22"/>
          <w:szCs w:val="22"/>
        </w:rPr>
        <w:t xml:space="preserve">nnual </w:t>
      </w:r>
      <w:r>
        <w:rPr>
          <w:rFonts w:ascii="Arial" w:hAnsi="Arial" w:cs="Arial"/>
          <w:sz w:val="22"/>
          <w:szCs w:val="22"/>
        </w:rPr>
        <w:t>S</w:t>
      </w:r>
      <w:r w:rsidR="00051C56" w:rsidRPr="00F242E1">
        <w:rPr>
          <w:rFonts w:ascii="Arial" w:hAnsi="Arial" w:cs="Arial"/>
          <w:sz w:val="22"/>
          <w:szCs w:val="22"/>
        </w:rPr>
        <w:t xml:space="preserve">afety </w:t>
      </w:r>
      <w:r>
        <w:rPr>
          <w:rFonts w:ascii="Arial" w:hAnsi="Arial" w:cs="Arial"/>
          <w:sz w:val="22"/>
          <w:szCs w:val="22"/>
        </w:rPr>
        <w:t>S</w:t>
      </w:r>
      <w:r w:rsidR="00051C56" w:rsidRPr="00F242E1">
        <w:rPr>
          <w:rFonts w:ascii="Arial" w:hAnsi="Arial" w:cs="Arial"/>
          <w:sz w:val="22"/>
          <w:szCs w:val="22"/>
        </w:rPr>
        <w:t xml:space="preserve">eminar </w:t>
      </w:r>
      <w:r>
        <w:rPr>
          <w:rFonts w:ascii="Arial" w:hAnsi="Arial" w:cs="Arial"/>
          <w:sz w:val="22"/>
          <w:szCs w:val="22"/>
        </w:rPr>
        <w:t xml:space="preserve">and uses it </w:t>
      </w:r>
      <w:r w:rsidR="00051C56" w:rsidRPr="00F242E1">
        <w:rPr>
          <w:rFonts w:ascii="Arial" w:hAnsi="Arial" w:cs="Arial"/>
          <w:sz w:val="22"/>
          <w:szCs w:val="22"/>
        </w:rPr>
        <w:t xml:space="preserve">to share safety information with </w:t>
      </w:r>
      <w:r>
        <w:rPr>
          <w:rFonts w:ascii="Arial" w:hAnsi="Arial" w:cs="Arial"/>
          <w:sz w:val="22"/>
          <w:szCs w:val="22"/>
        </w:rPr>
        <w:t xml:space="preserve">the </w:t>
      </w:r>
      <w:r w:rsidR="00051C56" w:rsidRPr="00F242E1">
        <w:rPr>
          <w:rFonts w:ascii="Arial" w:hAnsi="Arial" w:cs="Arial"/>
          <w:sz w:val="22"/>
          <w:szCs w:val="22"/>
        </w:rPr>
        <w:t>industry</w:t>
      </w:r>
      <w:r>
        <w:rPr>
          <w:rFonts w:ascii="Arial" w:hAnsi="Arial" w:cs="Arial"/>
          <w:sz w:val="22"/>
          <w:szCs w:val="22"/>
        </w:rPr>
        <w:t xml:space="preserve">. Local and global trends relating to the </w:t>
      </w:r>
      <w:r w:rsidR="006A3F6F">
        <w:rPr>
          <w:rFonts w:ascii="Arial" w:hAnsi="Arial" w:cs="Arial"/>
          <w:sz w:val="22"/>
          <w:szCs w:val="22"/>
        </w:rPr>
        <w:t>causes and contributing factors of accidents and incidents are shared with the industry</w:t>
      </w:r>
      <w:r w:rsidR="00051C56" w:rsidRPr="00F242E1">
        <w:rPr>
          <w:rFonts w:ascii="Arial" w:hAnsi="Arial" w:cs="Arial"/>
          <w:sz w:val="22"/>
          <w:szCs w:val="22"/>
        </w:rPr>
        <w:t>.</w:t>
      </w:r>
    </w:p>
    <w:p w14:paraId="47F73E6D" w14:textId="77777777" w:rsidR="009222A7" w:rsidRPr="000676F7" w:rsidRDefault="002D74D7" w:rsidP="005A62D6">
      <w:pPr>
        <w:pStyle w:val="BodyTextIndent2"/>
        <w:numPr>
          <w:ilvl w:val="0"/>
          <w:numId w:val="23"/>
        </w:numPr>
        <w:tabs>
          <w:tab w:val="clear" w:pos="864"/>
          <w:tab w:val="left" w:pos="720"/>
        </w:tabs>
        <w:spacing w:line="240" w:lineRule="auto"/>
        <w:jc w:val="both"/>
        <w:rPr>
          <w:lang w:val="en-ZA" w:eastAsia="x-none"/>
        </w:rPr>
      </w:pPr>
      <w:r>
        <w:rPr>
          <w:rFonts w:ascii="Arial" w:hAnsi="Arial" w:cs="Arial"/>
          <w:sz w:val="22"/>
          <w:szCs w:val="22"/>
        </w:rPr>
        <w:t>Once finalized, accident and serious i</w:t>
      </w:r>
      <w:r w:rsidR="006A3F6F">
        <w:rPr>
          <w:rFonts w:ascii="Arial" w:hAnsi="Arial" w:cs="Arial"/>
          <w:sz w:val="22"/>
          <w:szCs w:val="22"/>
        </w:rPr>
        <w:t>ncidents investigation reports are made public</w:t>
      </w:r>
      <w:r>
        <w:rPr>
          <w:rFonts w:ascii="Arial" w:hAnsi="Arial" w:cs="Arial"/>
          <w:sz w:val="22"/>
          <w:szCs w:val="22"/>
        </w:rPr>
        <w:t xml:space="preserve"> and available through the SACAA </w:t>
      </w:r>
      <w:r w:rsidR="006A3F6F">
        <w:rPr>
          <w:rFonts w:ascii="Arial" w:hAnsi="Arial" w:cs="Arial"/>
          <w:sz w:val="22"/>
          <w:szCs w:val="22"/>
        </w:rPr>
        <w:t>website (</w:t>
      </w:r>
      <w:hyperlink r:id="rId8" w:history="1">
        <w:r w:rsidR="006A3F6F" w:rsidRPr="00BF4B42">
          <w:rPr>
            <w:rStyle w:val="Hyperlink"/>
            <w:rFonts w:ascii="Arial" w:hAnsi="Arial" w:cs="Arial"/>
            <w:sz w:val="22"/>
            <w:szCs w:val="22"/>
          </w:rPr>
          <w:t>www.caa.co.za</w:t>
        </w:r>
      </w:hyperlink>
      <w:r>
        <w:rPr>
          <w:rFonts w:ascii="Arial" w:hAnsi="Arial" w:cs="Arial"/>
          <w:sz w:val="22"/>
          <w:szCs w:val="22"/>
        </w:rPr>
        <w:t>).</w:t>
      </w:r>
    </w:p>
    <w:p w14:paraId="7322ACF8" w14:textId="77777777" w:rsidR="000676F7" w:rsidRPr="000676F7" w:rsidRDefault="000676F7" w:rsidP="000676F7">
      <w:pPr>
        <w:pStyle w:val="ListParagraph"/>
        <w:spacing w:before="100" w:beforeAutospacing="1" w:after="100" w:afterAutospacing="1" w:line="240" w:lineRule="auto"/>
        <w:jc w:val="right"/>
        <w:rPr>
          <w:rFonts w:ascii="Arial" w:hAnsi="Arial" w:cs="Arial"/>
        </w:rPr>
      </w:pPr>
      <w:r w:rsidRPr="000676F7">
        <w:rPr>
          <w:rFonts w:ascii="Arial" w:hAnsi="Arial" w:cs="Arial"/>
        </w:rPr>
        <w:t>NW820E</w:t>
      </w:r>
    </w:p>
    <w:p w14:paraId="145289FA" w14:textId="77777777" w:rsidR="000676F7" w:rsidRPr="009222A7" w:rsidRDefault="000676F7" w:rsidP="000676F7">
      <w:pPr>
        <w:pStyle w:val="BodyTextIndent2"/>
        <w:tabs>
          <w:tab w:val="clear" w:pos="864"/>
          <w:tab w:val="left" w:pos="720"/>
        </w:tabs>
        <w:spacing w:line="240" w:lineRule="auto"/>
        <w:ind w:left="0" w:firstLine="0"/>
        <w:jc w:val="both"/>
        <w:rPr>
          <w:lang w:val="en-ZA" w:eastAsia="x-none"/>
        </w:rPr>
      </w:pPr>
    </w:p>
    <w:sectPr w:rsidR="000676F7" w:rsidRPr="009222A7" w:rsidSect="0093177B">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C63F" w14:textId="77777777" w:rsidR="00526093" w:rsidRDefault="00526093" w:rsidP="00DB1508">
      <w:pPr>
        <w:spacing w:after="0" w:line="240" w:lineRule="auto"/>
      </w:pPr>
      <w:r>
        <w:separator/>
      </w:r>
    </w:p>
  </w:endnote>
  <w:endnote w:type="continuationSeparator" w:id="0">
    <w:p w14:paraId="5A8584A4" w14:textId="77777777" w:rsidR="00526093" w:rsidRDefault="0052609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F43E" w14:textId="77777777" w:rsidR="00526093" w:rsidRDefault="00526093" w:rsidP="00DB1508">
      <w:pPr>
        <w:spacing w:after="0" w:line="240" w:lineRule="auto"/>
      </w:pPr>
      <w:r>
        <w:separator/>
      </w:r>
    </w:p>
  </w:footnote>
  <w:footnote w:type="continuationSeparator" w:id="0">
    <w:p w14:paraId="7DF1D853" w14:textId="77777777" w:rsidR="00526093" w:rsidRDefault="0052609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6B4EC3"/>
    <w:multiLevelType w:val="hybridMultilevel"/>
    <w:tmpl w:val="C04EEBF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129E"/>
    <w:multiLevelType w:val="hybridMultilevel"/>
    <w:tmpl w:val="ED5EB756"/>
    <w:lvl w:ilvl="0" w:tplc="9A02B31C">
      <w:start w:val="1"/>
      <w:numFmt w:val="decimal"/>
      <w:lvlText w:val="(%1)"/>
      <w:lvlJc w:val="left"/>
      <w:pPr>
        <w:ind w:left="1800" w:hanging="360"/>
      </w:pPr>
      <w:rPr>
        <w:rFonts w:ascii="Arial" w:eastAsiaTheme="minorEastAsia"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DA14D3"/>
    <w:multiLevelType w:val="hybridMultilevel"/>
    <w:tmpl w:val="4E184D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304806"/>
    <w:multiLevelType w:val="hybridMultilevel"/>
    <w:tmpl w:val="5F0A99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865A88"/>
    <w:multiLevelType w:val="hybridMultilevel"/>
    <w:tmpl w:val="DA0A406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DA4687"/>
    <w:multiLevelType w:val="hybridMultilevel"/>
    <w:tmpl w:val="EA3A58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82D5F89"/>
    <w:multiLevelType w:val="hybridMultilevel"/>
    <w:tmpl w:val="9EE2AEDC"/>
    <w:lvl w:ilvl="0" w:tplc="1CC88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CD7F4A"/>
    <w:multiLevelType w:val="hybridMultilevel"/>
    <w:tmpl w:val="07D25E8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FBA2C09"/>
    <w:multiLevelType w:val="hybridMultilevel"/>
    <w:tmpl w:val="3FB214A2"/>
    <w:lvl w:ilvl="0" w:tplc="F9BE73B8">
      <w:start w:val="1"/>
      <w:numFmt w:val="lowerRoman"/>
      <w:lvlText w:val="(%1)"/>
      <w:lvlJc w:val="right"/>
      <w:pPr>
        <w:ind w:left="1080" w:hanging="360"/>
      </w:pPr>
      <w:rPr>
        <w:rFonts w:asciiTheme="minorHAnsi" w:eastAsiaTheme="minorEastAsia" w:hAnsiTheme="minorHAnsi" w:cstheme="minorBid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2C02AEC"/>
    <w:multiLevelType w:val="hybridMultilevel"/>
    <w:tmpl w:val="B3E62B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665E7A2D"/>
    <w:multiLevelType w:val="hybridMultilevel"/>
    <w:tmpl w:val="ED043668"/>
    <w:lvl w:ilvl="0" w:tplc="F9BE73B8">
      <w:start w:val="1"/>
      <w:numFmt w:val="lowerRoman"/>
      <w:lvlText w:val="(%1)"/>
      <w:lvlJc w:val="right"/>
      <w:pPr>
        <w:ind w:left="1800" w:hanging="360"/>
      </w:pPr>
      <w:rPr>
        <w:rFonts w:asciiTheme="minorHAnsi" w:eastAsiaTheme="minorEastAsia"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9D6F3B"/>
    <w:multiLevelType w:val="hybridMultilevel"/>
    <w:tmpl w:val="F07C80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8D179DA"/>
    <w:multiLevelType w:val="hybridMultilevel"/>
    <w:tmpl w:val="D3B09DF4"/>
    <w:lvl w:ilvl="0" w:tplc="B18A913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77783"/>
    <w:multiLevelType w:val="hybridMultilevel"/>
    <w:tmpl w:val="684A5F4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8154D5"/>
    <w:multiLevelType w:val="hybridMultilevel"/>
    <w:tmpl w:val="705AB836"/>
    <w:lvl w:ilvl="0" w:tplc="0409000B">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0"/>
  </w:num>
  <w:num w:numId="2">
    <w:abstractNumId w:val="13"/>
  </w:num>
  <w:num w:numId="3">
    <w:abstractNumId w:val="20"/>
  </w:num>
  <w:num w:numId="4">
    <w:abstractNumId w:val="3"/>
  </w:num>
  <w:num w:numId="5">
    <w:abstractNumId w:val="12"/>
  </w:num>
  <w:num w:numId="6">
    <w:abstractNumId w:val="1"/>
  </w:num>
  <w:num w:numId="7">
    <w:abstractNumId w:val="9"/>
  </w:num>
  <w:num w:numId="8">
    <w:abstractNumId w:val="7"/>
  </w:num>
  <w:num w:numId="9">
    <w:abstractNumId w:val="11"/>
  </w:num>
  <w:num w:numId="10">
    <w:abstractNumId w:val="5"/>
  </w:num>
  <w:num w:numId="11">
    <w:abstractNumId w:val="22"/>
  </w:num>
  <w:num w:numId="12">
    <w:abstractNumId w:val="8"/>
  </w:num>
  <w:num w:numId="13">
    <w:abstractNumId w:val="14"/>
  </w:num>
  <w:num w:numId="14">
    <w:abstractNumId w:val="21"/>
  </w:num>
  <w:num w:numId="15">
    <w:abstractNumId w:val="15"/>
  </w:num>
  <w:num w:numId="16">
    <w:abstractNumId w:val="19"/>
  </w:num>
  <w:num w:numId="17">
    <w:abstractNumId w:val="6"/>
  </w:num>
  <w:num w:numId="18">
    <w:abstractNumId w:val="10"/>
  </w:num>
  <w:num w:numId="19">
    <w:abstractNumId w:val="18"/>
  </w:num>
  <w:num w:numId="20">
    <w:abstractNumId w:val="16"/>
  </w:num>
  <w:num w:numId="21">
    <w:abstractNumId w:val="17"/>
  </w:num>
  <w:num w:numId="22">
    <w:abstractNumId w:val="4"/>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1C56"/>
    <w:rsid w:val="0005391D"/>
    <w:rsid w:val="00055A79"/>
    <w:rsid w:val="00065792"/>
    <w:rsid w:val="000676F7"/>
    <w:rsid w:val="0007539E"/>
    <w:rsid w:val="000773B2"/>
    <w:rsid w:val="00080CA6"/>
    <w:rsid w:val="00082A4E"/>
    <w:rsid w:val="000941A6"/>
    <w:rsid w:val="0009500E"/>
    <w:rsid w:val="000B01FF"/>
    <w:rsid w:val="000C3487"/>
    <w:rsid w:val="000E04E0"/>
    <w:rsid w:val="000E1816"/>
    <w:rsid w:val="000E1907"/>
    <w:rsid w:val="000F14B7"/>
    <w:rsid w:val="000F15CB"/>
    <w:rsid w:val="000F29A6"/>
    <w:rsid w:val="000F76BD"/>
    <w:rsid w:val="0010309A"/>
    <w:rsid w:val="001306CF"/>
    <w:rsid w:val="00130AB5"/>
    <w:rsid w:val="00131EBD"/>
    <w:rsid w:val="0013407E"/>
    <w:rsid w:val="00145FCA"/>
    <w:rsid w:val="001479DC"/>
    <w:rsid w:val="00151529"/>
    <w:rsid w:val="00153AAD"/>
    <w:rsid w:val="00156DFD"/>
    <w:rsid w:val="00170DFD"/>
    <w:rsid w:val="00171011"/>
    <w:rsid w:val="001712B4"/>
    <w:rsid w:val="00173751"/>
    <w:rsid w:val="001828D3"/>
    <w:rsid w:val="00183C0F"/>
    <w:rsid w:val="001B2E53"/>
    <w:rsid w:val="001C323C"/>
    <w:rsid w:val="001C32E4"/>
    <w:rsid w:val="001D1838"/>
    <w:rsid w:val="001D316E"/>
    <w:rsid w:val="001D5E1B"/>
    <w:rsid w:val="001E1B86"/>
    <w:rsid w:val="001F0CED"/>
    <w:rsid w:val="001F46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2808"/>
    <w:rsid w:val="002B3082"/>
    <w:rsid w:val="002C441D"/>
    <w:rsid w:val="002C4526"/>
    <w:rsid w:val="002D4348"/>
    <w:rsid w:val="002D74D7"/>
    <w:rsid w:val="002E0B34"/>
    <w:rsid w:val="002E1F7C"/>
    <w:rsid w:val="002E404E"/>
    <w:rsid w:val="002E4BF3"/>
    <w:rsid w:val="00300DB7"/>
    <w:rsid w:val="00305323"/>
    <w:rsid w:val="00311319"/>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7F9"/>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146D8"/>
    <w:rsid w:val="00521C71"/>
    <w:rsid w:val="005225EF"/>
    <w:rsid w:val="00525BB9"/>
    <w:rsid w:val="00526093"/>
    <w:rsid w:val="005318EE"/>
    <w:rsid w:val="00532531"/>
    <w:rsid w:val="0053349A"/>
    <w:rsid w:val="005346BD"/>
    <w:rsid w:val="0054378D"/>
    <w:rsid w:val="0055036E"/>
    <w:rsid w:val="00555FE7"/>
    <w:rsid w:val="00561072"/>
    <w:rsid w:val="00562AC9"/>
    <w:rsid w:val="0056444A"/>
    <w:rsid w:val="00566CB8"/>
    <w:rsid w:val="00567B24"/>
    <w:rsid w:val="00572AAB"/>
    <w:rsid w:val="00574F3A"/>
    <w:rsid w:val="005778D6"/>
    <w:rsid w:val="0057794C"/>
    <w:rsid w:val="00582974"/>
    <w:rsid w:val="00583FAC"/>
    <w:rsid w:val="005841AE"/>
    <w:rsid w:val="00591EAA"/>
    <w:rsid w:val="00593859"/>
    <w:rsid w:val="0059674B"/>
    <w:rsid w:val="005A62D6"/>
    <w:rsid w:val="005C559B"/>
    <w:rsid w:val="005D5448"/>
    <w:rsid w:val="005E123E"/>
    <w:rsid w:val="005F20B1"/>
    <w:rsid w:val="005F3F35"/>
    <w:rsid w:val="005F630B"/>
    <w:rsid w:val="006009A0"/>
    <w:rsid w:val="00604285"/>
    <w:rsid w:val="006140CA"/>
    <w:rsid w:val="00617B5C"/>
    <w:rsid w:val="00637B39"/>
    <w:rsid w:val="006405F7"/>
    <w:rsid w:val="006748E3"/>
    <w:rsid w:val="006762C5"/>
    <w:rsid w:val="00677C72"/>
    <w:rsid w:val="00682580"/>
    <w:rsid w:val="006842D9"/>
    <w:rsid w:val="006917CD"/>
    <w:rsid w:val="00691EDB"/>
    <w:rsid w:val="00691FC0"/>
    <w:rsid w:val="006A3F6F"/>
    <w:rsid w:val="006A4308"/>
    <w:rsid w:val="006B11A5"/>
    <w:rsid w:val="006B1CD3"/>
    <w:rsid w:val="006B4375"/>
    <w:rsid w:val="006C2FA7"/>
    <w:rsid w:val="006C6AC6"/>
    <w:rsid w:val="006D22A6"/>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35EC9"/>
    <w:rsid w:val="0075491A"/>
    <w:rsid w:val="00771D4C"/>
    <w:rsid w:val="00784077"/>
    <w:rsid w:val="00787784"/>
    <w:rsid w:val="007907EC"/>
    <w:rsid w:val="0079096C"/>
    <w:rsid w:val="007A22E6"/>
    <w:rsid w:val="007A5C12"/>
    <w:rsid w:val="007A6B70"/>
    <w:rsid w:val="007B17F6"/>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53C"/>
    <w:rsid w:val="0083772C"/>
    <w:rsid w:val="008424B4"/>
    <w:rsid w:val="00843914"/>
    <w:rsid w:val="00844201"/>
    <w:rsid w:val="00845519"/>
    <w:rsid w:val="00845BE5"/>
    <w:rsid w:val="00850363"/>
    <w:rsid w:val="00850CC7"/>
    <w:rsid w:val="008513C3"/>
    <w:rsid w:val="00856F99"/>
    <w:rsid w:val="0086133C"/>
    <w:rsid w:val="008A3260"/>
    <w:rsid w:val="008A52D5"/>
    <w:rsid w:val="008B2E50"/>
    <w:rsid w:val="008B4716"/>
    <w:rsid w:val="008C0374"/>
    <w:rsid w:val="008C0823"/>
    <w:rsid w:val="008C2F92"/>
    <w:rsid w:val="008E13A6"/>
    <w:rsid w:val="008F0979"/>
    <w:rsid w:val="00913EED"/>
    <w:rsid w:val="00916A9F"/>
    <w:rsid w:val="00916CE7"/>
    <w:rsid w:val="009222A7"/>
    <w:rsid w:val="00926370"/>
    <w:rsid w:val="00926938"/>
    <w:rsid w:val="0093177B"/>
    <w:rsid w:val="0093674F"/>
    <w:rsid w:val="009405C3"/>
    <w:rsid w:val="009411A3"/>
    <w:rsid w:val="00941DB4"/>
    <w:rsid w:val="00945835"/>
    <w:rsid w:val="0095496F"/>
    <w:rsid w:val="00957D66"/>
    <w:rsid w:val="00961E2F"/>
    <w:rsid w:val="009763BA"/>
    <w:rsid w:val="0097652F"/>
    <w:rsid w:val="00983EC7"/>
    <w:rsid w:val="00990CE2"/>
    <w:rsid w:val="00990E42"/>
    <w:rsid w:val="00992AA4"/>
    <w:rsid w:val="00993310"/>
    <w:rsid w:val="009A0286"/>
    <w:rsid w:val="009A236D"/>
    <w:rsid w:val="009A4739"/>
    <w:rsid w:val="009B0431"/>
    <w:rsid w:val="009C0DE1"/>
    <w:rsid w:val="009C4E79"/>
    <w:rsid w:val="009F7581"/>
    <w:rsid w:val="00A00E4A"/>
    <w:rsid w:val="00A01414"/>
    <w:rsid w:val="00A21F7F"/>
    <w:rsid w:val="00A22ECB"/>
    <w:rsid w:val="00A33285"/>
    <w:rsid w:val="00A4192C"/>
    <w:rsid w:val="00A44B9A"/>
    <w:rsid w:val="00A46CC2"/>
    <w:rsid w:val="00A5057B"/>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E6AF1"/>
    <w:rsid w:val="00AE73A2"/>
    <w:rsid w:val="00B00C2E"/>
    <w:rsid w:val="00B03B17"/>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4623"/>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40A29"/>
    <w:rsid w:val="00C50D10"/>
    <w:rsid w:val="00C6207A"/>
    <w:rsid w:val="00C62268"/>
    <w:rsid w:val="00C64770"/>
    <w:rsid w:val="00C731ED"/>
    <w:rsid w:val="00C92817"/>
    <w:rsid w:val="00CA3593"/>
    <w:rsid w:val="00CB640B"/>
    <w:rsid w:val="00CC0566"/>
    <w:rsid w:val="00CC164A"/>
    <w:rsid w:val="00CC25BA"/>
    <w:rsid w:val="00CE1573"/>
    <w:rsid w:val="00CE54D8"/>
    <w:rsid w:val="00CE7843"/>
    <w:rsid w:val="00CF5BC7"/>
    <w:rsid w:val="00D12E4F"/>
    <w:rsid w:val="00D222DF"/>
    <w:rsid w:val="00D444E5"/>
    <w:rsid w:val="00D71EC6"/>
    <w:rsid w:val="00D74AD1"/>
    <w:rsid w:val="00D77479"/>
    <w:rsid w:val="00D82AB0"/>
    <w:rsid w:val="00D92CFD"/>
    <w:rsid w:val="00D92F30"/>
    <w:rsid w:val="00D960D7"/>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25B3"/>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C07B9"/>
  <w15:docId w15:val="{27272490-7E66-4EE5-9872-F70A45A7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3475950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39636338">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954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B527-0D03-4A33-B3BA-16227AA6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3</cp:revision>
  <cp:lastPrinted>2017-04-04T07:03:00Z</cp:lastPrinted>
  <dcterms:created xsi:type="dcterms:W3CDTF">2017-04-07T09:21:00Z</dcterms:created>
  <dcterms:modified xsi:type="dcterms:W3CDTF">2017-04-07T09:21:00Z</dcterms:modified>
</cp:coreProperties>
</file>