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A6" w:rsidRDefault="006D23A6" w:rsidP="006D23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23A6">
        <w:rPr>
          <w:rFonts w:ascii="Arial" w:hAnsi="Arial" w:cs="Arial"/>
          <w:b/>
          <w:sz w:val="20"/>
          <w:szCs w:val="20"/>
        </w:rPr>
        <w:t>National Assembly</w:t>
      </w:r>
      <w:r w:rsidRPr="006D23A6">
        <w:rPr>
          <w:rFonts w:ascii="Arial" w:hAnsi="Arial" w:cs="Arial"/>
          <w:b/>
          <w:sz w:val="20"/>
          <w:szCs w:val="20"/>
        </w:rPr>
        <w:br/>
        <w:t xml:space="preserve">Question Number: </w:t>
      </w:r>
      <w:r w:rsidRPr="006D23A6">
        <w:rPr>
          <w:rFonts w:ascii="Arial" w:hAnsi="Arial" w:cs="Arial"/>
          <w:b/>
          <w:iCs/>
          <w:sz w:val="20"/>
          <w:szCs w:val="20"/>
        </w:rPr>
        <w:t>759</w:t>
      </w:r>
      <w:r w:rsidRPr="006D23A6">
        <w:rPr>
          <w:rFonts w:ascii="Arial" w:hAnsi="Arial" w:cs="Arial"/>
          <w:b/>
          <w:iCs/>
          <w:sz w:val="20"/>
          <w:szCs w:val="20"/>
        </w:rPr>
        <w:br/>
      </w:r>
      <w:r w:rsidRPr="006D23A6">
        <w:rPr>
          <w:rFonts w:ascii="Arial" w:hAnsi="Arial" w:cs="Arial"/>
          <w:b/>
          <w:iCs/>
          <w:sz w:val="20"/>
          <w:szCs w:val="20"/>
        </w:rPr>
        <w:br/>
      </w:r>
      <w:r w:rsidRPr="006D23A6">
        <w:rPr>
          <w:rFonts w:ascii="Arial" w:hAnsi="Arial" w:cs="Arial"/>
          <w:b/>
          <w:sz w:val="20"/>
          <w:szCs w:val="20"/>
        </w:rPr>
        <w:t>Mr K S Mubu (DA) to ask the Minister of Transport</w:t>
      </w:r>
      <w:proofErr w:type="gramStart"/>
      <w:r w:rsidRPr="006D23A6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23A6">
        <w:rPr>
          <w:rFonts w:ascii="Arial" w:hAnsi="Arial" w:cs="Arial"/>
          <w:sz w:val="20"/>
          <w:szCs w:val="20"/>
        </w:rPr>
        <w:t xml:space="preserve">(a) How many persons have graduated from the SA Taxi </w:t>
      </w:r>
      <w:proofErr w:type="spellStart"/>
      <w:r w:rsidRPr="006D23A6">
        <w:rPr>
          <w:rFonts w:ascii="Arial" w:hAnsi="Arial" w:cs="Arial"/>
          <w:sz w:val="20"/>
          <w:szCs w:val="20"/>
        </w:rPr>
        <w:t>Counal</w:t>
      </w:r>
      <w:proofErr w:type="spellEnd"/>
      <w:r w:rsidRPr="006D23A6">
        <w:rPr>
          <w:rFonts w:ascii="Arial" w:hAnsi="Arial" w:cs="Arial"/>
          <w:sz w:val="20"/>
          <w:szCs w:val="20"/>
        </w:rPr>
        <w:t xml:space="preserve"> Driver Training Academy since its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inception, (b) what (i) processes, (ii) procedures and (iii) mechanisms exist to monitor improvement in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driving by these graduates and (c) what has been the costs to her department in this regard to date?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23A6">
        <w:rPr>
          <w:rFonts w:ascii="Arial" w:hAnsi="Arial" w:cs="Arial"/>
          <w:bCs/>
          <w:sz w:val="20"/>
          <w:szCs w:val="20"/>
        </w:rPr>
        <w:t>NW907E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6D23A6">
        <w:rPr>
          <w:rFonts w:ascii="Arial" w:hAnsi="Arial" w:cs="Arial"/>
          <w:b/>
          <w:sz w:val="20"/>
          <w:szCs w:val="20"/>
        </w:rPr>
        <w:t>REPLY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23A6">
        <w:rPr>
          <w:rFonts w:ascii="Arial" w:hAnsi="Arial" w:cs="Arial"/>
          <w:sz w:val="20"/>
          <w:szCs w:val="20"/>
        </w:rPr>
        <w:t xml:space="preserve">(a) </w:t>
      </w:r>
      <w:proofErr w:type="gramStart"/>
      <w:r w:rsidRPr="006D23A6">
        <w:rPr>
          <w:rFonts w:ascii="Arial" w:hAnsi="Arial" w:cs="Arial"/>
          <w:sz w:val="20"/>
          <w:szCs w:val="20"/>
        </w:rPr>
        <w:t>How</w:t>
      </w:r>
      <w:proofErr w:type="gramEnd"/>
      <w:r w:rsidRPr="006D23A6">
        <w:rPr>
          <w:rFonts w:ascii="Arial" w:hAnsi="Arial" w:cs="Arial"/>
          <w:sz w:val="20"/>
          <w:szCs w:val="20"/>
        </w:rPr>
        <w:t xml:space="preserve"> many persons have graduated from the </w:t>
      </w:r>
      <w:proofErr w:type="spellStart"/>
      <w:r w:rsidRPr="006D23A6">
        <w:rPr>
          <w:rFonts w:ascii="Arial" w:hAnsi="Arial" w:cs="Arial"/>
          <w:sz w:val="20"/>
          <w:szCs w:val="20"/>
        </w:rPr>
        <w:t>SATaxi</w:t>
      </w:r>
      <w:proofErr w:type="spellEnd"/>
      <w:r w:rsidRPr="006D23A6">
        <w:rPr>
          <w:rFonts w:ascii="Arial" w:hAnsi="Arial" w:cs="Arial"/>
          <w:sz w:val="20"/>
          <w:szCs w:val="20"/>
        </w:rPr>
        <w:t xml:space="preserve"> Council Driver Training Academy since its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inception.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23A6">
        <w:rPr>
          <w:rFonts w:ascii="Arial" w:hAnsi="Arial" w:cs="Arial"/>
          <w:sz w:val="20"/>
          <w:szCs w:val="20"/>
        </w:rPr>
        <w:t>A total number of 238 driven have been trained since the inception of the SA Taxi Council Driver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Training Academy.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23A6">
        <w:rPr>
          <w:rFonts w:ascii="Arial" w:hAnsi="Arial" w:cs="Arial"/>
          <w:sz w:val="20"/>
          <w:szCs w:val="20"/>
        </w:rPr>
        <w:t>The breakdown is as follows: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D23A6" w:rsidTr="006D23A6">
        <w:tc>
          <w:tcPr>
            <w:tcW w:w="3192" w:type="dxa"/>
          </w:tcPr>
          <w:p w:rsidR="006D23A6" w:rsidRP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23A6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3192" w:type="dxa"/>
          </w:tcPr>
          <w:p w:rsidR="006D23A6" w:rsidRP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23A6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3192" w:type="dxa"/>
          </w:tcPr>
          <w:p w:rsidR="006D23A6" w:rsidRP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23A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6D23A6" w:rsidTr="006D23A6">
        <w:tc>
          <w:tcPr>
            <w:tcW w:w="3192" w:type="dxa"/>
          </w:tcPr>
          <w:p w:rsid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3A6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2013/</w:t>
            </w:r>
            <w:r w:rsidRPr="006D23A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92" w:type="dxa"/>
          </w:tcPr>
          <w:p w:rsid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3A6">
              <w:rPr>
                <w:rFonts w:ascii="Arial" w:hAnsi="Arial" w:cs="Arial"/>
                <w:sz w:val="20"/>
                <w:szCs w:val="20"/>
              </w:rPr>
              <w:t>Free State (Main Campus)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3A6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6D23A6" w:rsidTr="006D23A6">
        <w:tc>
          <w:tcPr>
            <w:tcW w:w="3192" w:type="dxa"/>
          </w:tcPr>
          <w:p w:rsid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2014/</w:t>
            </w:r>
            <w:r w:rsidRPr="006D23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92" w:type="dxa"/>
          </w:tcPr>
          <w:p w:rsid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3A6">
              <w:rPr>
                <w:rFonts w:ascii="Arial" w:hAnsi="Arial" w:cs="Arial"/>
                <w:sz w:val="20"/>
                <w:szCs w:val="20"/>
              </w:rPr>
              <w:t>Limpopo (Satellite Campus)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3A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6D23A6" w:rsidTr="006D23A6">
        <w:tc>
          <w:tcPr>
            <w:tcW w:w="3192" w:type="dxa"/>
          </w:tcPr>
          <w:p w:rsid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2014/</w:t>
            </w:r>
            <w:r w:rsidRPr="006D23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92" w:type="dxa"/>
          </w:tcPr>
          <w:p w:rsid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3A6">
              <w:rPr>
                <w:rFonts w:ascii="Arial" w:hAnsi="Arial" w:cs="Arial"/>
                <w:sz w:val="20"/>
                <w:szCs w:val="20"/>
              </w:rPr>
              <w:t>KwaZulu Natal (Satellite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23A6">
              <w:rPr>
                <w:rFonts w:ascii="Arial" w:hAnsi="Arial" w:cs="Arial"/>
                <w:sz w:val="20"/>
                <w:szCs w:val="20"/>
              </w:rPr>
              <w:t>Campus)</w:t>
            </w:r>
          </w:p>
        </w:tc>
        <w:tc>
          <w:tcPr>
            <w:tcW w:w="3192" w:type="dxa"/>
          </w:tcPr>
          <w:p w:rsid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23A6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6D23A6" w:rsidRPr="006D23A6" w:rsidTr="006D23A6">
        <w:tc>
          <w:tcPr>
            <w:tcW w:w="3192" w:type="dxa"/>
          </w:tcPr>
          <w:p w:rsidR="006D23A6" w:rsidRP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23A6">
              <w:rPr>
                <w:rFonts w:ascii="Arial" w:hAnsi="Arial" w:cs="Arial"/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3192" w:type="dxa"/>
          </w:tcPr>
          <w:p w:rsidR="006D23A6" w:rsidRP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6D23A6" w:rsidRPr="006D23A6" w:rsidRDefault="006D23A6" w:rsidP="006D23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D23A6">
              <w:rPr>
                <w:rFonts w:ascii="Arial" w:hAnsi="Arial" w:cs="Arial"/>
                <w:b/>
                <w:sz w:val="20"/>
                <w:szCs w:val="20"/>
              </w:rPr>
              <w:t>238</w:t>
            </w:r>
          </w:p>
        </w:tc>
      </w:tr>
    </w:tbl>
    <w:p w:rsidR="006D23A6" w:rsidRPr="006D23A6" w:rsidRDefault="006D23A6" w:rsidP="006D23A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D23A6" w:rsidRPr="006D23A6" w:rsidRDefault="006D23A6" w:rsidP="006D23A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6D23A6">
        <w:rPr>
          <w:rFonts w:ascii="Arial" w:hAnsi="Arial" w:cs="Arial"/>
          <w:sz w:val="20"/>
          <w:szCs w:val="20"/>
        </w:rPr>
        <w:t>(b) What (i) process, (ii) procedures and (iii) mechanisms exist to monitor improvement in driving by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these graduates and</w:t>
      </w:r>
      <w:proofErr w:type="gramStart"/>
      <w:r w:rsidRPr="006D23A6"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23A6">
        <w:rPr>
          <w:rFonts w:ascii="Arial" w:hAnsi="Arial" w:cs="Arial"/>
          <w:sz w:val="20"/>
          <w:szCs w:val="20"/>
        </w:rPr>
        <w:t>The South African National Taxi Council (</w:t>
      </w:r>
      <w:proofErr w:type="spellStart"/>
      <w:r w:rsidRPr="006D23A6">
        <w:rPr>
          <w:rFonts w:ascii="Arial" w:hAnsi="Arial" w:cs="Arial"/>
          <w:sz w:val="20"/>
          <w:szCs w:val="20"/>
        </w:rPr>
        <w:t>Santaco</w:t>
      </w:r>
      <w:proofErr w:type="spellEnd"/>
      <w:r w:rsidRPr="006D23A6">
        <w:rPr>
          <w:rFonts w:ascii="Arial" w:hAnsi="Arial" w:cs="Arial"/>
          <w:sz w:val="20"/>
          <w:szCs w:val="20"/>
        </w:rPr>
        <w:t>) has established a Call Centre for the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commuters to call in and report any reckless driving or if it is suspected that a driver could be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under the influence of drugs or alcohol. If a call is received suggesting any of the above, the call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centre staff will notify the nearest law enforcement agency for action to be taken.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23A6">
        <w:rPr>
          <w:rFonts w:ascii="Arial" w:hAnsi="Arial" w:cs="Arial"/>
          <w:sz w:val="20"/>
          <w:szCs w:val="20"/>
        </w:rPr>
        <w:t>Drivers are also trained on the aspects of customer care as part of improving the image of the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industry in the face of the general public. A number of calls have been received from commuters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 xml:space="preserve">expressing their appreciation in the manner in which taxi driven </w:t>
      </w:r>
      <w:proofErr w:type="gramStart"/>
      <w:r w:rsidRPr="006D23A6">
        <w:rPr>
          <w:rFonts w:ascii="Arial" w:hAnsi="Arial" w:cs="Arial"/>
          <w:sz w:val="20"/>
          <w:szCs w:val="20"/>
        </w:rPr>
        <w:t>have</w:t>
      </w:r>
      <w:proofErr w:type="gramEnd"/>
      <w:r w:rsidRPr="006D23A6">
        <w:rPr>
          <w:rFonts w:ascii="Arial" w:hAnsi="Arial" w:cs="Arial"/>
          <w:sz w:val="20"/>
          <w:szCs w:val="20"/>
        </w:rPr>
        <w:t xml:space="preserve"> improved in dealing with the</w:t>
      </w:r>
      <w:r>
        <w:rPr>
          <w:rFonts w:ascii="Arial" w:hAnsi="Arial" w:cs="Arial"/>
          <w:sz w:val="20"/>
          <w:szCs w:val="20"/>
        </w:rPr>
        <w:t xml:space="preserve"> </w:t>
      </w:r>
      <w:r w:rsidRPr="006D23A6">
        <w:rPr>
          <w:rFonts w:ascii="Arial" w:hAnsi="Arial" w:cs="Arial"/>
          <w:sz w:val="20"/>
          <w:szCs w:val="20"/>
        </w:rPr>
        <w:t>commuters and the respect shown to them.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23A6">
        <w:rPr>
          <w:rFonts w:ascii="Arial" w:hAnsi="Arial" w:cs="Arial"/>
          <w:sz w:val="20"/>
          <w:szCs w:val="20"/>
        </w:rPr>
        <w:t xml:space="preserve"> (c) What has been the cost to her department in this regard to date?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23A6">
        <w:rPr>
          <w:rFonts w:ascii="Arial" w:hAnsi="Arial" w:cs="Arial"/>
          <w:sz w:val="20"/>
          <w:szCs w:val="20"/>
        </w:rPr>
        <w:t>A once off payment of R5.5 million was mad</w:t>
      </w:r>
      <w:r>
        <w:rPr>
          <w:rFonts w:ascii="Arial" w:hAnsi="Arial" w:cs="Arial"/>
          <w:sz w:val="20"/>
          <w:szCs w:val="20"/>
        </w:rPr>
        <w:t>e during the launch in the 2011/</w:t>
      </w:r>
      <w:r w:rsidRPr="006D23A6">
        <w:rPr>
          <w:rFonts w:ascii="Arial" w:hAnsi="Arial" w:cs="Arial"/>
          <w:sz w:val="20"/>
          <w:szCs w:val="20"/>
        </w:rPr>
        <w:t>12 financial year.</w:t>
      </w:r>
    </w:p>
    <w:p w:rsidR="005D3403" w:rsidRPr="006D23A6" w:rsidRDefault="005D3403">
      <w:pPr>
        <w:rPr>
          <w:rFonts w:ascii="Arial" w:hAnsi="Arial" w:cs="Arial"/>
          <w:sz w:val="20"/>
          <w:szCs w:val="20"/>
        </w:rPr>
      </w:pPr>
    </w:p>
    <w:p w:rsidR="006D23A6" w:rsidRPr="006D23A6" w:rsidRDefault="006D23A6">
      <w:pPr>
        <w:rPr>
          <w:rFonts w:ascii="Arial" w:hAnsi="Arial" w:cs="Arial"/>
          <w:sz w:val="20"/>
          <w:szCs w:val="20"/>
        </w:rPr>
      </w:pPr>
    </w:p>
    <w:sectPr w:rsidR="006D23A6" w:rsidRPr="006D23A6" w:rsidSect="009019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6D23A6"/>
    <w:rsid w:val="005D3403"/>
    <w:rsid w:val="005E3B13"/>
    <w:rsid w:val="006D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1523</Characters>
  <Application>Microsoft Office Word</Application>
  <DocSecurity>0</DocSecurity>
  <Lines>12</Lines>
  <Paragraphs>3</Paragraphs>
  <ScaleCrop>false</ScaleCrop>
  <Company>Deftones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2015-07-08T11:33:00Z</dcterms:created>
  <dcterms:modified xsi:type="dcterms:W3CDTF">2015-07-08T11:39:00Z</dcterms:modified>
</cp:coreProperties>
</file>