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NATIONAL ASSEMBLY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WRITTEN REPLY</w:t>
      </w:r>
    </w:p>
    <w:p w:rsidR="00D34139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 w:rsidR="005E6B68">
        <w:rPr>
          <w:rFonts w:ascii="Times New Roman" w:eastAsia="Calibri" w:hAnsi="Times New Roman" w:cs="Times New Roman"/>
          <w:b/>
          <w:sz w:val="24"/>
          <w:szCs w:val="24"/>
        </w:rPr>
        <w:t>758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DATE OF PUBLICATION OF INTERNAL QUESTION PAPER: </w:t>
      </w:r>
      <w:r w:rsidR="00D34139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 QUESTION PAPER: 0</w:t>
      </w:r>
      <w:r w:rsidR="002F6B9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5E6B68" w:rsidRPr="00CE4D78" w:rsidRDefault="005E6B68" w:rsidP="005E6B6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4D78">
        <w:rPr>
          <w:rFonts w:ascii="Times New Roman" w:hAnsi="Times New Roman" w:cs="Times New Roman"/>
          <w:b/>
          <w:sz w:val="24"/>
          <w:szCs w:val="24"/>
        </w:rPr>
        <w:t xml:space="preserve">Mr T </w:t>
      </w:r>
      <w:proofErr w:type="spellStart"/>
      <w:r w:rsidRPr="00CE4D78">
        <w:rPr>
          <w:rFonts w:ascii="Times New Roman" w:hAnsi="Times New Roman" w:cs="Times New Roman"/>
          <w:b/>
          <w:sz w:val="24"/>
          <w:szCs w:val="24"/>
        </w:rPr>
        <w:t>Rawula</w:t>
      </w:r>
      <w:proofErr w:type="spellEnd"/>
      <w:r w:rsidRPr="00CE4D78">
        <w:rPr>
          <w:rFonts w:ascii="Times New Roman" w:hAnsi="Times New Roman" w:cs="Times New Roman"/>
          <w:b/>
          <w:sz w:val="24"/>
          <w:szCs w:val="24"/>
        </w:rPr>
        <w:t xml:space="preserve"> (EFF) to ask the Minister of Basic Education:</w:t>
      </w:r>
    </w:p>
    <w:p w:rsidR="005E6B68" w:rsidRPr="007A1214" w:rsidRDefault="005E6B68" w:rsidP="005E6B6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</w:rPr>
      </w:pPr>
      <w:r w:rsidRPr="00CD567F">
        <w:rPr>
          <w:rFonts w:ascii="Times New Roman" w:eastAsia="DengXian" w:hAnsi="Times New Roman"/>
          <w:color w:val="000000"/>
          <w:szCs w:val="24"/>
          <w:lang w:val="en-GB" w:eastAsia="zh-CN"/>
        </w:rPr>
        <w:t>What</w:t>
      </w:r>
      <w:r w:rsidRPr="00CE4D78">
        <w:rPr>
          <w:rFonts w:ascii="Times New Roman" w:hAnsi="Times New Roman"/>
          <w:szCs w:val="24"/>
        </w:rPr>
        <w:t xml:space="preserve"> screening processes do teachers go through in order to determine whether they are sexual offenders or not before they are appointed?</w:t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7A1214">
        <w:rPr>
          <w:rFonts w:ascii="Times New Roman" w:hAnsi="Times New Roman"/>
          <w:color w:val="000000"/>
          <w:sz w:val="20"/>
        </w:rPr>
        <w:t>NW881E</w:t>
      </w:r>
    </w:p>
    <w:p w:rsidR="002470B8" w:rsidRPr="00CE4D78" w:rsidRDefault="002470B8" w:rsidP="002470B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</w:rPr>
      </w:pPr>
    </w:p>
    <w:p w:rsidR="00D34139" w:rsidRPr="00CE774F" w:rsidRDefault="00CE774F" w:rsidP="00BF269F">
      <w:p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CE774F">
        <w:rPr>
          <w:rFonts w:ascii="Times New Roman" w:hAnsi="Times New Roman" w:cs="Times New Roman"/>
          <w:b/>
          <w:sz w:val="24"/>
          <w:szCs w:val="24"/>
          <w:lang w:val="af-ZA"/>
        </w:rPr>
        <w:t>REPLY</w:t>
      </w:r>
    </w:p>
    <w:p w:rsidR="00CE774F" w:rsidRPr="00AB41C7" w:rsidRDefault="00E40880" w:rsidP="00B3329F">
      <w:pPr>
        <w:tabs>
          <w:tab w:val="center" w:pos="4320"/>
          <w:tab w:val="right" w:pos="8640"/>
        </w:tabs>
        <w:spacing w:before="100" w:beforeAutospacing="1" w:after="100" w:afterAutospacing="1"/>
        <w:ind w:left="720"/>
        <w:jc w:val="both"/>
        <w:rPr>
          <w:rFonts w:ascii="Times New Roman" w:eastAsia="DengXian" w:hAnsi="Times New Roman"/>
          <w:color w:val="000000"/>
          <w:szCs w:val="24"/>
          <w:lang w:val="en-GB" w:eastAsia="zh-CN"/>
        </w:rPr>
      </w:pPr>
      <w:r>
        <w:rPr>
          <w:rFonts w:ascii="Times New Roman" w:eastAsia="DengXian" w:hAnsi="Times New Roman"/>
          <w:color w:val="000000"/>
          <w:szCs w:val="24"/>
          <w:lang w:val="en-GB" w:eastAsia="zh-CN"/>
        </w:rPr>
        <w:t xml:space="preserve">The </w:t>
      </w:r>
      <w:r w:rsidR="00B3329F">
        <w:rPr>
          <w:rFonts w:ascii="Times New Roman" w:eastAsia="DengXian" w:hAnsi="Times New Roman"/>
          <w:color w:val="000000"/>
          <w:szCs w:val="24"/>
          <w:lang w:val="en-GB" w:eastAsia="zh-CN"/>
        </w:rPr>
        <w:t>Department</w:t>
      </w:r>
      <w:r>
        <w:rPr>
          <w:rFonts w:ascii="Times New Roman" w:eastAsia="DengXian" w:hAnsi="Times New Roman"/>
          <w:color w:val="000000"/>
          <w:szCs w:val="24"/>
          <w:lang w:val="en-GB" w:eastAsia="zh-CN"/>
        </w:rPr>
        <w:t xml:space="preserve"> of Basic Education is currently embarking o</w:t>
      </w:r>
      <w:r w:rsidR="00B3329F">
        <w:rPr>
          <w:rFonts w:ascii="Times New Roman" w:eastAsia="DengXian" w:hAnsi="Times New Roman"/>
          <w:color w:val="000000"/>
          <w:szCs w:val="24"/>
          <w:lang w:val="en-GB" w:eastAsia="zh-CN"/>
        </w:rPr>
        <w:t xml:space="preserve">n a process to strengthen measures </w:t>
      </w:r>
      <w:r w:rsidR="00194B52">
        <w:rPr>
          <w:rFonts w:ascii="Times New Roman" w:eastAsia="DengXian" w:hAnsi="Times New Roman"/>
          <w:color w:val="000000"/>
          <w:szCs w:val="24"/>
          <w:lang w:val="en-GB" w:eastAsia="zh-CN"/>
        </w:rPr>
        <w:t xml:space="preserve">related to the </w:t>
      </w:r>
      <w:r w:rsidR="00B3329F">
        <w:rPr>
          <w:rFonts w:ascii="Times New Roman" w:eastAsia="DengXian" w:hAnsi="Times New Roman"/>
          <w:color w:val="000000"/>
          <w:szCs w:val="24"/>
          <w:lang w:val="en-GB" w:eastAsia="zh-CN"/>
        </w:rPr>
        <w:t>appoint</w:t>
      </w:r>
      <w:r w:rsidR="00194B52">
        <w:rPr>
          <w:rFonts w:ascii="Times New Roman" w:eastAsia="DengXian" w:hAnsi="Times New Roman"/>
          <w:color w:val="000000"/>
          <w:szCs w:val="24"/>
          <w:lang w:val="en-GB" w:eastAsia="zh-CN"/>
        </w:rPr>
        <w:t xml:space="preserve">ment of </w:t>
      </w:r>
      <w:r w:rsidR="00B3329F">
        <w:rPr>
          <w:rFonts w:ascii="Times New Roman" w:eastAsia="DengXian" w:hAnsi="Times New Roman"/>
          <w:color w:val="000000"/>
          <w:szCs w:val="24"/>
          <w:lang w:val="en-GB" w:eastAsia="zh-CN"/>
        </w:rPr>
        <w:t>educators in general and in particular school-based educators. This includes, among other measures, a protocol clarifying the roles and responsibilities of various stakeholders with regards to vetting of educators and all other staff employed in positions where they will have contact with learners</w:t>
      </w:r>
      <w:r w:rsidR="00194B52">
        <w:rPr>
          <w:rFonts w:ascii="Times New Roman" w:eastAsia="DengXian" w:hAnsi="Times New Roman"/>
          <w:color w:val="000000"/>
          <w:szCs w:val="24"/>
          <w:lang w:val="en-GB" w:eastAsia="zh-CN"/>
        </w:rPr>
        <w:t xml:space="preserve">. </w:t>
      </w:r>
      <w:r w:rsidR="00566EC7">
        <w:rPr>
          <w:rFonts w:ascii="Times New Roman" w:eastAsia="DengXian" w:hAnsi="Times New Roman"/>
          <w:color w:val="000000"/>
          <w:szCs w:val="24"/>
          <w:lang w:val="en-GB" w:eastAsia="zh-CN"/>
        </w:rPr>
        <w:t>T</w:t>
      </w:r>
      <w:r w:rsidR="00194B52">
        <w:rPr>
          <w:rFonts w:ascii="Times New Roman" w:eastAsia="DengXian" w:hAnsi="Times New Roman"/>
          <w:color w:val="000000"/>
          <w:szCs w:val="24"/>
          <w:lang w:val="en-GB" w:eastAsia="zh-CN"/>
        </w:rPr>
        <w:t>he key stakeho</w:t>
      </w:r>
      <w:r w:rsidR="00B3329F">
        <w:rPr>
          <w:rFonts w:ascii="Times New Roman" w:eastAsia="DengXian" w:hAnsi="Times New Roman"/>
          <w:color w:val="000000"/>
          <w:szCs w:val="24"/>
          <w:lang w:val="en-GB" w:eastAsia="zh-CN"/>
        </w:rPr>
        <w:t>lders include the Departments of Social Development, Justice</w:t>
      </w:r>
      <w:r w:rsidR="00194B52">
        <w:rPr>
          <w:rFonts w:ascii="Times New Roman" w:eastAsia="DengXian" w:hAnsi="Times New Roman"/>
          <w:color w:val="000000"/>
          <w:szCs w:val="24"/>
          <w:lang w:val="en-GB" w:eastAsia="zh-CN"/>
        </w:rPr>
        <w:t xml:space="preserve"> and Constitutional Development; the South African Council of Educators and the School Governing Body Associations. </w:t>
      </w:r>
    </w:p>
    <w:p w:rsidR="009E2973" w:rsidRDefault="009E2973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B52" w:rsidRDefault="00194B52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9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1E3"/>
    <w:multiLevelType w:val="hybridMultilevel"/>
    <w:tmpl w:val="0D9ED50E"/>
    <w:lvl w:ilvl="0" w:tplc="233E55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702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180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0E7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EE2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92FA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6A36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EC6A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7D9"/>
    <w:multiLevelType w:val="hybridMultilevel"/>
    <w:tmpl w:val="E8FCB424"/>
    <w:lvl w:ilvl="0" w:tplc="6786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4B6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626C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9E9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EF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67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EAF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5C2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283A"/>
    <w:multiLevelType w:val="hybridMultilevel"/>
    <w:tmpl w:val="D318DE62"/>
    <w:lvl w:ilvl="0" w:tplc="15E42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44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64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6FC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2B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00F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CD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E3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65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D7A85"/>
    <w:multiLevelType w:val="hybridMultilevel"/>
    <w:tmpl w:val="0A92E3BC"/>
    <w:lvl w:ilvl="0" w:tplc="6926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056DB"/>
    <w:multiLevelType w:val="hybridMultilevel"/>
    <w:tmpl w:val="40B48A0A"/>
    <w:lvl w:ilvl="0" w:tplc="ED30E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D093C"/>
    <w:multiLevelType w:val="hybridMultilevel"/>
    <w:tmpl w:val="EC40F188"/>
    <w:lvl w:ilvl="0" w:tplc="81342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2EB8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804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8F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808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E4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BE98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D62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D20E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3"/>
    <w:rsid w:val="00004BFA"/>
    <w:rsid w:val="00030F47"/>
    <w:rsid w:val="00094B89"/>
    <w:rsid w:val="00194B52"/>
    <w:rsid w:val="001B01DE"/>
    <w:rsid w:val="002470B8"/>
    <w:rsid w:val="002A23B8"/>
    <w:rsid w:val="002F6B95"/>
    <w:rsid w:val="003A0935"/>
    <w:rsid w:val="003C37F2"/>
    <w:rsid w:val="003F41EB"/>
    <w:rsid w:val="00453239"/>
    <w:rsid w:val="004F16D4"/>
    <w:rsid w:val="00566EC7"/>
    <w:rsid w:val="005A537E"/>
    <w:rsid w:val="005E6B68"/>
    <w:rsid w:val="005F3B4E"/>
    <w:rsid w:val="00630699"/>
    <w:rsid w:val="00663111"/>
    <w:rsid w:val="00690ACC"/>
    <w:rsid w:val="007045E9"/>
    <w:rsid w:val="007738E7"/>
    <w:rsid w:val="00866C20"/>
    <w:rsid w:val="009156D3"/>
    <w:rsid w:val="00946336"/>
    <w:rsid w:val="00946EA2"/>
    <w:rsid w:val="00966564"/>
    <w:rsid w:val="009E2973"/>
    <w:rsid w:val="00A97083"/>
    <w:rsid w:val="00AB41C7"/>
    <w:rsid w:val="00B3329F"/>
    <w:rsid w:val="00BB1EDF"/>
    <w:rsid w:val="00BF269F"/>
    <w:rsid w:val="00CE774F"/>
    <w:rsid w:val="00D34139"/>
    <w:rsid w:val="00E14671"/>
    <w:rsid w:val="00E247B8"/>
    <w:rsid w:val="00E40880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A3934-CC6B-45CC-9874-D42C000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B1EDF"/>
    <w:pPr>
      <w:spacing w:after="0" w:line="240" w:lineRule="auto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B1EDF"/>
    <w:rPr>
      <w:rFonts w:ascii="Arial" w:eastAsia="Times New Roman" w:hAnsi="Arial" w:cs="Times New Roman"/>
      <w:b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26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158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03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32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0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59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07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05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Sechoaro, Kelebogile</dc:creator>
  <cp:lastModifiedBy>Mahada.L</cp:lastModifiedBy>
  <cp:revision>4</cp:revision>
  <cp:lastPrinted>2019-03-25T10:15:00Z</cp:lastPrinted>
  <dcterms:created xsi:type="dcterms:W3CDTF">2019-03-20T09:32:00Z</dcterms:created>
  <dcterms:modified xsi:type="dcterms:W3CDTF">2019-04-09T08:27:00Z</dcterms:modified>
</cp:coreProperties>
</file>