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05/03/2021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755.    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92D08" w:rsidRDefault="00D060D2">
      <w:pPr>
        <w:spacing w:before="240" w:after="10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(a) total number of schools were vandalised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in (</w:t>
      </w:r>
      <w:proofErr w:type="spellStart"/>
      <w:r>
        <w:rPr>
          <w:rFonts w:ascii="Arial" w:eastAsia="Arial" w:hAnsi="Arial" w:cs="Arial"/>
          <w:sz w:val="24"/>
          <w:szCs w:val="24"/>
        </w:rPr>
        <w:t>aa</w:t>
      </w:r>
      <w:proofErr w:type="spellEnd"/>
      <w:r>
        <w:rPr>
          <w:rFonts w:ascii="Arial" w:eastAsia="Arial" w:hAnsi="Arial" w:cs="Arial"/>
          <w:sz w:val="24"/>
          <w:szCs w:val="24"/>
        </w:rPr>
        <w:t>) 2019 and (bb) 2020 and (ii) from 1 January 2021 to date in each province, (b) number of the specified schools were vandalised during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school holidays and (ii) lockdown to curb the spread of COVID-19 and (c) is the total cost of the damages in each case in each province;</w:t>
      </w:r>
    </w:p>
    <w:p w:rsidR="00C92D08" w:rsidRDefault="00D060D2">
      <w:pPr>
        <w:spacing w:before="240" w:after="10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all the schools will be (a) repaired and (b) re-open; if not, why not; if so, what are the relevant details,</w:t>
      </w:r>
    </w:p>
    <w:p w:rsidR="00D060D2" w:rsidRDefault="00D060D2">
      <w:pPr>
        <w:spacing w:before="240" w:after="100" w:line="240" w:lineRule="auto"/>
        <w:ind w:left="1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where are the affected learners accommodated where schools close due to vandalism?         </w:t>
      </w:r>
    </w:p>
    <w:p w:rsidR="00C92D08" w:rsidRDefault="00D060D2">
      <w:pPr>
        <w:spacing w:before="240" w:after="10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                                     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(a)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(</w:t>
      </w:r>
      <w:proofErr w:type="spellStart"/>
      <w:r>
        <w:rPr>
          <w:rFonts w:ascii="Arial" w:eastAsia="Arial" w:hAnsi="Arial" w:cs="Arial"/>
          <w:sz w:val="24"/>
          <w:szCs w:val="24"/>
        </w:rPr>
        <w:t>aa</w:t>
      </w:r>
      <w:proofErr w:type="spellEnd"/>
      <w:r>
        <w:rPr>
          <w:rFonts w:ascii="Arial" w:eastAsia="Arial" w:hAnsi="Arial" w:cs="Arial"/>
          <w:sz w:val="24"/>
          <w:szCs w:val="24"/>
        </w:rPr>
        <w:t>) 957 schools were vandalised in 2019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(bb) 1633 schools were vandalised in 2020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(ii) 148 schools have been vandalised since 01 January 2021 to date.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(b)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23 schools were vandalised during school holidays;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        (ii) 1716 schools were vandalised during lockdown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(c) The total cost of repairs amount to R74.6million.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(a) Yes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(b)  YES, All schools are open and operational irrespective of the vandalism.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Not applicable  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CE7C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14" w:rsidRDefault="00551E14">
      <w:pPr>
        <w:spacing w:after="0" w:line="240" w:lineRule="auto"/>
      </w:pPr>
      <w:r>
        <w:separator/>
      </w:r>
    </w:p>
  </w:endnote>
  <w:endnote w:type="continuationSeparator" w:id="0">
    <w:p w:rsidR="00551E14" w:rsidRDefault="0055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14" w:rsidRDefault="00551E14">
      <w:pPr>
        <w:spacing w:after="0" w:line="240" w:lineRule="auto"/>
      </w:pPr>
      <w:r>
        <w:separator/>
      </w:r>
    </w:p>
  </w:footnote>
  <w:footnote w:type="continuationSeparator" w:id="0">
    <w:p w:rsidR="00551E14" w:rsidRDefault="0055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755.    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51E14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CE7C7D"/>
    <w:rsid w:val="00D060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363B4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2CB8-002A-419C-A878-D6507B7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2021-04-13T13:12:00Z</dcterms:created>
  <dcterms:modified xsi:type="dcterms:W3CDTF">2021-04-13T13:12:00Z</dcterms:modified>
</cp:coreProperties>
</file>