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796" w:rsidRPr="004722F6" w:rsidRDefault="001E5796" w:rsidP="001E5796">
      <w:pPr>
        <w:rPr>
          <w:rFonts w:ascii="Arial" w:hAnsi="Arial" w:cs="Arial"/>
        </w:rPr>
      </w:pPr>
    </w:p>
    <w:p w:rsidR="001E5796" w:rsidRDefault="007F1276" w:rsidP="001E57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9" o:title=""/>
            <w10:wrap type="square"/>
          </v:shape>
          <o:OLEObject Type="Embed" ProgID="MSPhotoEd.3" ShapeID="_x0000_s1028" DrawAspect="Content" ObjectID="_1554538441" r:id="rId10"/>
        </w:pi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185369" w:rsidRPr="00185369" w:rsidRDefault="00185369" w:rsidP="00185369">
      <w:pPr>
        <w:spacing w:before="100" w:beforeAutospacing="1" w:after="100" w:afterAutospacing="1"/>
        <w:ind w:left="720" w:hanging="720"/>
        <w:jc w:val="both"/>
        <w:rPr>
          <w:rFonts w:ascii="Arial" w:hAnsi="Arial" w:cs="Arial"/>
          <w:b/>
        </w:rPr>
      </w:pPr>
      <w:r w:rsidRPr="00185369">
        <w:rPr>
          <w:rFonts w:ascii="Arial" w:hAnsi="Arial" w:cs="Arial"/>
          <w:b/>
        </w:rPr>
        <w:t>755.</w:t>
      </w:r>
      <w:r w:rsidRPr="00185369">
        <w:rPr>
          <w:rFonts w:ascii="Arial" w:hAnsi="Arial" w:cs="Arial"/>
          <w:b/>
        </w:rPr>
        <w:tab/>
        <w:t>Mr S J F Marais (DA) to ask the Minister of Defence and Military Veterans:</w:t>
      </w:r>
    </w:p>
    <w:p w:rsidR="00185369" w:rsidRPr="00185369" w:rsidRDefault="00185369" w:rsidP="00185369">
      <w:pPr>
        <w:spacing w:before="100" w:beforeAutospacing="1" w:after="100" w:afterAutospacing="1"/>
        <w:ind w:left="720"/>
        <w:jc w:val="both"/>
        <w:outlineLvl w:val="0"/>
        <w:rPr>
          <w:rFonts w:ascii="Arial" w:hAnsi="Arial" w:cs="Arial"/>
        </w:rPr>
      </w:pPr>
      <w:r w:rsidRPr="00185369">
        <w:rPr>
          <w:rFonts w:ascii="Arial" w:hAnsi="Arial" w:cs="Arial"/>
        </w:rPr>
        <w:t>In view of reports that a certain person (name and details furnished) was suspended and eventually exonerated of all wrongdoing following a disciplinary hearing, (a) why has the specified person not yet been reinstated into the SA National Defence Force and/or her department, (b) what has been the subsequent impact on the workload and the required performance of the Office of the Secretary of Defence, (c) why should the expense of almost R3 million that the person has received as remuneration not be viewed as wasteful expenditure and (d) what steps has she taken to (i) rectify the situation and (ii) prevent it from happening again?</w:t>
      </w:r>
      <w:r w:rsidRPr="00185369">
        <w:rPr>
          <w:rFonts w:ascii="Arial" w:hAnsi="Arial" w:cs="Arial"/>
        </w:rPr>
        <w:tab/>
      </w:r>
      <w:r w:rsidRPr="00185369">
        <w:rPr>
          <w:rFonts w:ascii="Arial" w:hAnsi="Arial" w:cs="Arial"/>
        </w:rPr>
        <w:tab/>
      </w:r>
      <w:r w:rsidRPr="00185369">
        <w:rPr>
          <w:rFonts w:ascii="Arial" w:hAnsi="Arial" w:cs="Arial"/>
        </w:rPr>
        <w:tab/>
      </w:r>
      <w:r w:rsidRPr="00185369">
        <w:rPr>
          <w:rFonts w:ascii="Arial" w:hAnsi="Arial" w:cs="Arial"/>
        </w:rPr>
        <w:tab/>
        <w:t>NW814E</w:t>
      </w:r>
    </w:p>
    <w:p w:rsidR="00284BBA" w:rsidRPr="00284BBA" w:rsidRDefault="00284BBA" w:rsidP="00284BBA">
      <w:pPr>
        <w:spacing w:before="100" w:beforeAutospacing="1" w:after="100" w:afterAutospacing="1"/>
        <w:ind w:left="720" w:hanging="720"/>
        <w:jc w:val="both"/>
        <w:outlineLvl w:val="0"/>
        <w:rPr>
          <w:rFonts w:ascii="Arial" w:hAnsi="Arial" w:cs="Arial"/>
          <w:b/>
        </w:rPr>
      </w:pPr>
      <w:r w:rsidRPr="00284BBA">
        <w:rPr>
          <w:rFonts w:ascii="Arial" w:hAnsi="Arial" w:cs="Arial"/>
          <w:b/>
        </w:rPr>
        <w:t>REPLY:</w:t>
      </w:r>
    </w:p>
    <w:p w:rsidR="00284BBA" w:rsidRPr="00284BBA" w:rsidRDefault="00284BBA" w:rsidP="00284BBA">
      <w:pPr>
        <w:pStyle w:val="ListParagraph"/>
        <w:tabs>
          <w:tab w:val="left" w:pos="720"/>
        </w:tabs>
        <w:spacing w:before="1" w:line="228" w:lineRule="auto"/>
        <w:ind w:left="0" w:right="110"/>
        <w:rPr>
          <w:rFonts w:ascii="Arial" w:eastAsia="Arial" w:hAnsi="Arial" w:cs="Arial"/>
        </w:rPr>
      </w:pPr>
    </w:p>
    <w:p w:rsidR="00284BBA" w:rsidRPr="00284BBA" w:rsidRDefault="00284BBA" w:rsidP="00284BBA">
      <w:pPr>
        <w:pStyle w:val="ListParagraph"/>
        <w:widowControl w:val="0"/>
        <w:numPr>
          <w:ilvl w:val="0"/>
          <w:numId w:val="41"/>
        </w:numPr>
        <w:tabs>
          <w:tab w:val="left" w:pos="0"/>
        </w:tabs>
        <w:spacing w:before="1" w:line="228" w:lineRule="auto"/>
        <w:ind w:left="720" w:right="110" w:hanging="720"/>
        <w:contextualSpacing w:val="0"/>
        <w:jc w:val="both"/>
        <w:rPr>
          <w:rFonts w:ascii="Arial" w:eastAsia="Arial" w:hAnsi="Arial" w:cs="Arial"/>
        </w:rPr>
      </w:pPr>
      <w:r w:rsidRPr="00284BBA">
        <w:rPr>
          <w:rFonts w:ascii="Arial" w:eastAsia="Arial" w:hAnsi="Arial" w:cs="Arial"/>
        </w:rPr>
        <w:t>The Secretary for Defence has uplifted the special leave, after the finalization of the disciplinary hearing where the employee was not found guilty, however the Chairperson of the Disciplinary hearing found that there’s incompatibility between herself and the Secretary for Defence (Head of Department) as well as other employee’s in the office of the Secretary for Defence.</w:t>
      </w:r>
    </w:p>
    <w:p w:rsidR="00284BBA" w:rsidRPr="00284BBA" w:rsidRDefault="00284BBA" w:rsidP="00284BBA">
      <w:pPr>
        <w:pStyle w:val="ListParagraph"/>
        <w:tabs>
          <w:tab w:val="left" w:pos="1440"/>
        </w:tabs>
        <w:spacing w:before="1" w:line="228" w:lineRule="auto"/>
        <w:ind w:left="1440" w:right="110"/>
        <w:rPr>
          <w:rFonts w:ascii="Arial" w:eastAsia="Arial" w:hAnsi="Arial" w:cs="Arial"/>
        </w:rPr>
      </w:pPr>
    </w:p>
    <w:p w:rsidR="00284BBA" w:rsidRPr="00284BBA" w:rsidRDefault="00284BBA" w:rsidP="00284BBA">
      <w:pPr>
        <w:pStyle w:val="ListParagraph"/>
        <w:widowControl w:val="0"/>
        <w:numPr>
          <w:ilvl w:val="0"/>
          <w:numId w:val="41"/>
        </w:numPr>
        <w:tabs>
          <w:tab w:val="left" w:pos="90"/>
        </w:tabs>
        <w:spacing w:before="1" w:line="228" w:lineRule="auto"/>
        <w:ind w:left="720" w:right="110" w:hanging="720"/>
        <w:contextualSpacing w:val="0"/>
        <w:jc w:val="both"/>
        <w:rPr>
          <w:rFonts w:ascii="Arial" w:eastAsia="Arial" w:hAnsi="Arial" w:cs="Arial"/>
        </w:rPr>
      </w:pPr>
      <w:r w:rsidRPr="00284BBA">
        <w:rPr>
          <w:rFonts w:ascii="Arial" w:eastAsia="Arial" w:hAnsi="Arial" w:cs="Arial"/>
        </w:rPr>
        <w:t>As much as workload is heavy the office of the Secretary for Defence, does have a strategy to manage the workload.</w:t>
      </w:r>
    </w:p>
    <w:p w:rsidR="00284BBA" w:rsidRPr="00284BBA" w:rsidRDefault="00284BBA" w:rsidP="00284BBA">
      <w:pPr>
        <w:pStyle w:val="ListParagraph"/>
        <w:rPr>
          <w:rFonts w:ascii="Arial" w:eastAsia="Arial" w:hAnsi="Arial" w:cs="Arial"/>
        </w:rPr>
      </w:pPr>
    </w:p>
    <w:p w:rsidR="00284BBA" w:rsidRDefault="00284BBA" w:rsidP="00284BBA">
      <w:pPr>
        <w:pStyle w:val="ListParagraph"/>
        <w:widowControl w:val="0"/>
        <w:numPr>
          <w:ilvl w:val="0"/>
          <w:numId w:val="41"/>
        </w:numPr>
        <w:tabs>
          <w:tab w:val="left" w:pos="0"/>
        </w:tabs>
        <w:spacing w:before="1" w:line="228" w:lineRule="auto"/>
        <w:ind w:left="720" w:right="110" w:hanging="720"/>
        <w:contextualSpacing w:val="0"/>
        <w:jc w:val="both"/>
        <w:rPr>
          <w:rFonts w:ascii="Arial" w:eastAsia="Arial" w:hAnsi="Arial" w:cs="Arial"/>
        </w:rPr>
      </w:pPr>
      <w:r w:rsidRPr="00284BBA">
        <w:rPr>
          <w:rFonts w:ascii="Arial" w:eastAsia="Arial" w:hAnsi="Arial" w:cs="Arial"/>
        </w:rPr>
        <w:t xml:space="preserve">The remuneration paid to Ms. Lujiza cannot be viewed as fruitless and wasteful expenditure since it had to follow the normal disciplinary process.  </w:t>
      </w:r>
    </w:p>
    <w:p w:rsidR="00284BBA" w:rsidRPr="00284BBA" w:rsidRDefault="00284BBA" w:rsidP="00284BBA">
      <w:pPr>
        <w:widowControl w:val="0"/>
        <w:tabs>
          <w:tab w:val="left" w:pos="0"/>
        </w:tabs>
        <w:spacing w:before="1" w:line="228" w:lineRule="auto"/>
        <w:ind w:right="110"/>
        <w:jc w:val="both"/>
        <w:rPr>
          <w:rFonts w:ascii="Arial" w:eastAsia="Arial" w:hAnsi="Arial" w:cs="Arial"/>
        </w:rPr>
      </w:pPr>
      <w:bookmarkStart w:id="0" w:name="_GoBack"/>
      <w:bookmarkEnd w:id="0"/>
    </w:p>
    <w:p w:rsidR="00284BBA" w:rsidRDefault="00284BBA" w:rsidP="00284BBA">
      <w:pPr>
        <w:pStyle w:val="ListParagraph"/>
        <w:widowControl w:val="0"/>
        <w:tabs>
          <w:tab w:val="left" w:pos="0"/>
        </w:tabs>
        <w:spacing w:before="1" w:line="228" w:lineRule="auto"/>
        <w:ind w:right="110"/>
        <w:contextualSpacing w:val="0"/>
        <w:jc w:val="both"/>
        <w:rPr>
          <w:rFonts w:ascii="Arial" w:eastAsia="Arial" w:hAnsi="Arial" w:cs="Arial"/>
        </w:rPr>
      </w:pPr>
    </w:p>
    <w:p w:rsidR="00284BBA" w:rsidRPr="00284BBA" w:rsidRDefault="00284BBA" w:rsidP="00284BBA">
      <w:pPr>
        <w:pStyle w:val="ListParagraph"/>
        <w:widowControl w:val="0"/>
        <w:numPr>
          <w:ilvl w:val="0"/>
          <w:numId w:val="41"/>
        </w:numPr>
        <w:tabs>
          <w:tab w:val="left" w:pos="0"/>
        </w:tabs>
        <w:spacing w:before="1" w:line="228" w:lineRule="auto"/>
        <w:ind w:left="720" w:right="110" w:hanging="720"/>
        <w:contextualSpacing w:val="0"/>
        <w:jc w:val="both"/>
        <w:rPr>
          <w:rFonts w:ascii="Arial" w:eastAsia="Arial" w:hAnsi="Arial" w:cs="Arial"/>
        </w:rPr>
      </w:pPr>
      <w:r w:rsidRPr="00284BBA">
        <w:rPr>
          <w:rFonts w:ascii="Arial" w:eastAsia="Arial" w:hAnsi="Arial" w:cs="Arial"/>
        </w:rPr>
        <w:lastRenderedPageBreak/>
        <w:t>i)  The Secretary for Defence has uplifted the employee special leave and her current utilization is under consideration.</w:t>
      </w:r>
    </w:p>
    <w:p w:rsidR="00284BBA" w:rsidRPr="00284BBA" w:rsidRDefault="00284BBA" w:rsidP="00284BBA">
      <w:pPr>
        <w:pStyle w:val="ListParagraph"/>
        <w:tabs>
          <w:tab w:val="left" w:pos="720"/>
        </w:tabs>
        <w:spacing w:before="1" w:line="228" w:lineRule="auto"/>
        <w:ind w:left="1440" w:right="110"/>
        <w:rPr>
          <w:rFonts w:ascii="Arial" w:eastAsia="Arial" w:hAnsi="Arial" w:cs="Arial"/>
        </w:rPr>
      </w:pPr>
    </w:p>
    <w:p w:rsidR="00284BBA" w:rsidRPr="00284BBA" w:rsidRDefault="00284BBA" w:rsidP="00284BBA">
      <w:pPr>
        <w:pStyle w:val="ListParagraph"/>
        <w:tabs>
          <w:tab w:val="left" w:pos="720"/>
        </w:tabs>
        <w:spacing w:before="1" w:line="228" w:lineRule="auto"/>
        <w:ind w:left="1080" w:right="110" w:hanging="360"/>
        <w:rPr>
          <w:rFonts w:ascii="Arial" w:eastAsia="Arial" w:hAnsi="Arial" w:cs="Arial"/>
        </w:rPr>
      </w:pPr>
      <w:r w:rsidRPr="00284BBA">
        <w:rPr>
          <w:rFonts w:ascii="Arial" w:eastAsia="Arial" w:hAnsi="Arial" w:cs="Arial"/>
        </w:rPr>
        <w:t>ii)  Labour relations issues are ongoing issues which are addressed accordingly as and when the needs arise.</w:t>
      </w:r>
    </w:p>
    <w:p w:rsidR="00284BBA" w:rsidRPr="00284BBA" w:rsidRDefault="00284BBA" w:rsidP="00284BBA">
      <w:pPr>
        <w:spacing w:before="72"/>
        <w:rPr>
          <w:rFonts w:ascii="Arial" w:eastAsia="Calibri" w:hAnsi="Arial" w:cs="Arial"/>
          <w:w w:val="95"/>
          <w:lang w:val="en-US"/>
        </w:rPr>
      </w:pPr>
    </w:p>
    <w:p w:rsidR="00284BBA" w:rsidRPr="00284BBA" w:rsidRDefault="00284BBA" w:rsidP="00CE261A">
      <w:pPr>
        <w:spacing w:before="100" w:beforeAutospacing="1" w:after="100" w:afterAutospacing="1"/>
        <w:ind w:left="720" w:hanging="720"/>
        <w:jc w:val="both"/>
        <w:outlineLvl w:val="0"/>
        <w:rPr>
          <w:rFonts w:ascii="Arial" w:hAnsi="Arial" w:cs="Arial"/>
        </w:rPr>
      </w:pPr>
    </w:p>
    <w:sectPr w:rsidR="00284BBA" w:rsidRPr="00284BBA"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276" w:rsidRDefault="007F1276">
      <w:r>
        <w:separator/>
      </w:r>
    </w:p>
  </w:endnote>
  <w:endnote w:type="continuationSeparator" w:id="0">
    <w:p w:rsidR="007F1276" w:rsidRDefault="007F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786512"/>
      <w:docPartObj>
        <w:docPartGallery w:val="Page Numbers (Bottom of Page)"/>
        <w:docPartUnique/>
      </w:docPartObj>
    </w:sdtPr>
    <w:sdtEndPr>
      <w:rPr>
        <w:noProof/>
      </w:rPr>
    </w:sdtEndPr>
    <w:sdtContent>
      <w:p w:rsidR="00284BBA" w:rsidRDefault="00284B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276" w:rsidRDefault="007F1276">
      <w:r>
        <w:separator/>
      </w:r>
    </w:p>
  </w:footnote>
  <w:footnote w:type="continuationSeparator" w:id="0">
    <w:p w:rsidR="007F1276" w:rsidRDefault="007F12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CF22C83"/>
    <w:multiLevelType w:val="hybridMultilevel"/>
    <w:tmpl w:val="BE24F0A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8"/>
  </w:num>
  <w:num w:numId="32">
    <w:abstractNumId w:val="12"/>
  </w:num>
  <w:num w:numId="33">
    <w:abstractNumId w:val="33"/>
  </w:num>
  <w:num w:numId="34">
    <w:abstractNumId w:val="17"/>
  </w:num>
  <w:num w:numId="35">
    <w:abstractNumId w:val="7"/>
  </w:num>
  <w:num w:numId="36">
    <w:abstractNumId w:val="15"/>
  </w:num>
  <w:num w:numId="37">
    <w:abstractNumId w:val="21"/>
  </w:num>
  <w:num w:numId="38">
    <w:abstractNumId w:val="24"/>
  </w:num>
  <w:num w:numId="39">
    <w:abstractNumId w:val="16"/>
  </w:num>
  <w:num w:numId="40">
    <w:abstractNumId w:val="2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0D45D1"/>
    <w:rsid w:val="00103579"/>
    <w:rsid w:val="00126531"/>
    <w:rsid w:val="00136875"/>
    <w:rsid w:val="001468E9"/>
    <w:rsid w:val="001470AC"/>
    <w:rsid w:val="001556EF"/>
    <w:rsid w:val="00160C40"/>
    <w:rsid w:val="0016291F"/>
    <w:rsid w:val="001701DF"/>
    <w:rsid w:val="00185369"/>
    <w:rsid w:val="00190AF7"/>
    <w:rsid w:val="001967B1"/>
    <w:rsid w:val="001A6BBC"/>
    <w:rsid w:val="001A6C84"/>
    <w:rsid w:val="001A73D2"/>
    <w:rsid w:val="001B28CB"/>
    <w:rsid w:val="001B42DA"/>
    <w:rsid w:val="001B6190"/>
    <w:rsid w:val="001C2A68"/>
    <w:rsid w:val="001C6A9F"/>
    <w:rsid w:val="001D5F42"/>
    <w:rsid w:val="001D70C2"/>
    <w:rsid w:val="001E03C9"/>
    <w:rsid w:val="001E5796"/>
    <w:rsid w:val="001E69EC"/>
    <w:rsid w:val="001F262A"/>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4BBA"/>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55A4"/>
    <w:rsid w:val="004615A2"/>
    <w:rsid w:val="004722F6"/>
    <w:rsid w:val="0047261E"/>
    <w:rsid w:val="00495C34"/>
    <w:rsid w:val="004B4A94"/>
    <w:rsid w:val="004C37DC"/>
    <w:rsid w:val="004E1435"/>
    <w:rsid w:val="004E2B55"/>
    <w:rsid w:val="00512E85"/>
    <w:rsid w:val="00524E6C"/>
    <w:rsid w:val="00540888"/>
    <w:rsid w:val="00541B98"/>
    <w:rsid w:val="00545D85"/>
    <w:rsid w:val="005735AA"/>
    <w:rsid w:val="0059608D"/>
    <w:rsid w:val="005E0EF3"/>
    <w:rsid w:val="005E74A8"/>
    <w:rsid w:val="00600EBB"/>
    <w:rsid w:val="00605E36"/>
    <w:rsid w:val="00607BDA"/>
    <w:rsid w:val="00617812"/>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C6BF2"/>
    <w:rsid w:val="006E3329"/>
    <w:rsid w:val="007007C0"/>
    <w:rsid w:val="00702128"/>
    <w:rsid w:val="00704DB3"/>
    <w:rsid w:val="00711BAF"/>
    <w:rsid w:val="00723493"/>
    <w:rsid w:val="00730EAD"/>
    <w:rsid w:val="007429DF"/>
    <w:rsid w:val="0074600A"/>
    <w:rsid w:val="007517D7"/>
    <w:rsid w:val="007524C8"/>
    <w:rsid w:val="007549ED"/>
    <w:rsid w:val="007607F1"/>
    <w:rsid w:val="00773AF3"/>
    <w:rsid w:val="00774D85"/>
    <w:rsid w:val="00793A1C"/>
    <w:rsid w:val="007B02F6"/>
    <w:rsid w:val="007B5C2B"/>
    <w:rsid w:val="007C01AD"/>
    <w:rsid w:val="007C2F5B"/>
    <w:rsid w:val="007D43D8"/>
    <w:rsid w:val="007D6A5E"/>
    <w:rsid w:val="007E0277"/>
    <w:rsid w:val="007E39E1"/>
    <w:rsid w:val="007F1276"/>
    <w:rsid w:val="007F3A34"/>
    <w:rsid w:val="00803E18"/>
    <w:rsid w:val="0080475E"/>
    <w:rsid w:val="00807E01"/>
    <w:rsid w:val="00815898"/>
    <w:rsid w:val="0082544F"/>
    <w:rsid w:val="00826779"/>
    <w:rsid w:val="0083190E"/>
    <w:rsid w:val="00832E16"/>
    <w:rsid w:val="0083608B"/>
    <w:rsid w:val="008448B4"/>
    <w:rsid w:val="00851395"/>
    <w:rsid w:val="00855833"/>
    <w:rsid w:val="00883C24"/>
    <w:rsid w:val="008970BA"/>
    <w:rsid w:val="008A2140"/>
    <w:rsid w:val="008A5730"/>
    <w:rsid w:val="008C4F02"/>
    <w:rsid w:val="008D163C"/>
    <w:rsid w:val="008D25A5"/>
    <w:rsid w:val="008E446E"/>
    <w:rsid w:val="008F0259"/>
    <w:rsid w:val="008F0348"/>
    <w:rsid w:val="008F1702"/>
    <w:rsid w:val="00900E26"/>
    <w:rsid w:val="00910FDA"/>
    <w:rsid w:val="00916C10"/>
    <w:rsid w:val="009226E5"/>
    <w:rsid w:val="009232C1"/>
    <w:rsid w:val="00934C1C"/>
    <w:rsid w:val="009429EF"/>
    <w:rsid w:val="00952511"/>
    <w:rsid w:val="0095370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D7D4F"/>
    <w:rsid w:val="00AE190F"/>
    <w:rsid w:val="00B10F42"/>
    <w:rsid w:val="00B21CD1"/>
    <w:rsid w:val="00B441E2"/>
    <w:rsid w:val="00B945AB"/>
    <w:rsid w:val="00B95545"/>
    <w:rsid w:val="00BA53DB"/>
    <w:rsid w:val="00BA5504"/>
    <w:rsid w:val="00BB7CAA"/>
    <w:rsid w:val="00BB7DC6"/>
    <w:rsid w:val="00BC32E4"/>
    <w:rsid w:val="00BD2BA9"/>
    <w:rsid w:val="00BE06B5"/>
    <w:rsid w:val="00BF09CF"/>
    <w:rsid w:val="00C0190F"/>
    <w:rsid w:val="00C05042"/>
    <w:rsid w:val="00C2449B"/>
    <w:rsid w:val="00C24655"/>
    <w:rsid w:val="00C24882"/>
    <w:rsid w:val="00C414D7"/>
    <w:rsid w:val="00C550F3"/>
    <w:rsid w:val="00C55F77"/>
    <w:rsid w:val="00C60DD3"/>
    <w:rsid w:val="00CA636C"/>
    <w:rsid w:val="00CB0DDF"/>
    <w:rsid w:val="00CB4756"/>
    <w:rsid w:val="00CD7D90"/>
    <w:rsid w:val="00CE208E"/>
    <w:rsid w:val="00CE261A"/>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061"/>
    <w:rsid w:val="00DB730D"/>
    <w:rsid w:val="00DB7F35"/>
    <w:rsid w:val="00DC533F"/>
    <w:rsid w:val="00DE7F99"/>
    <w:rsid w:val="00DF2BE7"/>
    <w:rsid w:val="00E01778"/>
    <w:rsid w:val="00E21F8D"/>
    <w:rsid w:val="00E3268E"/>
    <w:rsid w:val="00E47C73"/>
    <w:rsid w:val="00E54008"/>
    <w:rsid w:val="00E61ED9"/>
    <w:rsid w:val="00E63010"/>
    <w:rsid w:val="00E63CE1"/>
    <w:rsid w:val="00E77D76"/>
    <w:rsid w:val="00E814A5"/>
    <w:rsid w:val="00E929F4"/>
    <w:rsid w:val="00EA6E98"/>
    <w:rsid w:val="00EB3FCD"/>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47ACA"/>
    <w:rsid w:val="00F73C5F"/>
    <w:rsid w:val="00FB558D"/>
    <w:rsid w:val="00FC4327"/>
    <w:rsid w:val="00FC6190"/>
    <w:rsid w:val="00FD0603"/>
    <w:rsid w:val="00FD42C9"/>
    <w:rsid w:val="00FE02A2"/>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336913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11105012">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38381862">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41882645">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5028968">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498547">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79106643">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78513127">
      <w:bodyDiv w:val="1"/>
      <w:marLeft w:val="0"/>
      <w:marRight w:val="0"/>
      <w:marTop w:val="0"/>
      <w:marBottom w:val="0"/>
      <w:divBdr>
        <w:top w:val="none" w:sz="0" w:space="0" w:color="auto"/>
        <w:left w:val="none" w:sz="0" w:space="0" w:color="auto"/>
        <w:bottom w:val="none" w:sz="0" w:space="0" w:color="auto"/>
        <w:right w:val="none" w:sz="0" w:space="0" w:color="auto"/>
      </w:divBdr>
    </w:div>
    <w:div w:id="1675842158">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17F5-6DCE-4C1C-B725-BAC26F0E9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2017-03-27T08:28:00Z</dcterms:created>
  <dcterms:modified xsi:type="dcterms:W3CDTF">2017-04-24T09:28:00Z</dcterms:modified>
</cp:coreProperties>
</file>