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F497C">
        <w:rPr>
          <w:b/>
          <w:bCs/>
          <w:sz w:val="24"/>
          <w:u w:val="single"/>
        </w:rPr>
        <w:t>74</w:t>
      </w:r>
      <w:r w:rsidR="005B001E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F497C">
        <w:rPr>
          <w:b/>
          <w:bCs/>
          <w:sz w:val="24"/>
          <w:u w:val="single"/>
        </w:rPr>
        <w:t>11</w:t>
      </w:r>
      <w:r w:rsidR="004D5695">
        <w:rPr>
          <w:b/>
          <w:bCs/>
          <w:sz w:val="24"/>
          <w:u w:val="single"/>
        </w:rPr>
        <w:t xml:space="preserve"> MARCH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4D5695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EF497C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5B001E" w:rsidRPr="005B001E" w:rsidRDefault="005B001E" w:rsidP="005B001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5B001E">
        <w:rPr>
          <w:b/>
          <w:sz w:val="24"/>
          <w:u w:val="single"/>
        </w:rPr>
        <w:t xml:space="preserve">Ms N </w:t>
      </w:r>
      <w:proofErr w:type="spellStart"/>
      <w:r w:rsidRPr="005B001E">
        <w:rPr>
          <w:b/>
          <w:sz w:val="24"/>
          <w:u w:val="single"/>
        </w:rPr>
        <w:t>N</w:t>
      </w:r>
      <w:proofErr w:type="spellEnd"/>
      <w:r w:rsidRPr="005B001E">
        <w:rPr>
          <w:b/>
          <w:sz w:val="24"/>
          <w:u w:val="single"/>
        </w:rPr>
        <w:t xml:space="preserve"> </w:t>
      </w:r>
      <w:proofErr w:type="spellStart"/>
      <w:r w:rsidRPr="005B001E">
        <w:rPr>
          <w:b/>
          <w:sz w:val="24"/>
          <w:u w:val="single"/>
        </w:rPr>
        <w:t>Chirwa</w:t>
      </w:r>
      <w:proofErr w:type="spellEnd"/>
      <w:r w:rsidRPr="005B001E">
        <w:rPr>
          <w:b/>
          <w:sz w:val="24"/>
          <w:u w:val="single"/>
        </w:rPr>
        <w:t xml:space="preserve"> (EFF) to ask the Minister of Health</w:t>
      </w:r>
      <w:r w:rsidR="00956C2D" w:rsidRPr="005B001E">
        <w:rPr>
          <w:b/>
          <w:sz w:val="24"/>
          <w:u w:val="single"/>
        </w:rPr>
        <w:fldChar w:fldCharType="begin"/>
      </w:r>
      <w:r w:rsidRPr="005B001E">
        <w:rPr>
          <w:u w:val="single"/>
        </w:rPr>
        <w:instrText xml:space="preserve"> XE "</w:instrText>
      </w:r>
      <w:r w:rsidRPr="005B001E">
        <w:rPr>
          <w:b/>
          <w:sz w:val="24"/>
          <w:u w:val="single"/>
        </w:rPr>
        <w:instrText>Health</w:instrText>
      </w:r>
      <w:r w:rsidRPr="005B001E">
        <w:rPr>
          <w:u w:val="single"/>
        </w:rPr>
        <w:instrText xml:space="preserve">" </w:instrText>
      </w:r>
      <w:r w:rsidR="00956C2D" w:rsidRPr="005B001E">
        <w:rPr>
          <w:b/>
          <w:sz w:val="24"/>
          <w:u w:val="single"/>
        </w:rPr>
        <w:fldChar w:fldCharType="end"/>
      </w:r>
      <w:r w:rsidRPr="005B001E">
        <w:rPr>
          <w:b/>
          <w:sz w:val="24"/>
          <w:u w:val="single"/>
        </w:rPr>
        <w:t>:</w:t>
      </w:r>
    </w:p>
    <w:p w:rsidR="00182FB2" w:rsidRPr="00182FB2" w:rsidRDefault="005B001E" w:rsidP="005B001E">
      <w:pPr>
        <w:spacing w:before="100" w:beforeAutospacing="1" w:after="100" w:afterAutospacing="1"/>
        <w:jc w:val="both"/>
        <w:outlineLvl w:val="0"/>
        <w:rPr>
          <w:sz w:val="24"/>
        </w:rPr>
      </w:pPr>
      <w:r w:rsidRPr="005B001E">
        <w:rPr>
          <w:sz w:val="24"/>
        </w:rPr>
        <w:t xml:space="preserve">Noting the 1% decrease in the 2022 allocated budget for health as compared to 2021, (a) how will the </w:t>
      </w:r>
      <w:r w:rsidRPr="005B001E">
        <w:rPr>
          <w:sz w:val="24"/>
          <w:lang w:val="en-US"/>
        </w:rPr>
        <w:t>specified</w:t>
      </w:r>
      <w:r w:rsidRPr="005B001E">
        <w:rPr>
          <w:sz w:val="24"/>
        </w:rPr>
        <w:t xml:space="preserve"> decrease affect the (</w:t>
      </w:r>
      <w:proofErr w:type="spellStart"/>
      <w:r w:rsidRPr="005B001E">
        <w:rPr>
          <w:sz w:val="24"/>
        </w:rPr>
        <w:t>i</w:t>
      </w:r>
      <w:proofErr w:type="spellEnd"/>
      <w:r w:rsidRPr="005B001E">
        <w:rPr>
          <w:sz w:val="24"/>
        </w:rPr>
        <w:t>) National Health Insurance pilot programmes and (ii) entire programme itself and (b)(</w:t>
      </w:r>
      <w:proofErr w:type="spellStart"/>
      <w:r w:rsidRPr="005B001E">
        <w:rPr>
          <w:sz w:val="24"/>
        </w:rPr>
        <w:t>i</w:t>
      </w:r>
      <w:proofErr w:type="spellEnd"/>
      <w:r w:rsidRPr="005B001E">
        <w:rPr>
          <w:sz w:val="24"/>
        </w:rPr>
        <w:t>) which of the five programmes in his department will be most affected by the decrease and (ii) what is the reason for this?</w:t>
      </w:r>
    </w:p>
    <w:p w:rsidR="00182FB2" w:rsidRPr="00182FB2" w:rsidRDefault="00182FB2" w:rsidP="00182FB2">
      <w:pPr>
        <w:spacing w:before="100" w:beforeAutospacing="1" w:after="100" w:afterAutospacing="1"/>
        <w:ind w:left="720"/>
        <w:jc w:val="right"/>
        <w:outlineLvl w:val="0"/>
        <w:rPr>
          <w:sz w:val="12"/>
          <w:szCs w:val="12"/>
        </w:rPr>
      </w:pPr>
      <w:r w:rsidRPr="00182FB2">
        <w:rPr>
          <w:sz w:val="12"/>
          <w:szCs w:val="12"/>
        </w:rPr>
        <w:t>NW</w:t>
      </w:r>
      <w:r w:rsidR="00EF497C">
        <w:rPr>
          <w:sz w:val="12"/>
          <w:szCs w:val="12"/>
        </w:rPr>
        <w:t>91</w:t>
      </w:r>
      <w:r w:rsidR="005B001E">
        <w:rPr>
          <w:sz w:val="12"/>
          <w:szCs w:val="12"/>
        </w:rPr>
        <w:t>8</w:t>
      </w:r>
      <w:r w:rsidRPr="00182FB2">
        <w:rPr>
          <w:sz w:val="12"/>
          <w:szCs w:val="12"/>
        </w:rPr>
        <w:t>E</w:t>
      </w:r>
    </w:p>
    <w:p w:rsidR="00182FB2" w:rsidRPr="00182FB2" w:rsidRDefault="00182FB2" w:rsidP="008A6DFC">
      <w:pPr>
        <w:tabs>
          <w:tab w:val="left" w:pos="709"/>
        </w:tabs>
        <w:spacing w:before="100" w:beforeAutospacing="1" w:after="100" w:afterAutospacing="1" w:line="360" w:lineRule="auto"/>
        <w:ind w:left="1418" w:hanging="1418"/>
        <w:jc w:val="both"/>
        <w:rPr>
          <w:b/>
          <w:color w:val="000000" w:themeColor="text1"/>
          <w:sz w:val="24"/>
          <w:lang w:val="en-ZA"/>
        </w:rPr>
      </w:pPr>
      <w:r w:rsidRPr="00182FB2">
        <w:rPr>
          <w:b/>
          <w:color w:val="000000" w:themeColor="text1"/>
          <w:sz w:val="24"/>
          <w:u w:val="single"/>
        </w:rPr>
        <w:t>REPLY</w:t>
      </w:r>
      <w:r w:rsidRPr="00182FB2">
        <w:rPr>
          <w:b/>
          <w:color w:val="000000" w:themeColor="text1"/>
          <w:sz w:val="24"/>
        </w:rPr>
        <w:t>:</w:t>
      </w:r>
      <w:r w:rsidRPr="00182FB2">
        <w:rPr>
          <w:b/>
          <w:color w:val="000000" w:themeColor="text1"/>
          <w:sz w:val="24"/>
          <w:lang w:val="en-ZA"/>
        </w:rPr>
        <w:t xml:space="preserve"> </w:t>
      </w:r>
    </w:p>
    <w:p w:rsidR="008A6DFC" w:rsidRDefault="008A6DFC" w:rsidP="008A6DFC">
      <w:pPr>
        <w:pStyle w:val="Address"/>
        <w:numPr>
          <w:ilvl w:val="0"/>
          <w:numId w:val="2"/>
        </w:numPr>
        <w:tabs>
          <w:tab w:val="left" w:pos="709"/>
        </w:tabs>
        <w:spacing w:line="276" w:lineRule="auto"/>
        <w:ind w:left="1418" w:hanging="1418"/>
        <w:jc w:val="both"/>
        <w:rPr>
          <w:rFonts w:cs="Arial"/>
          <w:sz w:val="24"/>
        </w:rPr>
      </w:pPr>
      <w:r w:rsidRPr="00936898">
        <w:rPr>
          <w:rFonts w:cs="Arial"/>
          <w:sz w:val="24"/>
        </w:rPr>
        <w:t>(</w:t>
      </w:r>
      <w:proofErr w:type="spellStart"/>
      <w:r w:rsidRPr="00936898">
        <w:rPr>
          <w:rFonts w:cs="Arial"/>
          <w:sz w:val="24"/>
        </w:rPr>
        <w:t>i</w:t>
      </w:r>
      <w:proofErr w:type="spellEnd"/>
      <w:r w:rsidRPr="00936898">
        <w:rPr>
          <w:rFonts w:cs="Arial"/>
          <w:sz w:val="24"/>
        </w:rPr>
        <w:t>)</w:t>
      </w:r>
      <w:r>
        <w:rPr>
          <w:rFonts w:cs="Arial"/>
          <w:sz w:val="24"/>
        </w:rPr>
        <w:tab/>
      </w:r>
      <w:r w:rsidRPr="00936898">
        <w:rPr>
          <w:rFonts w:cs="Arial"/>
          <w:sz w:val="24"/>
        </w:rPr>
        <w:t xml:space="preserve">The National Health Insurance (NHI) Pilot </w:t>
      </w:r>
      <w:proofErr w:type="spellStart"/>
      <w:r w:rsidRPr="00936898">
        <w:rPr>
          <w:rFonts w:cs="Arial"/>
          <w:sz w:val="24"/>
        </w:rPr>
        <w:t>Programme</w:t>
      </w:r>
      <w:proofErr w:type="spellEnd"/>
      <w:r w:rsidRPr="00936898">
        <w:rPr>
          <w:rFonts w:cs="Arial"/>
          <w:sz w:val="24"/>
        </w:rPr>
        <w:t xml:space="preserve"> took place over a five year period starting in the 2012 / 2013 financial year and concluding in the 2017 / 2018 financial year. The 1% decrease in the budget has no effect on the </w:t>
      </w:r>
      <w:proofErr w:type="spellStart"/>
      <w:r w:rsidRPr="00936898">
        <w:rPr>
          <w:rFonts w:cs="Arial"/>
          <w:sz w:val="24"/>
        </w:rPr>
        <w:t>programme</w:t>
      </w:r>
      <w:proofErr w:type="spellEnd"/>
      <w:r w:rsidRPr="00936898">
        <w:rPr>
          <w:rFonts w:cs="Arial"/>
          <w:sz w:val="24"/>
        </w:rPr>
        <w:t xml:space="preserve"> that was concluded </w:t>
      </w:r>
      <w:proofErr w:type="gramStart"/>
      <w:r w:rsidRPr="00936898">
        <w:rPr>
          <w:rFonts w:cs="Arial"/>
          <w:sz w:val="24"/>
        </w:rPr>
        <w:t>four(</w:t>
      </w:r>
      <w:proofErr w:type="gramEnd"/>
      <w:r w:rsidRPr="00936898">
        <w:rPr>
          <w:rFonts w:cs="Arial"/>
          <w:sz w:val="24"/>
        </w:rPr>
        <w:t xml:space="preserve">4) years ago. </w:t>
      </w:r>
      <w:r>
        <w:rPr>
          <w:rFonts w:cs="Arial"/>
          <w:sz w:val="24"/>
        </w:rPr>
        <w:tab/>
      </w:r>
    </w:p>
    <w:p w:rsidR="008A6DFC" w:rsidRDefault="008A6DFC" w:rsidP="008A6DFC">
      <w:pPr>
        <w:pStyle w:val="Address"/>
        <w:tabs>
          <w:tab w:val="left" w:pos="709"/>
        </w:tabs>
        <w:spacing w:line="276" w:lineRule="auto"/>
        <w:ind w:left="1418"/>
        <w:jc w:val="both"/>
        <w:rPr>
          <w:rFonts w:cs="Arial"/>
          <w:sz w:val="24"/>
        </w:rPr>
      </w:pPr>
    </w:p>
    <w:p w:rsidR="008A6DFC" w:rsidRPr="008A6DFC" w:rsidRDefault="008A6DFC" w:rsidP="008A6DFC">
      <w:pPr>
        <w:pStyle w:val="Address"/>
        <w:tabs>
          <w:tab w:val="left" w:pos="709"/>
        </w:tabs>
        <w:spacing w:line="276" w:lineRule="auto"/>
        <w:ind w:left="1418" w:hanging="1058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8A6DFC">
        <w:rPr>
          <w:rFonts w:cs="Arial"/>
          <w:sz w:val="24"/>
        </w:rPr>
        <w:t>(ii)</w:t>
      </w:r>
      <w:r w:rsidRPr="008A6DFC">
        <w:rPr>
          <w:rFonts w:cs="Arial"/>
          <w:color w:val="212121"/>
          <w:sz w:val="24"/>
          <w:shd w:val="clear" w:color="auto" w:fill="FFFFFF"/>
        </w:rPr>
        <w:tab/>
      </w:r>
      <w:r w:rsidRPr="008A6DFC">
        <w:rPr>
          <w:rFonts w:cs="Arial"/>
          <w:sz w:val="24"/>
        </w:rPr>
        <w:t xml:space="preserve">Any budget decrease reduces the amount of care that the health sector is able to provide. The NHI is a reform that will take time and that is to be phased in. The reduction of allocations will not impact the rollout of the NHI </w:t>
      </w:r>
      <w:proofErr w:type="spellStart"/>
      <w:r w:rsidRPr="008A6DFC">
        <w:rPr>
          <w:rFonts w:cs="Arial"/>
          <w:sz w:val="24"/>
        </w:rPr>
        <w:t>programme</w:t>
      </w:r>
      <w:proofErr w:type="spellEnd"/>
      <w:r w:rsidRPr="008A6DFC">
        <w:rPr>
          <w:rFonts w:cs="Arial"/>
          <w:sz w:val="24"/>
        </w:rPr>
        <w:t xml:space="preserve"> but it will negatively impact health care for those who use the public health system.</w:t>
      </w:r>
    </w:p>
    <w:p w:rsidR="008A6DFC" w:rsidRPr="00936898" w:rsidRDefault="008A6DFC" w:rsidP="008A6DFC">
      <w:pPr>
        <w:pStyle w:val="Address"/>
        <w:tabs>
          <w:tab w:val="left" w:pos="709"/>
        </w:tabs>
        <w:spacing w:line="276" w:lineRule="auto"/>
        <w:ind w:left="1418" w:hanging="1418"/>
        <w:jc w:val="both"/>
        <w:rPr>
          <w:rFonts w:cs="Arial"/>
          <w:sz w:val="24"/>
        </w:rPr>
      </w:pPr>
    </w:p>
    <w:p w:rsidR="008A6DFC" w:rsidRPr="00936898" w:rsidRDefault="008A6DFC" w:rsidP="008A6DFC">
      <w:pPr>
        <w:pStyle w:val="Address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1418" w:hanging="1418"/>
        <w:jc w:val="both"/>
        <w:rPr>
          <w:rFonts w:cs="Arial"/>
          <w:sz w:val="24"/>
        </w:rPr>
      </w:pPr>
      <w:r w:rsidRPr="00936898">
        <w:rPr>
          <w:rFonts w:cs="Arial"/>
          <w:sz w:val="24"/>
        </w:rPr>
        <w:t>(</w:t>
      </w:r>
      <w:proofErr w:type="spellStart"/>
      <w:r w:rsidRPr="00936898">
        <w:rPr>
          <w:rFonts w:cs="Arial"/>
          <w:sz w:val="24"/>
        </w:rPr>
        <w:t>i</w:t>
      </w:r>
      <w:proofErr w:type="spellEnd"/>
      <w:r w:rsidRPr="00936898">
        <w:rPr>
          <w:rFonts w:cs="Arial"/>
          <w:sz w:val="24"/>
        </w:rPr>
        <w:t>)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P</w:t>
      </w:r>
      <w:r w:rsidRPr="00936898">
        <w:rPr>
          <w:rFonts w:cs="Arial"/>
          <w:sz w:val="24"/>
        </w:rPr>
        <w:t>rogramme</w:t>
      </w:r>
      <w:proofErr w:type="spellEnd"/>
      <w:r w:rsidRPr="00936898">
        <w:rPr>
          <w:rFonts w:cs="Arial"/>
          <w:sz w:val="24"/>
        </w:rPr>
        <w:t xml:space="preserve"> 3: </w:t>
      </w:r>
      <w:proofErr w:type="gramStart"/>
      <w:r w:rsidRPr="00936898">
        <w:rPr>
          <w:rFonts w:cs="Arial"/>
          <w:sz w:val="24"/>
        </w:rPr>
        <w:t>Communica</w:t>
      </w:r>
      <w:r>
        <w:rPr>
          <w:rFonts w:cs="Arial"/>
          <w:sz w:val="24"/>
        </w:rPr>
        <w:t>ble and Non-C</w:t>
      </w:r>
      <w:r w:rsidRPr="00936898">
        <w:rPr>
          <w:rFonts w:cs="Arial"/>
          <w:sz w:val="24"/>
        </w:rPr>
        <w:t>ommunica</w:t>
      </w:r>
      <w:r>
        <w:rPr>
          <w:rFonts w:cs="Arial"/>
          <w:sz w:val="24"/>
        </w:rPr>
        <w:t>ble</w:t>
      </w:r>
      <w:r w:rsidRPr="00936898">
        <w:rPr>
          <w:rFonts w:cs="Arial"/>
          <w:sz w:val="24"/>
        </w:rPr>
        <w:t xml:space="preserve"> diseases</w:t>
      </w:r>
      <w:r>
        <w:rPr>
          <w:rFonts w:cs="Arial"/>
          <w:sz w:val="24"/>
        </w:rPr>
        <w:t xml:space="preserve"> is</w:t>
      </w:r>
      <w:proofErr w:type="gramEnd"/>
      <w:r>
        <w:rPr>
          <w:rFonts w:cs="Arial"/>
          <w:sz w:val="24"/>
        </w:rPr>
        <w:t xml:space="preserve"> the most affected by the decrease.</w:t>
      </w:r>
    </w:p>
    <w:p w:rsidR="008A6DFC" w:rsidRPr="00936898" w:rsidRDefault="008A6DFC" w:rsidP="008A6DFC">
      <w:pPr>
        <w:tabs>
          <w:tab w:val="left" w:pos="709"/>
        </w:tabs>
        <w:spacing w:before="100" w:beforeAutospacing="1" w:after="100" w:afterAutospacing="1"/>
        <w:ind w:left="1418" w:hanging="1418"/>
        <w:jc w:val="both"/>
        <w:rPr>
          <w:sz w:val="24"/>
        </w:rPr>
      </w:pPr>
      <w:r>
        <w:rPr>
          <w:sz w:val="24"/>
        </w:rPr>
        <w:tab/>
      </w:r>
      <w:r w:rsidRPr="00936898">
        <w:rPr>
          <w:sz w:val="24"/>
        </w:rPr>
        <w:t>(ii)</w:t>
      </w:r>
      <w:r>
        <w:rPr>
          <w:sz w:val="24"/>
        </w:rPr>
        <w:tab/>
      </w:r>
      <w:r w:rsidRPr="00936898">
        <w:rPr>
          <w:sz w:val="24"/>
        </w:rPr>
        <w:t xml:space="preserve">The decrease </w:t>
      </w:r>
      <w:r>
        <w:rPr>
          <w:sz w:val="24"/>
        </w:rPr>
        <w:t>is mainly due to a</w:t>
      </w:r>
      <w:r w:rsidRPr="00936898">
        <w:rPr>
          <w:sz w:val="24"/>
        </w:rPr>
        <w:t xml:space="preserve"> reduction </w:t>
      </w:r>
      <w:r>
        <w:rPr>
          <w:sz w:val="24"/>
        </w:rPr>
        <w:t>in the allocation to procure COVID-19 vaccines</w:t>
      </w:r>
      <w:r w:rsidRPr="00936898">
        <w:rPr>
          <w:sz w:val="24"/>
        </w:rPr>
        <w:t xml:space="preserve"> </w:t>
      </w:r>
      <w:r>
        <w:rPr>
          <w:sz w:val="24"/>
        </w:rPr>
        <w:t xml:space="preserve">because sufficient </w:t>
      </w:r>
      <w:proofErr w:type="gramStart"/>
      <w:r>
        <w:rPr>
          <w:sz w:val="24"/>
        </w:rPr>
        <w:t>stock were</w:t>
      </w:r>
      <w:proofErr w:type="gramEnd"/>
      <w:r>
        <w:rPr>
          <w:sz w:val="24"/>
        </w:rPr>
        <w:t xml:space="preserve"> obtained during 2021 for the vaccination program</w:t>
      </w:r>
      <w:bookmarkStart w:id="0" w:name="_GoBack"/>
      <w:bookmarkEnd w:id="0"/>
      <w:r>
        <w:rPr>
          <w:sz w:val="24"/>
        </w:rPr>
        <w:t>me</w:t>
      </w:r>
      <w:r w:rsidRPr="00936898">
        <w:rPr>
          <w:sz w:val="24"/>
        </w:rPr>
        <w:t>.</w:t>
      </w:r>
    </w:p>
    <w:p w:rsidR="008A6DFC" w:rsidRDefault="008A6DFC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D8" w:rsidRDefault="006C51D8">
      <w:r>
        <w:separator/>
      </w:r>
    </w:p>
  </w:endnote>
  <w:endnote w:type="continuationSeparator" w:id="0">
    <w:p w:rsidR="006C51D8" w:rsidRDefault="006C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56C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56C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D569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D8" w:rsidRDefault="006C51D8">
      <w:r>
        <w:separator/>
      </w:r>
    </w:p>
  </w:footnote>
  <w:footnote w:type="continuationSeparator" w:id="0">
    <w:p w:rsidR="006C51D8" w:rsidRDefault="006C5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020"/>
    <w:multiLevelType w:val="hybridMultilevel"/>
    <w:tmpl w:val="239EDD4A"/>
    <w:lvl w:ilvl="0" w:tplc="4FB4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30E0"/>
    <w:multiLevelType w:val="hybridMultilevel"/>
    <w:tmpl w:val="4C360F6E"/>
    <w:lvl w:ilvl="0" w:tplc="667C3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F69"/>
    <w:multiLevelType w:val="hybridMultilevel"/>
    <w:tmpl w:val="7F24183E"/>
    <w:lvl w:ilvl="0" w:tplc="18EC8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26D2C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2FB2"/>
    <w:rsid w:val="00186E43"/>
    <w:rsid w:val="00192D71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4455B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8E2"/>
    <w:rsid w:val="00382D92"/>
    <w:rsid w:val="00387FEE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D5695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B001E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4061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51D8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137"/>
    <w:rsid w:val="007A0D02"/>
    <w:rsid w:val="007A3E1B"/>
    <w:rsid w:val="007A4252"/>
    <w:rsid w:val="007A6FF8"/>
    <w:rsid w:val="007B2EC5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6DFC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C2D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5B74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2A60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975AB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497C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customStyle="1" w:styleId="Address">
    <w:name w:val="Address"/>
    <w:basedOn w:val="Normal"/>
    <w:qFormat/>
    <w:rsid w:val="004D5695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2022-04-05T06:35:00Z</dcterms:created>
  <dcterms:modified xsi:type="dcterms:W3CDTF">2022-04-05T06:35:00Z</dcterms:modified>
</cp:coreProperties>
</file>