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72" w:rsidRDefault="00C97C72" w:rsidP="004D2F24">
      <w:pPr>
        <w:jc w:val="left"/>
        <w:rPr>
          <w:rFonts w:cs="Arial"/>
          <w:b/>
          <w:bCs/>
          <w:sz w:val="24"/>
          <w:szCs w:val="24"/>
          <w:lang w:val="en-US" w:eastAsia="en-US"/>
        </w:rPr>
      </w:pPr>
      <w:bookmarkStart w:id="0" w:name="_GoBack"/>
      <w:bookmarkEnd w:id="0"/>
    </w:p>
    <w:p w:rsidR="00C97C72" w:rsidRDefault="00C97C72" w:rsidP="004D2F24">
      <w:pPr>
        <w:jc w:val="left"/>
        <w:rPr>
          <w:rFonts w:cs="Arial"/>
          <w:b/>
          <w:bCs/>
          <w:sz w:val="24"/>
          <w:szCs w:val="24"/>
          <w:lang w:val="en-US" w:eastAsia="en-US"/>
        </w:rPr>
      </w:pPr>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column">
              <wp:posOffset>2693670</wp:posOffset>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526EB">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732B2D"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CD474B">
        <w:rPr>
          <w:rFonts w:cs="Arial"/>
          <w:b/>
          <w:sz w:val="24"/>
          <w:szCs w:val="24"/>
        </w:rPr>
        <w:t>743</w:t>
      </w:r>
      <w:r w:rsidR="00DD35FA">
        <w:rPr>
          <w:rFonts w:eastAsia="Calibri" w:cs="Arial"/>
          <w:b/>
          <w:sz w:val="24"/>
          <w:szCs w:val="24"/>
        </w:rPr>
        <w:t xml:space="preserve"> </w:t>
      </w:r>
      <w:r w:rsidR="00E526CF" w:rsidRPr="000B4F40">
        <w:rPr>
          <w:rFonts w:cs="Arial"/>
          <w:b/>
          <w:sz w:val="24"/>
          <w:szCs w:val="24"/>
          <w:lang w:val="en-US" w:eastAsia="en-US"/>
        </w:rPr>
        <w:t>[</w:t>
      </w:r>
      <w:r w:rsidR="00CD474B" w:rsidRPr="00CD474B">
        <w:rPr>
          <w:rFonts w:cs="Arial"/>
          <w:b/>
          <w:sz w:val="24"/>
          <w:szCs w:val="24"/>
          <w:lang w:val="en-US" w:eastAsia="en-US"/>
        </w:rPr>
        <w:t>NW947E</w:t>
      </w:r>
      <w:r w:rsidR="00E526CF" w:rsidRPr="00CD474B">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F327A6">
        <w:rPr>
          <w:rFonts w:cs="Arial"/>
          <w:b/>
          <w:sz w:val="24"/>
          <w:szCs w:val="24"/>
          <w:lang w:val="en-US" w:eastAsia="en-US"/>
        </w:rPr>
        <w:t>1</w:t>
      </w:r>
      <w:r w:rsidR="00CD474B">
        <w:rPr>
          <w:rFonts w:cs="Arial"/>
          <w:b/>
          <w:sz w:val="24"/>
          <w:szCs w:val="24"/>
          <w:lang w:val="en-US" w:eastAsia="en-US"/>
        </w:rPr>
        <w:t>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CD474B">
        <w:rPr>
          <w:rFonts w:cs="Arial"/>
          <w:b/>
          <w:sz w:val="24"/>
          <w:szCs w:val="24"/>
        </w:rPr>
        <w:t>1 MAY</w:t>
      </w:r>
      <w:r w:rsidR="00F327A6">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327A6">
        <w:rPr>
          <w:rFonts w:cs="Arial"/>
          <w:b/>
          <w:sz w:val="24"/>
          <w:szCs w:val="24"/>
          <w:lang w:val="en-US" w:eastAsia="en-US"/>
        </w:rPr>
        <w:t xml:space="preserve">   </w:t>
      </w:r>
      <w:r w:rsidR="00501B43">
        <w:rPr>
          <w:rFonts w:cs="Arial"/>
          <w:b/>
          <w:sz w:val="24"/>
          <w:szCs w:val="24"/>
          <w:lang w:val="en-US" w:eastAsia="en-US"/>
        </w:rPr>
        <w:t>20</w:t>
      </w:r>
      <w:r w:rsidR="001B06AE">
        <w:rPr>
          <w:rFonts w:cs="Arial"/>
          <w:b/>
          <w:sz w:val="24"/>
          <w:szCs w:val="24"/>
          <w:lang w:val="en-US" w:eastAsia="en-US"/>
        </w:rPr>
        <w:t xml:space="preserve"> MAY 2020</w:t>
      </w:r>
    </w:p>
    <w:p w:rsidR="00A86DF9" w:rsidRDefault="00A86DF9" w:rsidP="00B44E3D">
      <w:pPr>
        <w:jc w:val="left"/>
        <w:rPr>
          <w:rFonts w:cs="Arial"/>
          <w:b/>
          <w:sz w:val="24"/>
          <w:szCs w:val="24"/>
          <w:lang w:val="en-US" w:eastAsia="en-US"/>
        </w:rPr>
      </w:pPr>
    </w:p>
    <w:p w:rsidR="00F327A6" w:rsidRPr="00F327A6" w:rsidRDefault="00F327A6" w:rsidP="00F327A6">
      <w:pPr>
        <w:ind w:right="-194"/>
        <w:outlineLvl w:val="0"/>
        <w:rPr>
          <w:rFonts w:cs="Arial"/>
          <w:b/>
          <w:szCs w:val="22"/>
          <w:lang w:eastAsia="en-US"/>
        </w:rPr>
      </w:pPr>
      <w:r w:rsidRPr="00F327A6">
        <w:rPr>
          <w:rFonts w:cs="Arial"/>
          <w:b/>
          <w:szCs w:val="22"/>
          <w:lang w:eastAsia="en-US"/>
        </w:rPr>
        <w:t xml:space="preserve">544. </w:t>
      </w:r>
      <w:r w:rsidRPr="00F327A6">
        <w:rPr>
          <w:rFonts w:cs="Arial"/>
          <w:b/>
          <w:szCs w:val="22"/>
          <w:lang w:eastAsia="en-US"/>
        </w:rPr>
        <w:tab/>
        <w:t xml:space="preserve">Ms </w:t>
      </w:r>
      <w:r w:rsidR="00CD474B">
        <w:rPr>
          <w:rFonts w:cs="Arial"/>
          <w:b/>
          <w:szCs w:val="22"/>
          <w:lang w:eastAsia="en-US"/>
        </w:rPr>
        <w:t>S J Graham</w:t>
      </w:r>
      <w:r w:rsidRPr="00F327A6">
        <w:rPr>
          <w:rFonts w:cs="Arial"/>
          <w:b/>
          <w:szCs w:val="22"/>
          <w:lang w:eastAsia="en-US"/>
        </w:rPr>
        <w:t xml:space="preserve"> (DA) to ask the Minister of Public Works and Infrastructure:</w:t>
      </w:r>
    </w:p>
    <w:p w:rsidR="00F327A6" w:rsidRDefault="00F327A6" w:rsidP="00F327A6">
      <w:pPr>
        <w:ind w:right="-194"/>
        <w:outlineLvl w:val="0"/>
        <w:rPr>
          <w:rFonts w:cs="Arial"/>
          <w:b/>
          <w:szCs w:val="22"/>
          <w:lang w:eastAsia="en-US"/>
        </w:rPr>
      </w:pPr>
    </w:p>
    <w:p w:rsidR="00CD474B" w:rsidRPr="00CD474B" w:rsidRDefault="00CD474B" w:rsidP="00CD474B">
      <w:pPr>
        <w:ind w:right="-194"/>
        <w:outlineLvl w:val="0"/>
        <w:rPr>
          <w:rFonts w:cs="Arial"/>
          <w:szCs w:val="22"/>
          <w:lang w:eastAsia="en-US"/>
        </w:rPr>
      </w:pPr>
      <w:r w:rsidRPr="00CD474B">
        <w:rPr>
          <w:rFonts w:cs="Arial"/>
          <w:szCs w:val="22"/>
          <w:lang w:eastAsia="en-US"/>
        </w:rPr>
        <w:t xml:space="preserve">(1) (a) Why was the Independent Development Trust (IDT) identified (details furnished) for an important task of managing the appointment of nonprofit organisations (NPOs) that apply to assist in the Government’s COVID-19 response, especially as she was convening an IDT Exit Strategy Task Team to look at the future of the IDT, and (b) where will funds for payment come from as the IDT does not receive grant funding from her </w:t>
      </w:r>
      <w:r w:rsidR="00501B43">
        <w:rPr>
          <w:rFonts w:cs="Arial"/>
          <w:szCs w:val="22"/>
          <w:lang w:eastAsia="en-US"/>
        </w:rPr>
        <w:t>D</w:t>
      </w:r>
      <w:r w:rsidRPr="00CD474B">
        <w:rPr>
          <w:rFonts w:cs="Arial"/>
          <w:szCs w:val="22"/>
          <w:lang w:eastAsia="en-US"/>
        </w:rPr>
        <w:t>epartment; Friday, 1 May 2020?</w:t>
      </w:r>
    </w:p>
    <w:p w:rsidR="00CD474B" w:rsidRPr="00CD474B" w:rsidRDefault="00CD474B" w:rsidP="00CD474B">
      <w:pPr>
        <w:ind w:right="-194"/>
        <w:outlineLvl w:val="0"/>
        <w:rPr>
          <w:rFonts w:cs="Arial"/>
          <w:szCs w:val="22"/>
          <w:lang w:eastAsia="en-US"/>
        </w:rPr>
      </w:pPr>
    </w:p>
    <w:p w:rsidR="00CD474B" w:rsidRDefault="00CD474B" w:rsidP="00CD474B">
      <w:pPr>
        <w:ind w:right="-194"/>
        <w:outlineLvl w:val="0"/>
        <w:rPr>
          <w:rFonts w:cs="Arial"/>
          <w:szCs w:val="22"/>
          <w:lang w:eastAsia="en-US"/>
        </w:rPr>
      </w:pPr>
      <w:r w:rsidRPr="00CD474B">
        <w:rPr>
          <w:rFonts w:cs="Arial"/>
          <w:szCs w:val="22"/>
          <w:lang w:eastAsia="en-US"/>
        </w:rPr>
        <w:t xml:space="preserve">(2) whether the IDT has paid participants since 1 February 2020; if not, (a) why not, (b) what is the extent of outstanding payments and (c) what are the reasons for the delay in payment; if so, what are the relevant details of the payments made? </w:t>
      </w:r>
    </w:p>
    <w:p w:rsidR="00CD474B" w:rsidRPr="00CD474B" w:rsidRDefault="00CD474B" w:rsidP="00CD474B">
      <w:pPr>
        <w:ind w:right="-194"/>
        <w:outlineLvl w:val="0"/>
        <w:rPr>
          <w:rFonts w:cs="Arial"/>
          <w:szCs w:val="22"/>
          <w:lang w:eastAsia="en-US"/>
        </w:rPr>
      </w:pPr>
    </w:p>
    <w:p w:rsidR="00F327A6" w:rsidRPr="00F327A6" w:rsidRDefault="00CD474B" w:rsidP="00CD474B">
      <w:pPr>
        <w:ind w:right="-194"/>
        <w:jc w:val="right"/>
        <w:outlineLvl w:val="0"/>
        <w:rPr>
          <w:rFonts w:cs="Arial"/>
          <w:b/>
          <w:szCs w:val="22"/>
          <w:lang w:eastAsia="en-US"/>
        </w:rPr>
      </w:pPr>
      <w:r w:rsidRPr="00CD474B">
        <w:rPr>
          <w:rFonts w:cs="Arial"/>
          <w:b/>
          <w:szCs w:val="22"/>
          <w:lang w:eastAsia="en-US"/>
        </w:rPr>
        <w:t>NW947E</w:t>
      </w:r>
    </w:p>
    <w:p w:rsidR="00F327A6" w:rsidRDefault="00F327A6" w:rsidP="00016DA7">
      <w:pPr>
        <w:ind w:right="-194"/>
        <w:outlineLvl w:val="0"/>
        <w:rPr>
          <w:rFonts w:cs="Arial"/>
          <w:b/>
          <w:szCs w:val="22"/>
          <w:lang w:eastAsia="en-US"/>
        </w:rPr>
      </w:pPr>
    </w:p>
    <w:p w:rsidR="00F327A6" w:rsidRDefault="00F327A6" w:rsidP="00016DA7">
      <w:pPr>
        <w:ind w:right="-194"/>
        <w:outlineLvl w:val="0"/>
        <w:rPr>
          <w:rFonts w:cs="Arial"/>
          <w:b/>
          <w:szCs w:val="22"/>
          <w:lang w:eastAsia="en-US"/>
        </w:rPr>
      </w:pPr>
    </w:p>
    <w:p w:rsidR="00AB4213" w:rsidRPr="00E74FEB" w:rsidRDefault="004D2F24" w:rsidP="00016DA7">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4526EB">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1832D4" w:rsidP="00EE2AEC">
      <w:pPr>
        <w:rPr>
          <w:rFonts w:cs="Arial"/>
          <w:b/>
          <w:sz w:val="24"/>
          <w:szCs w:val="24"/>
          <w:lang w:eastAsia="en-US"/>
        </w:rPr>
      </w:pPr>
      <w:r>
        <w:rPr>
          <w:rFonts w:cs="Arial"/>
          <w:b/>
          <w:sz w:val="24"/>
          <w:szCs w:val="24"/>
          <w:lang w:eastAsia="en-US"/>
        </w:rPr>
        <w:tab/>
      </w:r>
    </w:p>
    <w:p w:rsidR="002A3BDC" w:rsidRPr="002A3BDC" w:rsidRDefault="004526EB" w:rsidP="00B47503">
      <w:pPr>
        <w:ind w:right="-194"/>
        <w:outlineLvl w:val="0"/>
        <w:rPr>
          <w:rFonts w:eastAsia="Calibri" w:cs="Arial"/>
          <w:b/>
          <w:sz w:val="24"/>
          <w:szCs w:val="24"/>
          <w:lang w:eastAsia="en-US"/>
        </w:rPr>
      </w:pPr>
      <w:r w:rsidRPr="002A3BDC">
        <w:rPr>
          <w:rFonts w:eastAsia="Calibri" w:cs="Arial"/>
          <w:b/>
          <w:sz w:val="24"/>
          <w:szCs w:val="24"/>
          <w:lang w:eastAsia="en-US"/>
        </w:rPr>
        <w:t>The Minister of Public Works and</w:t>
      </w:r>
      <w:r w:rsidR="00693963" w:rsidRPr="002A3BDC">
        <w:rPr>
          <w:rFonts w:eastAsia="Calibri" w:cs="Arial"/>
          <w:b/>
          <w:sz w:val="24"/>
          <w:szCs w:val="24"/>
          <w:lang w:eastAsia="en-US"/>
        </w:rPr>
        <w:t xml:space="preserve"> Infrastructure: </w:t>
      </w:r>
    </w:p>
    <w:p w:rsidR="00085747" w:rsidRDefault="00085747" w:rsidP="00B47503">
      <w:pPr>
        <w:ind w:right="-194"/>
        <w:outlineLvl w:val="0"/>
        <w:rPr>
          <w:rFonts w:eastAsia="Calibri" w:cs="Arial"/>
          <w:sz w:val="24"/>
          <w:szCs w:val="24"/>
          <w:lang w:val="en-US" w:eastAsia="en-US"/>
        </w:rPr>
      </w:pPr>
    </w:p>
    <w:p w:rsidR="00397BF3" w:rsidRPr="00DC4F24" w:rsidRDefault="00A3038B" w:rsidP="00A3038B">
      <w:pPr>
        <w:ind w:left="709" w:right="-193" w:hanging="567"/>
        <w:outlineLvl w:val="0"/>
        <w:rPr>
          <w:rFonts w:eastAsia="Calibri" w:cs="Arial"/>
          <w:szCs w:val="22"/>
          <w:lang w:val="en-US" w:eastAsia="en-US"/>
        </w:rPr>
      </w:pPr>
      <w:r>
        <w:rPr>
          <w:rFonts w:eastAsia="Calibri" w:cs="Arial"/>
          <w:sz w:val="24"/>
          <w:szCs w:val="24"/>
          <w:lang w:val="en-US" w:eastAsia="en-US"/>
        </w:rPr>
        <w:t>1</w:t>
      </w:r>
      <w:r w:rsidR="00085747" w:rsidRPr="005853AA">
        <w:rPr>
          <w:rFonts w:eastAsia="Calibri" w:cs="Arial"/>
          <w:sz w:val="24"/>
          <w:szCs w:val="24"/>
          <w:lang w:val="en-US" w:eastAsia="en-US"/>
        </w:rPr>
        <w:t xml:space="preserve">(a) </w:t>
      </w:r>
      <w:r>
        <w:rPr>
          <w:rFonts w:eastAsia="Calibri" w:cs="Arial"/>
          <w:sz w:val="24"/>
          <w:szCs w:val="24"/>
          <w:lang w:val="en-US" w:eastAsia="en-US"/>
        </w:rPr>
        <w:tab/>
      </w:r>
      <w:r w:rsidR="00A65FD0" w:rsidRPr="005853AA">
        <w:rPr>
          <w:rFonts w:eastAsia="Calibri" w:cs="Arial"/>
          <w:sz w:val="24"/>
          <w:szCs w:val="24"/>
          <w:lang w:val="en-US" w:eastAsia="en-US"/>
        </w:rPr>
        <w:t>Initially t</w:t>
      </w:r>
      <w:r w:rsidR="00397BF3" w:rsidRPr="005853AA">
        <w:rPr>
          <w:rFonts w:eastAsia="Calibri" w:cs="Arial"/>
          <w:sz w:val="24"/>
          <w:szCs w:val="24"/>
          <w:lang w:val="en-US" w:eastAsia="en-US"/>
        </w:rPr>
        <w:t>he National Joint</w:t>
      </w:r>
      <w:r w:rsidR="00137017">
        <w:rPr>
          <w:rFonts w:eastAsia="Calibri" w:cs="Arial"/>
          <w:sz w:val="24"/>
          <w:szCs w:val="24"/>
          <w:lang w:val="en-US" w:eastAsia="en-US"/>
        </w:rPr>
        <w:t xml:space="preserve"> Operations and Intelligence Structure (NatJoints)</w:t>
      </w:r>
      <w:r w:rsidR="00A65FD0" w:rsidRPr="005853AA">
        <w:rPr>
          <w:rFonts w:eastAsia="Calibri" w:cs="Arial"/>
          <w:sz w:val="24"/>
          <w:szCs w:val="24"/>
          <w:lang w:val="en-US" w:eastAsia="en-US"/>
        </w:rPr>
        <w:t xml:space="preserve"> </w:t>
      </w:r>
      <w:r w:rsidR="007A68CB">
        <w:rPr>
          <w:rFonts w:eastAsia="Calibri" w:cs="Arial"/>
          <w:sz w:val="24"/>
          <w:szCs w:val="24"/>
          <w:lang w:val="en-US" w:eastAsia="en-US"/>
        </w:rPr>
        <w:t>decided</w:t>
      </w:r>
      <w:r w:rsidR="00137017">
        <w:rPr>
          <w:rFonts w:eastAsia="Calibri" w:cs="Arial"/>
          <w:sz w:val="24"/>
          <w:szCs w:val="24"/>
          <w:lang w:val="en-US" w:eastAsia="en-US"/>
        </w:rPr>
        <w:t xml:space="preserve"> </w:t>
      </w:r>
      <w:r w:rsidR="00A65FD0" w:rsidRPr="005853AA">
        <w:rPr>
          <w:rFonts w:eastAsia="Calibri" w:cs="Arial"/>
          <w:sz w:val="24"/>
          <w:szCs w:val="24"/>
          <w:lang w:val="en-US" w:eastAsia="en-US"/>
        </w:rPr>
        <w:t>to recruit a youth brigade to assis</w:t>
      </w:r>
      <w:r w:rsidR="003017D9">
        <w:rPr>
          <w:rFonts w:eastAsia="Calibri" w:cs="Arial"/>
          <w:sz w:val="24"/>
          <w:szCs w:val="24"/>
          <w:lang w:val="en-US" w:eastAsia="en-US"/>
        </w:rPr>
        <w:t>t at quarantine site. O</w:t>
      </w:r>
      <w:r w:rsidR="00A65FD0" w:rsidRPr="005853AA">
        <w:rPr>
          <w:rFonts w:eastAsia="Calibri" w:cs="Arial"/>
          <w:sz w:val="24"/>
          <w:szCs w:val="24"/>
          <w:lang w:val="en-US" w:eastAsia="en-US"/>
        </w:rPr>
        <w:t>ver a period of a few weeks</w:t>
      </w:r>
      <w:r w:rsidR="003017D9">
        <w:rPr>
          <w:rFonts w:eastAsia="Calibri" w:cs="Arial"/>
          <w:sz w:val="24"/>
          <w:szCs w:val="24"/>
          <w:lang w:val="en-US" w:eastAsia="en-US"/>
        </w:rPr>
        <w:t>,</w:t>
      </w:r>
      <w:r w:rsidR="00501B43">
        <w:rPr>
          <w:rFonts w:eastAsia="Calibri" w:cs="Arial"/>
          <w:sz w:val="24"/>
          <w:szCs w:val="24"/>
          <w:lang w:val="en-US" w:eastAsia="en-US"/>
        </w:rPr>
        <w:t xml:space="preserve"> the Department of Health </w:t>
      </w:r>
      <w:r w:rsidR="00A65FD0" w:rsidRPr="005853AA">
        <w:rPr>
          <w:rFonts w:eastAsia="Calibri" w:cs="Arial"/>
          <w:sz w:val="24"/>
          <w:szCs w:val="24"/>
          <w:lang w:val="en-US" w:eastAsia="en-US"/>
        </w:rPr>
        <w:t xml:space="preserve">requested the EPWP to assist with </w:t>
      </w:r>
      <w:r w:rsidR="003017D9">
        <w:rPr>
          <w:rFonts w:eastAsia="Calibri" w:cs="Arial"/>
          <w:sz w:val="24"/>
          <w:szCs w:val="24"/>
          <w:lang w:val="en-US" w:eastAsia="en-US"/>
        </w:rPr>
        <w:t>additional</w:t>
      </w:r>
      <w:r w:rsidR="00A65FD0" w:rsidRPr="005853AA">
        <w:rPr>
          <w:rFonts w:eastAsia="Calibri" w:cs="Arial"/>
          <w:sz w:val="24"/>
          <w:szCs w:val="24"/>
          <w:lang w:val="en-US" w:eastAsia="en-US"/>
        </w:rPr>
        <w:t xml:space="preserve"> activitie</w:t>
      </w:r>
      <w:r w:rsidR="003017D9">
        <w:rPr>
          <w:rFonts w:eastAsia="Calibri" w:cs="Arial"/>
          <w:sz w:val="24"/>
          <w:szCs w:val="24"/>
          <w:lang w:val="en-US" w:eastAsia="en-US"/>
        </w:rPr>
        <w:t>s</w:t>
      </w:r>
      <w:r w:rsidR="00A65FD0" w:rsidRPr="005853AA">
        <w:rPr>
          <w:rFonts w:eastAsia="Calibri" w:cs="Arial"/>
          <w:sz w:val="24"/>
          <w:szCs w:val="24"/>
          <w:lang w:val="en-US" w:eastAsia="en-US"/>
        </w:rPr>
        <w:t>. The Department of Public Works and Infrastructure</w:t>
      </w:r>
      <w:r w:rsidR="00501B43">
        <w:rPr>
          <w:rFonts w:eastAsia="Calibri" w:cs="Arial"/>
          <w:sz w:val="24"/>
          <w:szCs w:val="24"/>
          <w:lang w:val="en-US" w:eastAsia="en-US"/>
        </w:rPr>
        <w:t xml:space="preserve"> (DPWI)</w:t>
      </w:r>
      <w:r w:rsidR="00397BF3" w:rsidRPr="005853AA">
        <w:rPr>
          <w:rFonts w:eastAsia="Calibri" w:cs="Arial"/>
          <w:sz w:val="24"/>
          <w:szCs w:val="24"/>
          <w:lang w:val="en-US" w:eastAsia="en-US"/>
        </w:rPr>
        <w:t>,</w:t>
      </w:r>
      <w:r w:rsidR="00137017">
        <w:rPr>
          <w:rFonts w:eastAsia="Calibri" w:cs="Arial"/>
          <w:sz w:val="24"/>
          <w:szCs w:val="24"/>
          <w:lang w:val="en-US" w:eastAsia="en-US"/>
        </w:rPr>
        <w:t xml:space="preserve"> considering the reso</w:t>
      </w:r>
      <w:r w:rsidR="00A65FD0" w:rsidRPr="005853AA">
        <w:rPr>
          <w:rFonts w:eastAsia="Calibri" w:cs="Arial"/>
          <w:sz w:val="24"/>
          <w:szCs w:val="24"/>
          <w:lang w:val="en-US" w:eastAsia="en-US"/>
        </w:rPr>
        <w:t xml:space="preserve">urces available to itself and its entities, </w:t>
      </w:r>
      <w:r w:rsidR="007A68CB">
        <w:rPr>
          <w:rFonts w:eastAsia="Calibri" w:cs="Arial"/>
          <w:sz w:val="24"/>
          <w:szCs w:val="24"/>
          <w:lang w:val="en-US" w:eastAsia="en-US"/>
        </w:rPr>
        <w:t>decided</w:t>
      </w:r>
      <w:r w:rsidR="00A65FD0" w:rsidRPr="005853AA">
        <w:rPr>
          <w:rFonts w:eastAsia="Calibri" w:cs="Arial"/>
          <w:sz w:val="24"/>
          <w:szCs w:val="24"/>
          <w:lang w:val="en-US" w:eastAsia="en-US"/>
        </w:rPr>
        <w:t xml:space="preserve"> to assist the D</w:t>
      </w:r>
      <w:r w:rsidR="00501B43">
        <w:rPr>
          <w:rFonts w:eastAsia="Calibri" w:cs="Arial"/>
          <w:sz w:val="24"/>
          <w:szCs w:val="24"/>
          <w:lang w:val="en-US" w:eastAsia="en-US"/>
        </w:rPr>
        <w:t>epartment of Health through Non-</w:t>
      </w:r>
      <w:r w:rsidR="00A65FD0" w:rsidRPr="005853AA">
        <w:rPr>
          <w:rFonts w:eastAsia="Calibri" w:cs="Arial"/>
          <w:sz w:val="24"/>
          <w:szCs w:val="24"/>
          <w:lang w:val="en-US" w:eastAsia="en-US"/>
        </w:rPr>
        <w:t xml:space="preserve">State Sector </w:t>
      </w:r>
      <w:r>
        <w:rPr>
          <w:rFonts w:eastAsia="Calibri" w:cs="Arial"/>
          <w:sz w:val="24"/>
          <w:szCs w:val="24"/>
          <w:lang w:val="en-US" w:eastAsia="en-US"/>
        </w:rPr>
        <w:t xml:space="preserve">(NSS) </w:t>
      </w:r>
      <w:r w:rsidR="00A65FD0" w:rsidRPr="005853AA">
        <w:rPr>
          <w:rFonts w:eastAsia="Calibri" w:cs="Arial"/>
          <w:sz w:val="24"/>
          <w:szCs w:val="24"/>
          <w:lang w:val="en-US" w:eastAsia="en-US"/>
        </w:rPr>
        <w:t>Non-Profit Organisation</w:t>
      </w:r>
      <w:r>
        <w:rPr>
          <w:rFonts w:eastAsia="Calibri" w:cs="Arial"/>
          <w:sz w:val="24"/>
          <w:szCs w:val="24"/>
          <w:lang w:val="en-US" w:eastAsia="en-US"/>
        </w:rPr>
        <w:t xml:space="preserve"> (NPO)</w:t>
      </w:r>
      <w:r w:rsidR="00A65FD0" w:rsidRPr="005853AA">
        <w:rPr>
          <w:rFonts w:eastAsia="Calibri" w:cs="Arial"/>
          <w:sz w:val="24"/>
          <w:szCs w:val="24"/>
          <w:lang w:val="en-US" w:eastAsia="en-US"/>
        </w:rPr>
        <w:t xml:space="preserve"> progra</w:t>
      </w:r>
      <w:r w:rsidRPr="005853AA">
        <w:rPr>
          <w:rFonts w:eastAsia="Calibri" w:cs="Arial"/>
          <w:sz w:val="24"/>
          <w:szCs w:val="24"/>
          <w:lang w:val="en-US" w:eastAsia="en-US"/>
        </w:rPr>
        <w:t>mme. This programme has been implemented by the Independent Development Trust</w:t>
      </w:r>
      <w:r w:rsidR="003017D9">
        <w:rPr>
          <w:rFonts w:eastAsia="Calibri" w:cs="Arial"/>
          <w:sz w:val="24"/>
          <w:szCs w:val="24"/>
          <w:lang w:val="en-US" w:eastAsia="en-US"/>
        </w:rPr>
        <w:t xml:space="preserve"> (IDT)</w:t>
      </w:r>
      <w:r w:rsidRPr="005853AA">
        <w:rPr>
          <w:rFonts w:eastAsia="Calibri" w:cs="Arial"/>
          <w:sz w:val="24"/>
          <w:szCs w:val="24"/>
          <w:lang w:val="en-US" w:eastAsia="en-US"/>
        </w:rPr>
        <w:t xml:space="preserve"> on behalf of </w:t>
      </w:r>
      <w:r w:rsidR="00501B43">
        <w:rPr>
          <w:rFonts w:eastAsia="Calibri" w:cs="Arial"/>
          <w:sz w:val="24"/>
          <w:szCs w:val="24"/>
          <w:lang w:val="en-US" w:eastAsia="en-US"/>
        </w:rPr>
        <w:t>DPWI</w:t>
      </w:r>
      <w:r w:rsidRPr="005853AA">
        <w:rPr>
          <w:rFonts w:eastAsia="Calibri" w:cs="Arial"/>
          <w:sz w:val="24"/>
          <w:szCs w:val="24"/>
          <w:lang w:val="en-US" w:eastAsia="en-US"/>
        </w:rPr>
        <w:t xml:space="preserve"> for the past 10 years.  The</w:t>
      </w:r>
      <w:r w:rsidR="00085747" w:rsidRPr="005853AA">
        <w:rPr>
          <w:rFonts w:eastAsia="Calibri" w:cs="Arial"/>
          <w:sz w:val="24"/>
          <w:szCs w:val="24"/>
          <w:lang w:val="en-US" w:eastAsia="en-US"/>
        </w:rPr>
        <w:t xml:space="preserve"> IDT </w:t>
      </w:r>
      <w:r w:rsidR="007A68CB">
        <w:rPr>
          <w:rFonts w:eastAsia="Calibri" w:cs="Arial"/>
          <w:sz w:val="24"/>
          <w:szCs w:val="24"/>
          <w:lang w:val="en-US" w:eastAsia="en-US"/>
        </w:rPr>
        <w:t>was</w:t>
      </w:r>
      <w:r w:rsidR="00085747" w:rsidRPr="005853AA">
        <w:rPr>
          <w:rFonts w:eastAsia="Calibri" w:cs="Arial"/>
          <w:sz w:val="24"/>
          <w:szCs w:val="24"/>
          <w:lang w:val="en-US" w:eastAsia="en-US"/>
        </w:rPr>
        <w:t xml:space="preserve"> appointed to i</w:t>
      </w:r>
      <w:r w:rsidR="00501B43">
        <w:rPr>
          <w:rFonts w:eastAsia="Calibri" w:cs="Arial"/>
          <w:sz w:val="24"/>
          <w:szCs w:val="24"/>
          <w:lang w:val="en-US" w:eastAsia="en-US"/>
        </w:rPr>
        <w:t>mplement this project for three</w:t>
      </w:r>
      <w:r w:rsidR="00DC4F24" w:rsidRPr="005853AA">
        <w:rPr>
          <w:rFonts w:eastAsia="Calibri" w:cs="Arial"/>
          <w:sz w:val="24"/>
          <w:szCs w:val="24"/>
          <w:lang w:val="en-US" w:eastAsia="en-US"/>
        </w:rPr>
        <w:t xml:space="preserve"> </w:t>
      </w:r>
      <w:r w:rsidR="00085747" w:rsidRPr="005853AA">
        <w:rPr>
          <w:rFonts w:eastAsia="Calibri" w:cs="Arial"/>
          <w:sz w:val="24"/>
          <w:szCs w:val="24"/>
          <w:lang w:val="en-US" w:eastAsia="en-US"/>
        </w:rPr>
        <w:lastRenderedPageBreak/>
        <w:t xml:space="preserve">months </w:t>
      </w:r>
      <w:r w:rsidRPr="005853AA">
        <w:rPr>
          <w:rFonts w:eastAsia="Calibri" w:cs="Arial"/>
          <w:sz w:val="24"/>
          <w:szCs w:val="24"/>
          <w:lang w:val="en-US" w:eastAsia="en-US"/>
        </w:rPr>
        <w:t xml:space="preserve">while </w:t>
      </w:r>
      <w:r w:rsidR="00501B43">
        <w:rPr>
          <w:rFonts w:eastAsia="Calibri" w:cs="Arial"/>
          <w:sz w:val="24"/>
          <w:szCs w:val="24"/>
          <w:lang w:val="en-US" w:eastAsia="en-US"/>
        </w:rPr>
        <w:t>DPWI</w:t>
      </w:r>
      <w:r w:rsidRPr="005853AA">
        <w:rPr>
          <w:rFonts w:eastAsia="Calibri" w:cs="Arial"/>
          <w:sz w:val="24"/>
          <w:szCs w:val="24"/>
          <w:lang w:val="en-US" w:eastAsia="en-US"/>
        </w:rPr>
        <w:t xml:space="preserve"> </w:t>
      </w:r>
      <w:r w:rsidR="00085747" w:rsidRPr="005853AA">
        <w:rPr>
          <w:rFonts w:eastAsia="Calibri" w:cs="Arial"/>
          <w:sz w:val="24"/>
          <w:szCs w:val="24"/>
          <w:lang w:val="en-US" w:eastAsia="en-US"/>
        </w:rPr>
        <w:t>continue</w:t>
      </w:r>
      <w:r w:rsidRPr="005853AA">
        <w:rPr>
          <w:rFonts w:eastAsia="Calibri" w:cs="Arial"/>
          <w:sz w:val="24"/>
          <w:szCs w:val="24"/>
          <w:lang w:val="en-US" w:eastAsia="en-US"/>
        </w:rPr>
        <w:t>s</w:t>
      </w:r>
      <w:r w:rsidR="00085747" w:rsidRPr="005853AA">
        <w:rPr>
          <w:rFonts w:eastAsia="Calibri" w:cs="Arial"/>
          <w:sz w:val="24"/>
          <w:szCs w:val="24"/>
          <w:lang w:val="en-US" w:eastAsia="en-US"/>
        </w:rPr>
        <w:t xml:space="preserve"> to make the necessary arrangement </w:t>
      </w:r>
      <w:r w:rsidR="00DC4F24" w:rsidRPr="005853AA">
        <w:rPr>
          <w:rFonts w:eastAsia="Calibri" w:cs="Arial"/>
          <w:sz w:val="24"/>
          <w:szCs w:val="24"/>
          <w:lang w:val="en-US" w:eastAsia="en-US"/>
        </w:rPr>
        <w:t xml:space="preserve">to implement </w:t>
      </w:r>
      <w:r w:rsidR="00085747" w:rsidRPr="005853AA">
        <w:rPr>
          <w:rFonts w:eastAsia="Calibri" w:cs="Arial"/>
          <w:sz w:val="24"/>
          <w:szCs w:val="24"/>
          <w:lang w:val="en-US" w:eastAsia="en-US"/>
        </w:rPr>
        <w:t>the NSS: NPO programme</w:t>
      </w:r>
      <w:r w:rsidR="00501B43">
        <w:rPr>
          <w:rFonts w:eastAsia="Calibri" w:cs="Arial"/>
          <w:sz w:val="24"/>
          <w:szCs w:val="24"/>
          <w:lang w:val="en-US" w:eastAsia="en-US"/>
        </w:rPr>
        <w:t xml:space="preserve"> in</w:t>
      </w:r>
      <w:r w:rsidR="00085747" w:rsidRPr="005853AA">
        <w:rPr>
          <w:rFonts w:eastAsia="Calibri" w:cs="Arial"/>
          <w:sz w:val="24"/>
          <w:szCs w:val="24"/>
          <w:lang w:val="en-US" w:eastAsia="en-US"/>
        </w:rPr>
        <w:t>house. My approval for us</w:t>
      </w:r>
      <w:r w:rsidR="003017D9" w:rsidRPr="005853AA">
        <w:rPr>
          <w:rFonts w:eastAsia="Calibri" w:cs="Arial"/>
          <w:sz w:val="24"/>
          <w:szCs w:val="24"/>
          <w:lang w:val="en-US" w:eastAsia="en-US"/>
        </w:rPr>
        <w:t xml:space="preserve">e of </w:t>
      </w:r>
      <w:r w:rsidR="00085747" w:rsidRPr="005853AA">
        <w:rPr>
          <w:rFonts w:eastAsia="Calibri" w:cs="Arial"/>
          <w:sz w:val="24"/>
          <w:szCs w:val="24"/>
          <w:lang w:val="en-US" w:eastAsia="en-US"/>
        </w:rPr>
        <w:t>the</w:t>
      </w:r>
      <w:r w:rsidR="00397BF3" w:rsidRPr="005853AA">
        <w:rPr>
          <w:rFonts w:eastAsia="Calibri" w:cs="Arial"/>
          <w:sz w:val="24"/>
          <w:szCs w:val="24"/>
          <w:lang w:val="en-US" w:eastAsia="en-US"/>
        </w:rPr>
        <w:t xml:space="preserve"> IDT </w:t>
      </w:r>
      <w:r w:rsidR="003017D9" w:rsidRPr="005853AA">
        <w:rPr>
          <w:rFonts w:eastAsia="Calibri" w:cs="Arial"/>
          <w:sz w:val="24"/>
          <w:szCs w:val="24"/>
          <w:lang w:val="en-US" w:eastAsia="en-US"/>
        </w:rPr>
        <w:t>to implement this intiative, in the main</w:t>
      </w:r>
      <w:r w:rsidR="003017D9">
        <w:rPr>
          <w:rFonts w:eastAsia="Calibri" w:cs="Arial"/>
          <w:sz w:val="24"/>
          <w:szCs w:val="24"/>
          <w:lang w:val="en-US" w:eastAsia="en-US"/>
        </w:rPr>
        <w:t>,</w:t>
      </w:r>
      <w:r w:rsidR="003017D9" w:rsidRPr="005853AA">
        <w:rPr>
          <w:rFonts w:eastAsia="Calibri" w:cs="Arial"/>
          <w:sz w:val="24"/>
          <w:szCs w:val="24"/>
          <w:lang w:val="en-US" w:eastAsia="en-US"/>
        </w:rPr>
        <w:t xml:space="preserve"> is </w:t>
      </w:r>
      <w:r w:rsidR="00085747" w:rsidRPr="005853AA">
        <w:rPr>
          <w:rFonts w:eastAsia="Calibri" w:cs="Arial"/>
          <w:sz w:val="24"/>
          <w:szCs w:val="24"/>
          <w:lang w:val="en-US" w:eastAsia="en-US"/>
        </w:rPr>
        <w:t xml:space="preserve">premised on the fact that the </w:t>
      </w:r>
      <w:r w:rsidR="00DC4F24" w:rsidRPr="005853AA">
        <w:rPr>
          <w:rFonts w:eastAsia="Calibri" w:cs="Arial"/>
          <w:sz w:val="24"/>
          <w:szCs w:val="24"/>
          <w:lang w:val="en-US" w:eastAsia="en-US"/>
        </w:rPr>
        <w:t>budget to implement work through the NSS NPOs programme is still classified as a transfer to IDT</w:t>
      </w:r>
      <w:r w:rsidRPr="005853AA">
        <w:rPr>
          <w:rFonts w:eastAsia="Calibri" w:cs="Arial"/>
          <w:sz w:val="24"/>
          <w:szCs w:val="24"/>
          <w:lang w:val="en-US" w:eastAsia="en-US"/>
        </w:rPr>
        <w:t xml:space="preserve">. With the </w:t>
      </w:r>
      <w:r w:rsidR="003017D9">
        <w:rPr>
          <w:rFonts w:eastAsia="Calibri" w:cs="Arial"/>
          <w:sz w:val="24"/>
          <w:szCs w:val="24"/>
          <w:lang w:val="en-US" w:eastAsia="en-US"/>
        </w:rPr>
        <w:t>current</w:t>
      </w:r>
      <w:r w:rsidRPr="005853AA">
        <w:rPr>
          <w:rFonts w:eastAsia="Calibri" w:cs="Arial"/>
          <w:sz w:val="24"/>
          <w:szCs w:val="24"/>
          <w:lang w:val="en-US" w:eastAsia="en-US"/>
        </w:rPr>
        <w:t xml:space="preserve"> fiscal constraint</w:t>
      </w:r>
      <w:r w:rsidR="003017D9">
        <w:rPr>
          <w:rFonts w:eastAsia="Calibri" w:cs="Arial"/>
          <w:sz w:val="24"/>
          <w:szCs w:val="24"/>
          <w:lang w:val="en-US" w:eastAsia="en-US"/>
        </w:rPr>
        <w:t>s</w:t>
      </w:r>
      <w:r w:rsidRPr="005853AA">
        <w:rPr>
          <w:rFonts w:eastAsia="Calibri" w:cs="Arial"/>
          <w:sz w:val="24"/>
          <w:szCs w:val="24"/>
          <w:lang w:val="en-US" w:eastAsia="en-US"/>
        </w:rPr>
        <w:t xml:space="preserve"> the </w:t>
      </w:r>
      <w:r>
        <w:rPr>
          <w:rFonts w:eastAsia="Calibri" w:cs="Arial"/>
          <w:sz w:val="24"/>
          <w:szCs w:val="24"/>
          <w:lang w:val="en-US" w:eastAsia="en-US"/>
        </w:rPr>
        <w:t xml:space="preserve">Department of Public Works and Infrastructure could not fund the Department of Health request for assistance through any other budget allocation. </w:t>
      </w:r>
    </w:p>
    <w:p w:rsidR="00397BF3" w:rsidRPr="00397BF3" w:rsidRDefault="00397BF3" w:rsidP="00B47503">
      <w:pPr>
        <w:ind w:right="-194"/>
        <w:outlineLvl w:val="0"/>
        <w:rPr>
          <w:rFonts w:eastAsia="Calibri" w:cs="Arial"/>
          <w:sz w:val="24"/>
          <w:szCs w:val="24"/>
          <w:lang w:val="en-US" w:eastAsia="en-US"/>
        </w:rPr>
      </w:pPr>
    </w:p>
    <w:p w:rsidR="00397BF3" w:rsidRDefault="00DC4F24" w:rsidP="00A3038B">
      <w:pPr>
        <w:ind w:left="709" w:right="-193" w:hanging="567"/>
        <w:outlineLvl w:val="0"/>
        <w:rPr>
          <w:rFonts w:eastAsia="Calibri" w:cs="Arial"/>
          <w:sz w:val="24"/>
          <w:szCs w:val="24"/>
          <w:lang w:val="en-US" w:eastAsia="en-US"/>
        </w:rPr>
      </w:pPr>
      <w:r>
        <w:rPr>
          <w:rFonts w:eastAsia="Calibri" w:cs="Arial"/>
          <w:sz w:val="24"/>
          <w:szCs w:val="24"/>
          <w:lang w:val="en-US" w:eastAsia="en-US"/>
        </w:rPr>
        <w:t>1(b)</w:t>
      </w:r>
      <w:r w:rsidR="00A3038B">
        <w:rPr>
          <w:rFonts w:eastAsia="Calibri" w:cs="Arial"/>
          <w:sz w:val="24"/>
          <w:szCs w:val="24"/>
          <w:lang w:val="en-US" w:eastAsia="en-US"/>
        </w:rPr>
        <w:tab/>
      </w:r>
      <w:r w:rsidR="00F42411">
        <w:rPr>
          <w:rFonts w:eastAsia="Calibri" w:cs="Arial"/>
          <w:sz w:val="24"/>
          <w:szCs w:val="24"/>
          <w:lang w:val="en-US" w:eastAsia="en-US"/>
        </w:rPr>
        <w:t>O</w:t>
      </w:r>
      <w:r w:rsidR="00F42411" w:rsidRPr="00F42411">
        <w:rPr>
          <w:rFonts w:eastAsia="Calibri" w:cs="Arial"/>
          <w:sz w:val="24"/>
          <w:szCs w:val="24"/>
          <w:lang w:val="en-US" w:eastAsia="en-US"/>
        </w:rPr>
        <w:t>ver the MTEF 2020/21 to 2022/23 period</w:t>
      </w:r>
      <w:r w:rsidR="00F42411">
        <w:rPr>
          <w:rFonts w:eastAsia="Calibri" w:cs="Arial"/>
          <w:sz w:val="24"/>
          <w:szCs w:val="24"/>
          <w:lang w:val="en-US" w:eastAsia="en-US"/>
        </w:rPr>
        <w:t>, t</w:t>
      </w:r>
      <w:r>
        <w:rPr>
          <w:rFonts w:eastAsia="Calibri" w:cs="Arial"/>
          <w:sz w:val="24"/>
          <w:szCs w:val="24"/>
          <w:lang w:val="en-US" w:eastAsia="en-US"/>
        </w:rPr>
        <w:t>he budget to implement the NSS: NPOs programme</w:t>
      </w:r>
      <w:r w:rsidR="00397BF3" w:rsidRPr="00397BF3">
        <w:rPr>
          <w:rFonts w:eastAsia="Calibri" w:cs="Arial"/>
          <w:sz w:val="24"/>
          <w:szCs w:val="24"/>
          <w:lang w:val="en-US" w:eastAsia="en-US"/>
        </w:rPr>
        <w:t xml:space="preserve"> </w:t>
      </w:r>
      <w:r>
        <w:rPr>
          <w:rFonts w:eastAsia="Calibri" w:cs="Arial"/>
          <w:sz w:val="24"/>
          <w:szCs w:val="24"/>
          <w:lang w:val="en-US" w:eastAsia="en-US"/>
        </w:rPr>
        <w:t xml:space="preserve">is </w:t>
      </w:r>
      <w:r w:rsidR="00397BF3" w:rsidRPr="00397BF3">
        <w:rPr>
          <w:rFonts w:eastAsia="Calibri" w:cs="Arial"/>
          <w:sz w:val="24"/>
          <w:szCs w:val="24"/>
          <w:lang w:val="en-US" w:eastAsia="en-US"/>
        </w:rPr>
        <w:t xml:space="preserve">an earmarked </w:t>
      </w:r>
      <w:r w:rsidR="00F42411">
        <w:rPr>
          <w:rFonts w:eastAsia="Calibri" w:cs="Arial"/>
          <w:sz w:val="24"/>
          <w:szCs w:val="24"/>
          <w:lang w:val="en-US" w:eastAsia="en-US"/>
        </w:rPr>
        <w:t xml:space="preserve">transfer </w:t>
      </w:r>
      <w:r w:rsidR="00397BF3" w:rsidRPr="00397BF3">
        <w:rPr>
          <w:rFonts w:eastAsia="Calibri" w:cs="Arial"/>
          <w:sz w:val="24"/>
          <w:szCs w:val="24"/>
          <w:lang w:val="en-US" w:eastAsia="en-US"/>
        </w:rPr>
        <w:t xml:space="preserve">allocation </w:t>
      </w:r>
      <w:r>
        <w:rPr>
          <w:rFonts w:eastAsia="Calibri" w:cs="Arial"/>
          <w:sz w:val="24"/>
          <w:szCs w:val="24"/>
          <w:lang w:val="en-US" w:eastAsia="en-US"/>
        </w:rPr>
        <w:t>to the IDT</w:t>
      </w:r>
      <w:r w:rsidR="00397BF3" w:rsidRPr="00397BF3">
        <w:rPr>
          <w:rFonts w:eastAsia="Calibri" w:cs="Arial"/>
          <w:sz w:val="24"/>
          <w:szCs w:val="24"/>
          <w:lang w:val="en-US" w:eastAsia="en-US"/>
        </w:rPr>
        <w:t xml:space="preserve">. </w:t>
      </w:r>
      <w:r w:rsidR="00F42411">
        <w:rPr>
          <w:rFonts w:eastAsia="Calibri" w:cs="Arial"/>
          <w:sz w:val="24"/>
          <w:szCs w:val="24"/>
          <w:lang w:val="en-US" w:eastAsia="en-US"/>
        </w:rPr>
        <w:t>For</w:t>
      </w:r>
      <w:r w:rsidR="00397BF3" w:rsidRPr="00397BF3">
        <w:rPr>
          <w:rFonts w:eastAsia="Calibri" w:cs="Arial"/>
          <w:sz w:val="24"/>
          <w:szCs w:val="24"/>
          <w:lang w:val="en-US" w:eastAsia="en-US"/>
        </w:rPr>
        <w:t xml:space="preserve"> the </w:t>
      </w:r>
      <w:r>
        <w:rPr>
          <w:rFonts w:eastAsia="Calibri" w:cs="Arial"/>
          <w:sz w:val="24"/>
          <w:szCs w:val="24"/>
          <w:lang w:val="en-US" w:eastAsia="en-US"/>
        </w:rPr>
        <w:t>2020/21 financial year, a budget of</w:t>
      </w:r>
      <w:r w:rsidR="00397BF3" w:rsidRPr="00397BF3">
        <w:rPr>
          <w:rFonts w:eastAsia="Calibri" w:cs="Arial"/>
          <w:sz w:val="24"/>
          <w:szCs w:val="24"/>
          <w:lang w:val="en-US" w:eastAsia="en-US"/>
        </w:rPr>
        <w:t xml:space="preserve"> R745.361 million</w:t>
      </w:r>
      <w:r>
        <w:rPr>
          <w:rFonts w:eastAsia="Calibri" w:cs="Arial"/>
          <w:sz w:val="24"/>
          <w:szCs w:val="24"/>
          <w:lang w:val="en-US" w:eastAsia="en-US"/>
        </w:rPr>
        <w:t xml:space="preserve"> is allocated </w:t>
      </w:r>
      <w:r w:rsidR="00397BF3" w:rsidRPr="00397BF3">
        <w:rPr>
          <w:rFonts w:eastAsia="Calibri" w:cs="Arial"/>
          <w:sz w:val="24"/>
          <w:szCs w:val="24"/>
          <w:lang w:val="en-US" w:eastAsia="en-US"/>
        </w:rPr>
        <w:t xml:space="preserve">for wage costs while the amount of R33.123 million is </w:t>
      </w:r>
      <w:r w:rsidR="007A68CB">
        <w:rPr>
          <w:rFonts w:eastAsia="Calibri" w:cs="Arial"/>
          <w:sz w:val="24"/>
          <w:szCs w:val="24"/>
          <w:lang w:val="en-US" w:eastAsia="en-US"/>
        </w:rPr>
        <w:t>earmark</w:t>
      </w:r>
      <w:r w:rsidR="00A3038B">
        <w:rPr>
          <w:rFonts w:eastAsia="Calibri" w:cs="Arial"/>
          <w:sz w:val="24"/>
          <w:szCs w:val="24"/>
          <w:lang w:val="en-US" w:eastAsia="en-US"/>
        </w:rPr>
        <w:t xml:space="preserve">ed </w:t>
      </w:r>
      <w:r w:rsidR="00397BF3" w:rsidRPr="00397BF3">
        <w:rPr>
          <w:rFonts w:eastAsia="Calibri" w:cs="Arial"/>
          <w:sz w:val="24"/>
          <w:szCs w:val="24"/>
          <w:lang w:val="en-US" w:eastAsia="en-US"/>
        </w:rPr>
        <w:t>for</w:t>
      </w:r>
      <w:r w:rsidR="00A3038B">
        <w:rPr>
          <w:rFonts w:eastAsia="Calibri" w:cs="Arial"/>
          <w:sz w:val="24"/>
          <w:szCs w:val="24"/>
          <w:lang w:val="en-US" w:eastAsia="en-US"/>
        </w:rPr>
        <w:t xml:space="preserve"> the</w:t>
      </w:r>
      <w:r w:rsidR="00397BF3" w:rsidRPr="00397BF3">
        <w:rPr>
          <w:rFonts w:eastAsia="Calibri" w:cs="Arial"/>
          <w:sz w:val="24"/>
          <w:szCs w:val="24"/>
          <w:lang w:val="en-US" w:eastAsia="en-US"/>
        </w:rPr>
        <w:t xml:space="preserve"> non-wage costs. Non-wage costs cover</w:t>
      </w:r>
      <w:r w:rsidR="003017D9">
        <w:rPr>
          <w:rFonts w:eastAsia="Calibri" w:cs="Arial"/>
          <w:sz w:val="24"/>
          <w:szCs w:val="24"/>
          <w:lang w:val="en-US" w:eastAsia="en-US"/>
        </w:rPr>
        <w:t xml:space="preserve"> costs </w:t>
      </w:r>
      <w:r w:rsidR="00397BF3" w:rsidRPr="00397BF3">
        <w:rPr>
          <w:rFonts w:eastAsia="Calibri" w:cs="Arial"/>
          <w:sz w:val="24"/>
          <w:szCs w:val="24"/>
          <w:lang w:val="en-US" w:eastAsia="en-US"/>
        </w:rPr>
        <w:t>of the personal protective equipment (PPEs)</w:t>
      </w:r>
      <w:r w:rsidR="00A3038B">
        <w:rPr>
          <w:rFonts w:eastAsia="Calibri" w:cs="Arial"/>
          <w:sz w:val="24"/>
          <w:szCs w:val="24"/>
          <w:lang w:val="en-US" w:eastAsia="en-US"/>
        </w:rPr>
        <w:t xml:space="preserve">, NPO </w:t>
      </w:r>
      <w:r w:rsidR="003017D9">
        <w:rPr>
          <w:rFonts w:eastAsia="Calibri" w:cs="Arial"/>
          <w:sz w:val="24"/>
          <w:szCs w:val="24"/>
          <w:lang w:val="en-US" w:eastAsia="en-US"/>
        </w:rPr>
        <w:t xml:space="preserve">administration </w:t>
      </w:r>
      <w:r w:rsidR="00A3038B">
        <w:rPr>
          <w:rFonts w:eastAsia="Calibri" w:cs="Arial"/>
          <w:sz w:val="24"/>
          <w:szCs w:val="24"/>
          <w:lang w:val="en-US" w:eastAsia="en-US"/>
        </w:rPr>
        <w:t>costs, etc</w:t>
      </w:r>
      <w:r w:rsidR="00F42411">
        <w:rPr>
          <w:rFonts w:eastAsia="Calibri" w:cs="Arial"/>
          <w:sz w:val="24"/>
          <w:szCs w:val="24"/>
          <w:lang w:val="en-US" w:eastAsia="en-US"/>
        </w:rPr>
        <w:t xml:space="preserve">. It is therefore through this allocation that the IDT will cover </w:t>
      </w:r>
      <w:r w:rsidR="00A3038B">
        <w:rPr>
          <w:rFonts w:eastAsia="Calibri" w:cs="Arial"/>
          <w:sz w:val="24"/>
          <w:szCs w:val="24"/>
          <w:lang w:val="en-US" w:eastAsia="en-US"/>
        </w:rPr>
        <w:t xml:space="preserve">the </w:t>
      </w:r>
      <w:r w:rsidR="007A68CB">
        <w:rPr>
          <w:rFonts w:eastAsia="Calibri" w:cs="Arial"/>
          <w:sz w:val="24"/>
          <w:szCs w:val="24"/>
          <w:lang w:val="en-US" w:eastAsia="en-US"/>
        </w:rPr>
        <w:t>expense</w:t>
      </w:r>
      <w:r w:rsidR="00F42411">
        <w:rPr>
          <w:rFonts w:eastAsia="Calibri" w:cs="Arial"/>
          <w:sz w:val="24"/>
          <w:szCs w:val="24"/>
          <w:lang w:val="en-US" w:eastAsia="en-US"/>
        </w:rPr>
        <w:t>s related to the implementation of the EPWP COVID-19 response</w:t>
      </w:r>
      <w:r w:rsidR="003017D9">
        <w:rPr>
          <w:rFonts w:eastAsia="Calibri" w:cs="Arial"/>
          <w:sz w:val="24"/>
          <w:szCs w:val="24"/>
          <w:lang w:val="en-US" w:eastAsia="en-US"/>
        </w:rPr>
        <w:t xml:space="preserve"> to assi</w:t>
      </w:r>
      <w:r w:rsidR="007A68CB">
        <w:rPr>
          <w:rFonts w:eastAsia="Calibri" w:cs="Arial"/>
          <w:sz w:val="24"/>
          <w:szCs w:val="24"/>
          <w:lang w:val="en-US" w:eastAsia="en-US"/>
        </w:rPr>
        <w:t>s</w:t>
      </w:r>
      <w:r w:rsidR="003017D9">
        <w:rPr>
          <w:rFonts w:eastAsia="Calibri" w:cs="Arial"/>
          <w:sz w:val="24"/>
          <w:szCs w:val="24"/>
          <w:lang w:val="en-US" w:eastAsia="en-US"/>
        </w:rPr>
        <w:t>t the Department of Health</w:t>
      </w:r>
      <w:r w:rsidR="00F42411">
        <w:rPr>
          <w:rFonts w:eastAsia="Calibri" w:cs="Arial"/>
          <w:sz w:val="24"/>
          <w:szCs w:val="24"/>
          <w:lang w:val="en-US" w:eastAsia="en-US"/>
        </w:rPr>
        <w:t>.</w:t>
      </w:r>
    </w:p>
    <w:p w:rsidR="00F42411" w:rsidRPr="00A9652E" w:rsidRDefault="00F42411" w:rsidP="00B47503">
      <w:pPr>
        <w:ind w:left="357" w:right="-193"/>
        <w:outlineLvl w:val="0"/>
        <w:rPr>
          <w:rFonts w:eastAsia="Calibri" w:cs="Arial"/>
          <w:sz w:val="24"/>
          <w:szCs w:val="24"/>
          <w:lang w:val="en-US" w:eastAsia="en-US"/>
        </w:rPr>
      </w:pPr>
    </w:p>
    <w:p w:rsidR="00E12869" w:rsidRPr="00A9652E" w:rsidRDefault="00501B43" w:rsidP="005853AA">
      <w:pPr>
        <w:pStyle w:val="ListParagraph"/>
        <w:numPr>
          <w:ilvl w:val="0"/>
          <w:numId w:val="15"/>
        </w:numPr>
        <w:ind w:left="531" w:right="-193"/>
        <w:outlineLvl w:val="0"/>
        <w:rPr>
          <w:rFonts w:eastAsia="Calibri" w:cs="Arial"/>
          <w:sz w:val="24"/>
          <w:szCs w:val="24"/>
          <w:lang w:eastAsia="en-US"/>
        </w:rPr>
      </w:pPr>
      <w:r>
        <w:rPr>
          <w:rFonts w:eastAsia="Calibri" w:cs="Arial"/>
          <w:sz w:val="24"/>
          <w:szCs w:val="24"/>
          <w:lang w:eastAsia="en-US"/>
        </w:rPr>
        <w:t xml:space="preserve">The Department has informed me that not all </w:t>
      </w:r>
      <w:r w:rsidR="007D747C" w:rsidRPr="00A9652E">
        <w:rPr>
          <w:rFonts w:eastAsia="Calibri" w:cs="Arial"/>
          <w:sz w:val="24"/>
          <w:szCs w:val="24"/>
          <w:lang w:eastAsia="en-US"/>
        </w:rPr>
        <w:t>participants were paid. As at</w:t>
      </w:r>
      <w:r>
        <w:rPr>
          <w:rFonts w:eastAsia="Calibri" w:cs="Arial"/>
          <w:sz w:val="24"/>
          <w:szCs w:val="24"/>
          <w:lang w:eastAsia="en-US"/>
        </w:rPr>
        <w:t xml:space="preserve"> </w:t>
      </w:r>
      <w:r w:rsidR="00E12869" w:rsidRPr="00A9652E">
        <w:rPr>
          <w:rFonts w:eastAsia="Calibri" w:cs="Arial"/>
          <w:sz w:val="24"/>
          <w:szCs w:val="24"/>
          <w:lang w:eastAsia="en-US"/>
        </w:rPr>
        <w:t xml:space="preserve">1 February 2020, eighteen (18) out of 339 NPOs </w:t>
      </w:r>
      <w:r w:rsidR="007D747C" w:rsidRPr="00A9652E">
        <w:rPr>
          <w:rFonts w:eastAsia="Calibri" w:cs="Arial"/>
          <w:sz w:val="24"/>
          <w:szCs w:val="24"/>
          <w:lang w:eastAsia="en-US"/>
        </w:rPr>
        <w:t xml:space="preserve">had </w:t>
      </w:r>
      <w:r w:rsidR="00E12869" w:rsidRPr="00A9652E">
        <w:rPr>
          <w:rFonts w:eastAsia="Calibri" w:cs="Arial"/>
          <w:sz w:val="24"/>
          <w:szCs w:val="24"/>
          <w:lang w:eastAsia="en-US"/>
        </w:rPr>
        <w:t xml:space="preserve">not paid their participants’ stipends. </w:t>
      </w:r>
      <w:r w:rsidR="007D747C" w:rsidRPr="00A9652E">
        <w:rPr>
          <w:rFonts w:eastAsia="Calibri" w:cs="Arial"/>
          <w:sz w:val="24"/>
          <w:szCs w:val="24"/>
          <w:lang w:eastAsia="en-US"/>
        </w:rPr>
        <w:t xml:space="preserve">Since then, the IDT </w:t>
      </w:r>
      <w:r w:rsidR="00E12869" w:rsidRPr="00A9652E">
        <w:rPr>
          <w:rFonts w:eastAsia="Calibri" w:cs="Arial"/>
          <w:sz w:val="24"/>
          <w:szCs w:val="24"/>
          <w:lang w:eastAsia="en-US"/>
        </w:rPr>
        <w:t xml:space="preserve">assisted </w:t>
      </w:r>
      <w:r w:rsidR="007D747C" w:rsidRPr="00A9652E">
        <w:rPr>
          <w:rFonts w:eastAsia="Calibri" w:cs="Arial"/>
          <w:sz w:val="24"/>
          <w:szCs w:val="24"/>
          <w:lang w:eastAsia="en-US"/>
        </w:rPr>
        <w:t xml:space="preserve">NPOs </w:t>
      </w:r>
      <w:r>
        <w:rPr>
          <w:rFonts w:eastAsia="Calibri" w:cs="Arial"/>
          <w:sz w:val="24"/>
          <w:szCs w:val="24"/>
          <w:lang w:eastAsia="en-US"/>
        </w:rPr>
        <w:t>in correcting</w:t>
      </w:r>
      <w:r w:rsidR="007D747C" w:rsidRPr="00A9652E">
        <w:rPr>
          <w:rFonts w:eastAsia="Calibri" w:cs="Arial"/>
          <w:sz w:val="24"/>
          <w:szCs w:val="24"/>
          <w:lang w:eastAsia="en-US"/>
        </w:rPr>
        <w:t xml:space="preserve"> the reasons for non-payment</w:t>
      </w:r>
      <w:r w:rsidR="00E12869" w:rsidRPr="00A9652E">
        <w:rPr>
          <w:rFonts w:eastAsia="Calibri" w:cs="Arial"/>
          <w:sz w:val="24"/>
          <w:szCs w:val="24"/>
          <w:lang w:eastAsia="en-US"/>
        </w:rPr>
        <w:t xml:space="preserve"> </w:t>
      </w:r>
      <w:r w:rsidR="007D747C" w:rsidRPr="00A9652E">
        <w:rPr>
          <w:rFonts w:eastAsia="Calibri" w:cs="Arial"/>
          <w:sz w:val="24"/>
          <w:szCs w:val="24"/>
          <w:lang w:eastAsia="en-US"/>
        </w:rPr>
        <w:t xml:space="preserve">and </w:t>
      </w:r>
      <w:r>
        <w:rPr>
          <w:rFonts w:eastAsia="Calibri" w:cs="Arial"/>
          <w:sz w:val="24"/>
          <w:szCs w:val="24"/>
          <w:lang w:eastAsia="en-US"/>
        </w:rPr>
        <w:t>committed</w:t>
      </w:r>
      <w:r w:rsidR="007D747C" w:rsidRPr="00A9652E">
        <w:rPr>
          <w:rFonts w:eastAsia="Calibri" w:cs="Arial"/>
          <w:sz w:val="24"/>
          <w:szCs w:val="24"/>
          <w:lang w:eastAsia="en-US"/>
        </w:rPr>
        <w:t xml:space="preserve"> to </w:t>
      </w:r>
      <w:r w:rsidR="00E12869" w:rsidRPr="00A9652E">
        <w:rPr>
          <w:rFonts w:eastAsia="Calibri" w:cs="Arial"/>
          <w:sz w:val="24"/>
          <w:szCs w:val="24"/>
          <w:lang w:eastAsia="en-US"/>
        </w:rPr>
        <w:t>pay</w:t>
      </w:r>
      <w:r>
        <w:rPr>
          <w:rFonts w:eastAsia="Calibri" w:cs="Arial"/>
          <w:sz w:val="24"/>
          <w:szCs w:val="24"/>
          <w:lang w:eastAsia="en-US"/>
        </w:rPr>
        <w:t>ing</w:t>
      </w:r>
      <w:r w:rsidR="00E12869" w:rsidRPr="00A9652E">
        <w:rPr>
          <w:rFonts w:eastAsia="Calibri" w:cs="Arial"/>
          <w:sz w:val="24"/>
          <w:szCs w:val="24"/>
          <w:lang w:eastAsia="en-US"/>
        </w:rPr>
        <w:t xml:space="preserve"> these </w:t>
      </w:r>
      <w:r w:rsidR="00E12869" w:rsidRPr="00501B43">
        <w:rPr>
          <w:rFonts w:eastAsia="Calibri" w:cs="Arial"/>
          <w:sz w:val="24"/>
          <w:szCs w:val="24"/>
          <w:highlight w:val="yellow"/>
          <w:lang w:eastAsia="en-US"/>
        </w:rPr>
        <w:t xml:space="preserve">NPOs </w:t>
      </w:r>
      <w:r w:rsidRPr="00501B43">
        <w:rPr>
          <w:rFonts w:eastAsia="Calibri" w:cs="Arial"/>
          <w:sz w:val="24"/>
          <w:szCs w:val="24"/>
          <w:highlight w:val="yellow"/>
          <w:lang w:eastAsia="en-US"/>
        </w:rPr>
        <w:t>by</w:t>
      </w:r>
      <w:r w:rsidR="00E12869" w:rsidRPr="00501B43">
        <w:rPr>
          <w:rFonts w:eastAsia="Calibri" w:cs="Arial"/>
          <w:sz w:val="24"/>
          <w:szCs w:val="24"/>
          <w:highlight w:val="yellow"/>
          <w:lang w:eastAsia="en-US"/>
        </w:rPr>
        <w:t xml:space="preserve"> </w:t>
      </w:r>
      <w:r w:rsidRPr="00501B43">
        <w:rPr>
          <w:rFonts w:eastAsia="Calibri" w:cs="Arial"/>
          <w:sz w:val="24"/>
          <w:szCs w:val="24"/>
          <w:highlight w:val="yellow"/>
          <w:lang w:eastAsia="en-US"/>
        </w:rPr>
        <w:t xml:space="preserve">8 </w:t>
      </w:r>
      <w:r w:rsidR="00E12869" w:rsidRPr="00501B43">
        <w:rPr>
          <w:rFonts w:eastAsia="Calibri" w:cs="Arial"/>
          <w:sz w:val="24"/>
          <w:szCs w:val="24"/>
          <w:highlight w:val="yellow"/>
          <w:lang w:eastAsia="en-US"/>
        </w:rPr>
        <w:t>May 2020.</w:t>
      </w:r>
    </w:p>
    <w:p w:rsidR="00397BF3" w:rsidRPr="00A9652E" w:rsidRDefault="00397BF3" w:rsidP="00B47503">
      <w:pPr>
        <w:ind w:right="-193"/>
        <w:outlineLvl w:val="0"/>
        <w:rPr>
          <w:rFonts w:eastAsia="Calibri" w:cs="Arial"/>
          <w:sz w:val="24"/>
          <w:szCs w:val="24"/>
          <w:lang w:eastAsia="en-US"/>
        </w:rPr>
      </w:pPr>
    </w:p>
    <w:p w:rsidR="002A3BDC" w:rsidRPr="00A9652E" w:rsidRDefault="007A26ED" w:rsidP="005853AA">
      <w:pPr>
        <w:pStyle w:val="ListParagraph"/>
        <w:numPr>
          <w:ilvl w:val="0"/>
          <w:numId w:val="16"/>
        </w:numPr>
        <w:ind w:right="-193"/>
        <w:outlineLvl w:val="0"/>
        <w:rPr>
          <w:rFonts w:eastAsia="Calibri" w:cs="Arial"/>
          <w:sz w:val="24"/>
          <w:szCs w:val="24"/>
          <w:lang w:eastAsia="en-US"/>
        </w:rPr>
      </w:pPr>
      <w:r w:rsidRPr="00A9652E">
        <w:rPr>
          <w:rFonts w:eastAsia="Calibri" w:cs="Arial"/>
          <w:sz w:val="24"/>
          <w:szCs w:val="24"/>
          <w:lang w:eastAsia="en-US"/>
        </w:rPr>
        <w:t xml:space="preserve">The delays in the payment of these NPOs has been linked to </w:t>
      </w:r>
      <w:r w:rsidR="00397BF3" w:rsidRPr="00A9652E">
        <w:rPr>
          <w:rFonts w:eastAsia="Calibri" w:cs="Arial"/>
          <w:sz w:val="24"/>
          <w:szCs w:val="24"/>
          <w:lang w:eastAsia="en-US"/>
        </w:rPr>
        <w:t>(1) late submission of supporting documentation such as invoices</w:t>
      </w:r>
      <w:r w:rsidRPr="00A9652E">
        <w:rPr>
          <w:rFonts w:eastAsia="Calibri" w:cs="Arial"/>
          <w:sz w:val="24"/>
          <w:szCs w:val="24"/>
          <w:lang w:eastAsia="en-US"/>
        </w:rPr>
        <w:t xml:space="preserve"> by the NPOs</w:t>
      </w:r>
      <w:r w:rsidR="00397BF3" w:rsidRPr="00A9652E">
        <w:rPr>
          <w:rFonts w:eastAsia="Calibri" w:cs="Arial"/>
          <w:sz w:val="24"/>
          <w:szCs w:val="24"/>
          <w:lang w:eastAsia="en-US"/>
        </w:rPr>
        <w:t xml:space="preserve"> </w:t>
      </w:r>
      <w:r w:rsidRPr="00A9652E">
        <w:rPr>
          <w:rFonts w:eastAsia="Calibri" w:cs="Arial"/>
          <w:sz w:val="24"/>
          <w:szCs w:val="24"/>
          <w:lang w:eastAsia="en-US"/>
        </w:rPr>
        <w:t xml:space="preserve">prior to </w:t>
      </w:r>
      <w:r w:rsidR="00397BF3" w:rsidRPr="00A9652E">
        <w:rPr>
          <w:rFonts w:eastAsia="Calibri" w:cs="Arial"/>
          <w:sz w:val="24"/>
          <w:szCs w:val="24"/>
          <w:lang w:eastAsia="en-US"/>
        </w:rPr>
        <w:t>the lockdown</w:t>
      </w:r>
      <w:r w:rsidRPr="00A9652E">
        <w:rPr>
          <w:rFonts w:eastAsia="Calibri" w:cs="Arial"/>
          <w:sz w:val="24"/>
          <w:szCs w:val="24"/>
          <w:lang w:eastAsia="en-US"/>
        </w:rPr>
        <w:t xml:space="preserve"> period</w:t>
      </w:r>
      <w:r w:rsidR="00A3038B" w:rsidRPr="00A9652E">
        <w:rPr>
          <w:rFonts w:eastAsia="Calibri" w:cs="Arial"/>
          <w:sz w:val="24"/>
          <w:szCs w:val="24"/>
          <w:lang w:eastAsia="en-US"/>
        </w:rPr>
        <w:t>;</w:t>
      </w:r>
      <w:r w:rsidR="00397BF3" w:rsidRPr="00A9652E">
        <w:rPr>
          <w:rFonts w:eastAsia="Calibri" w:cs="Arial"/>
          <w:sz w:val="24"/>
          <w:szCs w:val="24"/>
          <w:lang w:eastAsia="en-US"/>
        </w:rPr>
        <w:t xml:space="preserve"> (2) errors </w:t>
      </w:r>
      <w:r w:rsidRPr="00A9652E">
        <w:rPr>
          <w:rFonts w:eastAsia="Calibri" w:cs="Arial"/>
          <w:sz w:val="24"/>
          <w:szCs w:val="24"/>
          <w:lang w:eastAsia="en-US"/>
        </w:rPr>
        <w:t xml:space="preserve">contained </w:t>
      </w:r>
      <w:r w:rsidR="00397BF3" w:rsidRPr="00A9652E">
        <w:rPr>
          <w:rFonts w:eastAsia="Calibri" w:cs="Arial"/>
          <w:sz w:val="24"/>
          <w:szCs w:val="24"/>
          <w:lang w:eastAsia="en-US"/>
        </w:rPr>
        <w:t xml:space="preserve">on invoices </w:t>
      </w:r>
      <w:r w:rsidRPr="00A9652E">
        <w:rPr>
          <w:rFonts w:eastAsia="Calibri" w:cs="Arial"/>
          <w:sz w:val="24"/>
          <w:szCs w:val="24"/>
          <w:lang w:eastAsia="en-US"/>
        </w:rPr>
        <w:t xml:space="preserve">submitted by NPOs </w:t>
      </w:r>
      <w:r w:rsidR="00397BF3" w:rsidRPr="00A9652E">
        <w:rPr>
          <w:rFonts w:eastAsia="Calibri" w:cs="Arial"/>
          <w:sz w:val="24"/>
          <w:szCs w:val="24"/>
          <w:lang w:eastAsia="en-US"/>
        </w:rPr>
        <w:t xml:space="preserve">which </w:t>
      </w:r>
      <w:r w:rsidRPr="00A9652E">
        <w:rPr>
          <w:rFonts w:eastAsia="Calibri" w:cs="Arial"/>
          <w:sz w:val="24"/>
          <w:szCs w:val="24"/>
          <w:lang w:eastAsia="en-US"/>
        </w:rPr>
        <w:t>were rejected</w:t>
      </w:r>
      <w:r w:rsidR="00397BF3" w:rsidRPr="00A9652E">
        <w:rPr>
          <w:rFonts w:eastAsia="Calibri" w:cs="Arial"/>
          <w:sz w:val="24"/>
          <w:szCs w:val="24"/>
          <w:lang w:eastAsia="en-US"/>
        </w:rPr>
        <w:t xml:space="preserve"> by the payment system</w:t>
      </w:r>
      <w:r w:rsidR="00A3038B" w:rsidRPr="00A9652E">
        <w:rPr>
          <w:rFonts w:eastAsia="Calibri" w:cs="Arial"/>
          <w:sz w:val="24"/>
          <w:szCs w:val="24"/>
          <w:lang w:eastAsia="en-US"/>
        </w:rPr>
        <w:t xml:space="preserve">; </w:t>
      </w:r>
      <w:r w:rsidR="00397BF3" w:rsidRPr="00A9652E">
        <w:rPr>
          <w:rFonts w:eastAsia="Calibri" w:cs="Arial"/>
          <w:sz w:val="24"/>
          <w:szCs w:val="24"/>
          <w:lang w:eastAsia="en-US"/>
        </w:rPr>
        <w:t>(3) NPOs submitting invoices with amounts higher than their Purchase Order balances</w:t>
      </w:r>
      <w:r w:rsidR="0056045C" w:rsidRPr="00A9652E">
        <w:rPr>
          <w:rFonts w:eastAsia="Calibri" w:cs="Arial"/>
          <w:sz w:val="24"/>
          <w:szCs w:val="24"/>
          <w:lang w:eastAsia="en-US"/>
        </w:rPr>
        <w:t>;</w:t>
      </w:r>
      <w:r w:rsidR="00397BF3" w:rsidRPr="00A9652E">
        <w:rPr>
          <w:rFonts w:eastAsia="Calibri" w:cs="Arial"/>
          <w:sz w:val="24"/>
          <w:szCs w:val="24"/>
          <w:lang w:eastAsia="en-US"/>
        </w:rPr>
        <w:t xml:space="preserve"> and (4) NPO delays in re-submitting corrected documents according to the identified errors.</w:t>
      </w:r>
    </w:p>
    <w:p w:rsidR="007D747C" w:rsidRPr="00A9652E" w:rsidRDefault="007D747C" w:rsidP="00B47503">
      <w:pPr>
        <w:ind w:left="717" w:right="-193" w:hanging="360"/>
        <w:outlineLvl w:val="0"/>
        <w:rPr>
          <w:rFonts w:eastAsia="Calibri" w:cs="Arial"/>
          <w:sz w:val="24"/>
          <w:szCs w:val="24"/>
          <w:lang w:eastAsia="en-US"/>
        </w:rPr>
      </w:pPr>
    </w:p>
    <w:p w:rsidR="007D747C" w:rsidRPr="00A9652E" w:rsidRDefault="007D747C" w:rsidP="005853AA">
      <w:pPr>
        <w:pStyle w:val="ListParagraph"/>
        <w:numPr>
          <w:ilvl w:val="0"/>
          <w:numId w:val="16"/>
        </w:numPr>
        <w:ind w:right="-193"/>
        <w:outlineLvl w:val="0"/>
        <w:rPr>
          <w:rFonts w:eastAsia="Calibri" w:cs="Arial"/>
          <w:sz w:val="24"/>
          <w:szCs w:val="24"/>
          <w:lang w:eastAsia="en-US"/>
        </w:rPr>
      </w:pPr>
      <w:r w:rsidRPr="00A9652E">
        <w:rPr>
          <w:rFonts w:eastAsia="Calibri" w:cs="Arial"/>
          <w:sz w:val="24"/>
          <w:szCs w:val="24"/>
          <w:lang w:eastAsia="en-US"/>
        </w:rPr>
        <w:t>As at</w:t>
      </w:r>
      <w:r w:rsidR="007A68CB">
        <w:rPr>
          <w:rFonts w:eastAsia="Calibri" w:cs="Arial"/>
          <w:sz w:val="24"/>
          <w:szCs w:val="24"/>
          <w:lang w:eastAsia="en-US"/>
        </w:rPr>
        <w:t xml:space="preserve"> the</w:t>
      </w:r>
      <w:r w:rsidRPr="00A9652E">
        <w:rPr>
          <w:rFonts w:eastAsia="Calibri" w:cs="Arial"/>
          <w:sz w:val="24"/>
          <w:szCs w:val="24"/>
          <w:lang w:eastAsia="en-US"/>
        </w:rPr>
        <w:t xml:space="preserve"> end of March 2020, a total amount of R189 529 797,45 was paid to 321 NPOs out of the 339 contracted NPOs. Eighteen (18) NPOs</w:t>
      </w:r>
      <w:r w:rsidR="003017D9" w:rsidRPr="00A9652E">
        <w:rPr>
          <w:rFonts w:eastAsia="Calibri" w:cs="Arial"/>
          <w:sz w:val="24"/>
          <w:szCs w:val="24"/>
          <w:lang w:eastAsia="en-US"/>
        </w:rPr>
        <w:t xml:space="preserve">, through the </w:t>
      </w:r>
      <w:r w:rsidRPr="00A9652E">
        <w:rPr>
          <w:rFonts w:eastAsia="Calibri" w:cs="Arial"/>
          <w:sz w:val="24"/>
          <w:szCs w:val="24"/>
          <w:lang w:eastAsia="en-US"/>
        </w:rPr>
        <w:t>assist</w:t>
      </w:r>
      <w:r w:rsidR="003017D9" w:rsidRPr="00A9652E">
        <w:rPr>
          <w:rFonts w:eastAsia="Calibri" w:cs="Arial"/>
          <w:sz w:val="24"/>
          <w:szCs w:val="24"/>
          <w:lang w:eastAsia="en-US"/>
        </w:rPr>
        <w:t xml:space="preserve">ance of IDT, have resolved </w:t>
      </w:r>
      <w:r w:rsidRPr="00A9652E">
        <w:rPr>
          <w:rFonts w:eastAsia="Calibri" w:cs="Arial"/>
          <w:sz w:val="24"/>
          <w:szCs w:val="24"/>
          <w:lang w:eastAsia="en-US"/>
        </w:rPr>
        <w:t xml:space="preserve">the non-payment </w:t>
      </w:r>
      <w:r w:rsidR="003017D9" w:rsidRPr="00A9652E">
        <w:rPr>
          <w:rFonts w:eastAsia="Calibri" w:cs="Arial"/>
          <w:sz w:val="24"/>
          <w:szCs w:val="24"/>
          <w:lang w:eastAsia="en-US"/>
        </w:rPr>
        <w:t xml:space="preserve">matters </w:t>
      </w:r>
      <w:r w:rsidRPr="00A9652E">
        <w:rPr>
          <w:rFonts w:eastAsia="Calibri" w:cs="Arial"/>
          <w:sz w:val="24"/>
          <w:szCs w:val="24"/>
          <w:lang w:eastAsia="en-US"/>
        </w:rPr>
        <w:t xml:space="preserve">and </w:t>
      </w:r>
      <w:r w:rsidR="003017D9" w:rsidRPr="00A9652E">
        <w:rPr>
          <w:rFonts w:eastAsia="Calibri" w:cs="Arial"/>
          <w:sz w:val="24"/>
          <w:szCs w:val="24"/>
          <w:lang w:eastAsia="en-US"/>
        </w:rPr>
        <w:t xml:space="preserve">IDT </w:t>
      </w:r>
      <w:r w:rsidRPr="00A9652E">
        <w:rPr>
          <w:rFonts w:eastAsia="Calibri" w:cs="Arial"/>
          <w:sz w:val="24"/>
          <w:szCs w:val="24"/>
          <w:lang w:eastAsia="en-US"/>
        </w:rPr>
        <w:t>ha</w:t>
      </w:r>
      <w:r w:rsidR="003017D9" w:rsidRPr="00A9652E">
        <w:rPr>
          <w:rFonts w:eastAsia="Calibri" w:cs="Arial"/>
          <w:sz w:val="24"/>
          <w:szCs w:val="24"/>
          <w:lang w:eastAsia="en-US"/>
        </w:rPr>
        <w:t xml:space="preserve">s </w:t>
      </w:r>
      <w:r w:rsidRPr="00A9652E">
        <w:rPr>
          <w:rFonts w:eastAsia="Calibri" w:cs="Arial"/>
          <w:sz w:val="24"/>
          <w:szCs w:val="24"/>
          <w:lang w:eastAsia="en-US"/>
        </w:rPr>
        <w:t>begun a process to pay these NPOs</w:t>
      </w:r>
      <w:r w:rsidR="00352860" w:rsidRPr="00A9652E">
        <w:rPr>
          <w:rFonts w:eastAsia="Calibri" w:cs="Arial"/>
          <w:sz w:val="24"/>
          <w:szCs w:val="24"/>
          <w:lang w:eastAsia="en-US"/>
        </w:rPr>
        <w:t xml:space="preserve"> the outstanding R6 919 447, 00</w:t>
      </w:r>
      <w:r w:rsidR="00352860" w:rsidRPr="00A9652E">
        <w:t xml:space="preserve"> </w:t>
      </w:r>
      <w:r w:rsidRPr="00A9652E">
        <w:rPr>
          <w:rFonts w:eastAsia="Calibri" w:cs="Arial"/>
          <w:sz w:val="24"/>
          <w:szCs w:val="24"/>
          <w:lang w:eastAsia="en-US"/>
        </w:rPr>
        <w:t>before the 08 May 2020.</w:t>
      </w:r>
    </w:p>
    <w:p w:rsidR="007D747C" w:rsidRPr="00A9652E" w:rsidRDefault="007D747C" w:rsidP="005853AA">
      <w:pPr>
        <w:ind w:left="427" w:right="-193"/>
        <w:outlineLvl w:val="0"/>
        <w:rPr>
          <w:rFonts w:eastAsia="Calibri" w:cs="Arial"/>
          <w:sz w:val="24"/>
          <w:szCs w:val="24"/>
          <w:lang w:eastAsia="en-US"/>
        </w:rPr>
      </w:pPr>
    </w:p>
    <w:p w:rsidR="007D747C" w:rsidRPr="00A9652E" w:rsidRDefault="007D747C" w:rsidP="005853AA">
      <w:pPr>
        <w:pStyle w:val="ListParagraph"/>
        <w:numPr>
          <w:ilvl w:val="0"/>
          <w:numId w:val="16"/>
        </w:numPr>
        <w:ind w:right="-193"/>
        <w:outlineLvl w:val="0"/>
        <w:rPr>
          <w:rFonts w:eastAsia="Calibri" w:cs="Arial"/>
          <w:sz w:val="24"/>
          <w:szCs w:val="24"/>
          <w:lang w:eastAsia="en-US"/>
        </w:rPr>
      </w:pPr>
      <w:r w:rsidRPr="00A9652E">
        <w:rPr>
          <w:rFonts w:eastAsia="Calibri" w:cs="Arial"/>
          <w:sz w:val="24"/>
          <w:szCs w:val="24"/>
          <w:lang w:eastAsia="en-US"/>
        </w:rPr>
        <w:t xml:space="preserve">This answer is provided in 2(a) above. </w:t>
      </w:r>
    </w:p>
    <w:p w:rsidR="00397BF3" w:rsidRPr="007A26ED" w:rsidRDefault="00397BF3" w:rsidP="00B47503">
      <w:pPr>
        <w:ind w:left="717" w:right="-193" w:hanging="360"/>
        <w:outlineLvl w:val="0"/>
        <w:rPr>
          <w:rFonts w:eastAsia="Calibri" w:cs="Arial"/>
          <w:bCs/>
          <w:sz w:val="24"/>
          <w:szCs w:val="24"/>
          <w:lang w:eastAsia="en-US"/>
        </w:rPr>
      </w:pPr>
    </w:p>
    <w:p w:rsidR="00397BF3" w:rsidRPr="002A3BDC" w:rsidRDefault="00397BF3" w:rsidP="00B47503">
      <w:pPr>
        <w:ind w:right="-194"/>
        <w:outlineLvl w:val="0"/>
        <w:rPr>
          <w:rFonts w:eastAsia="Calibri" w:cs="Arial"/>
          <w:sz w:val="24"/>
          <w:szCs w:val="24"/>
          <w:lang w:eastAsia="en-US"/>
        </w:rPr>
      </w:pPr>
    </w:p>
    <w:sectPr w:rsidR="00397BF3" w:rsidRPr="002A3BDC" w:rsidSect="00847567">
      <w:headerReference w:type="even" r:id="rId10"/>
      <w:headerReference w:type="default" r:id="rId11"/>
      <w:footerReference w:type="even" r:id="rId12"/>
      <w:footerReference w:type="default" r:id="rId13"/>
      <w:headerReference w:type="first" r:id="rId14"/>
      <w:footerReference w:type="first" r:id="rId15"/>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6D" w:rsidRDefault="00197E6D" w:rsidP="00B01072">
      <w:r>
        <w:separator/>
      </w:r>
    </w:p>
  </w:endnote>
  <w:endnote w:type="continuationSeparator" w:id="0">
    <w:p w:rsidR="00197E6D" w:rsidRDefault="00197E6D"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17" w:rsidRDefault="001370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60" w:rsidRPr="000B4F40" w:rsidRDefault="001144C9"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w:t>
    </w:r>
    <w:r w:rsidR="004526EB">
      <w:rPr>
        <w:rFonts w:eastAsiaTheme="majorEastAsia" w:cs="Arial"/>
        <w:b/>
        <w:sz w:val="18"/>
        <w:szCs w:val="18"/>
      </w:rPr>
      <w:t>ATIONAL ASSEMBLY</w:t>
    </w:r>
    <w:r w:rsidR="00F327A6">
      <w:rPr>
        <w:rFonts w:eastAsiaTheme="majorEastAsia" w:cs="Arial"/>
        <w:b/>
        <w:sz w:val="18"/>
        <w:szCs w:val="18"/>
      </w:rPr>
      <w:t xml:space="preserve"> QUESTION NO. </w:t>
    </w:r>
    <w:r w:rsidR="00137017">
      <w:rPr>
        <w:rFonts w:eastAsiaTheme="majorEastAsia" w:cs="Arial"/>
        <w:b/>
        <w:sz w:val="18"/>
        <w:szCs w:val="18"/>
      </w:rPr>
      <w:t>743</w:t>
    </w:r>
    <w:r>
      <w:rPr>
        <w:rFonts w:eastAsiaTheme="majorEastAsia" w:cs="Arial"/>
        <w:b/>
        <w:sz w:val="18"/>
        <w:szCs w:val="18"/>
      </w:rPr>
      <w:t xml:space="preserve"> (</w:t>
    </w:r>
    <w:r w:rsidR="00F327A6">
      <w:rPr>
        <w:rFonts w:eastAsiaTheme="majorEastAsia" w:cs="Arial"/>
        <w:b/>
        <w:sz w:val="18"/>
        <w:szCs w:val="18"/>
      </w:rPr>
      <w:t>WRITTEN</w:t>
    </w:r>
    <w:r w:rsidR="00A86DF9" w:rsidRPr="00A86DF9">
      <w:rPr>
        <w:rFonts w:eastAsiaTheme="majorEastAsia" w:cs="Arial"/>
        <w:b/>
        <w:sz w:val="18"/>
        <w:szCs w:val="18"/>
      </w:rPr>
      <w:t>)</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CD474B" w:rsidRPr="00CD474B">
      <w:rPr>
        <w:rFonts w:eastAsia="Calibri" w:cs="Arial"/>
        <w:b/>
        <w:bCs/>
        <w:sz w:val="18"/>
        <w:szCs w:val="18"/>
        <w:lang w:val="af-ZA" w:eastAsia="en-US"/>
      </w:rPr>
      <w:t>Ms S J Graham (DA</w:t>
    </w:r>
    <w:r w:rsidR="00AC0925">
      <w:rPr>
        <w:rFonts w:eastAsia="Calibri" w:cs="Arial"/>
        <w:b/>
        <w:bCs/>
        <w:sz w:val="18"/>
        <w:szCs w:val="18"/>
        <w:lang w:val="af-ZA" w:eastAsia="en-US"/>
      </w:rPr>
      <w:t>)</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D142C6" w:rsidRPr="00D142C6">
      <w:rPr>
        <w:rFonts w:eastAsiaTheme="majorEastAsia" w:cs="Arial"/>
        <w:b/>
        <w:noProof/>
        <w:sz w:val="18"/>
        <w:szCs w:val="18"/>
      </w:rPr>
      <w:t>1</w:t>
    </w:r>
    <w:r w:rsidR="00174560" w:rsidRPr="00E66692">
      <w:rPr>
        <w:rFonts w:eastAsiaTheme="majorEastAsia" w:cs="Arial"/>
        <w:b/>
        <w:noProof/>
        <w:sz w:val="18"/>
        <w:szCs w:val="18"/>
      </w:rPr>
      <w:fldChar w:fldCharType="end"/>
    </w:r>
  </w:p>
  <w:p w:rsidR="000E6D54" w:rsidRPr="000B4F40" w:rsidRDefault="00197E6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17" w:rsidRDefault="00137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6D" w:rsidRDefault="00197E6D" w:rsidP="00B01072">
      <w:r>
        <w:separator/>
      </w:r>
    </w:p>
  </w:footnote>
  <w:footnote w:type="continuationSeparator" w:id="0">
    <w:p w:rsidR="00197E6D" w:rsidRDefault="00197E6D"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17" w:rsidRDefault="001370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017" w:rsidRDefault="001370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742"/>
    <w:multiLevelType w:val="hybridMultilevel"/>
    <w:tmpl w:val="D0E8D4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D6CA5"/>
    <w:multiLevelType w:val="hybridMultilevel"/>
    <w:tmpl w:val="04268560"/>
    <w:lvl w:ilvl="0" w:tplc="916C767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 w15:restartNumberingAfterBreak="0">
    <w:nsid w:val="18896CD8"/>
    <w:multiLevelType w:val="hybridMultilevel"/>
    <w:tmpl w:val="023E61E6"/>
    <w:lvl w:ilvl="0" w:tplc="4FBA1CD8">
      <w:start w:val="8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524D5A"/>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B80AFA"/>
    <w:multiLevelType w:val="hybridMultilevel"/>
    <w:tmpl w:val="F706541C"/>
    <w:lvl w:ilvl="0" w:tplc="6D8897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214B30"/>
    <w:multiLevelType w:val="hybridMultilevel"/>
    <w:tmpl w:val="420053BE"/>
    <w:lvl w:ilvl="0" w:tplc="0862E6A8">
      <w:start w:val="1"/>
      <w:numFmt w:val="lowerLetter"/>
      <w:lvlText w:val="(%1)"/>
      <w:lvlJc w:val="left"/>
      <w:pPr>
        <w:ind w:left="891" w:hanging="360"/>
      </w:pPr>
      <w:rPr>
        <w:rFonts w:cs="Arial" w:hint="default"/>
        <w:sz w:val="24"/>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6" w15:restartNumberingAfterBreak="0">
    <w:nsid w:val="2ED71BA7"/>
    <w:multiLevelType w:val="hybridMultilevel"/>
    <w:tmpl w:val="46046C0C"/>
    <w:lvl w:ilvl="0" w:tplc="21C026BC">
      <w:start w:val="1"/>
      <w:numFmt w:val="lowerLetter"/>
      <w:lvlText w:val="(%1)"/>
      <w:lvlJc w:val="left"/>
      <w:pPr>
        <w:ind w:left="1170" w:hanging="360"/>
      </w:pPr>
      <w:rPr>
        <w:rFonts w:eastAsia="Calibri"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47EA1C91"/>
    <w:multiLevelType w:val="multilevel"/>
    <w:tmpl w:val="C3426796"/>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28D2CF3"/>
    <w:multiLevelType w:val="hybridMultilevel"/>
    <w:tmpl w:val="FB8CADBE"/>
    <w:lvl w:ilvl="0" w:tplc="21C026BC">
      <w:start w:val="1"/>
      <w:numFmt w:val="lowerLetter"/>
      <w:lvlText w:val="(%1)"/>
      <w:lvlJc w:val="left"/>
      <w:pPr>
        <w:ind w:left="1170" w:hanging="360"/>
      </w:pPr>
      <w:rPr>
        <w:rFonts w:eastAsia="Calibri" w:hint="default"/>
        <w:b w:val="0"/>
      </w:rPr>
    </w:lvl>
    <w:lvl w:ilvl="1" w:tplc="1C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8D6541F"/>
    <w:multiLevelType w:val="hybridMultilevel"/>
    <w:tmpl w:val="C35C3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9A303E4"/>
    <w:multiLevelType w:val="hybridMultilevel"/>
    <w:tmpl w:val="DF3EC98C"/>
    <w:lvl w:ilvl="0" w:tplc="C750EBF0">
      <w:start w:val="2"/>
      <w:numFmt w:val="decimal"/>
      <w:lvlText w:val="(%1)"/>
      <w:lvlJc w:val="left"/>
      <w:pPr>
        <w:ind w:left="891" w:hanging="36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1" w15:restartNumberingAfterBreak="0">
    <w:nsid w:val="5D652B28"/>
    <w:multiLevelType w:val="hybridMultilevel"/>
    <w:tmpl w:val="B78CF73C"/>
    <w:lvl w:ilvl="0" w:tplc="2320F4D2">
      <w:start w:val="1"/>
      <w:numFmt w:val="lowerLetter"/>
      <w:lvlText w:val="(%1)"/>
      <w:lvlJc w:val="left"/>
      <w:pPr>
        <w:ind w:left="787" w:hanging="360"/>
      </w:pPr>
      <w:rPr>
        <w:rFonts w:hint="default"/>
      </w:rPr>
    </w:lvl>
    <w:lvl w:ilvl="1" w:tplc="1C090019" w:tentative="1">
      <w:start w:val="1"/>
      <w:numFmt w:val="lowerLetter"/>
      <w:lvlText w:val="%2."/>
      <w:lvlJc w:val="left"/>
      <w:pPr>
        <w:ind w:left="1507" w:hanging="360"/>
      </w:pPr>
    </w:lvl>
    <w:lvl w:ilvl="2" w:tplc="1C09001B" w:tentative="1">
      <w:start w:val="1"/>
      <w:numFmt w:val="lowerRoman"/>
      <w:lvlText w:val="%3."/>
      <w:lvlJc w:val="right"/>
      <w:pPr>
        <w:ind w:left="2227" w:hanging="180"/>
      </w:pPr>
    </w:lvl>
    <w:lvl w:ilvl="3" w:tplc="1C09000F" w:tentative="1">
      <w:start w:val="1"/>
      <w:numFmt w:val="decimal"/>
      <w:lvlText w:val="%4."/>
      <w:lvlJc w:val="left"/>
      <w:pPr>
        <w:ind w:left="2947" w:hanging="360"/>
      </w:pPr>
    </w:lvl>
    <w:lvl w:ilvl="4" w:tplc="1C090019" w:tentative="1">
      <w:start w:val="1"/>
      <w:numFmt w:val="lowerLetter"/>
      <w:lvlText w:val="%5."/>
      <w:lvlJc w:val="left"/>
      <w:pPr>
        <w:ind w:left="3667" w:hanging="360"/>
      </w:pPr>
    </w:lvl>
    <w:lvl w:ilvl="5" w:tplc="1C09001B" w:tentative="1">
      <w:start w:val="1"/>
      <w:numFmt w:val="lowerRoman"/>
      <w:lvlText w:val="%6."/>
      <w:lvlJc w:val="right"/>
      <w:pPr>
        <w:ind w:left="4387" w:hanging="180"/>
      </w:pPr>
    </w:lvl>
    <w:lvl w:ilvl="6" w:tplc="1C09000F" w:tentative="1">
      <w:start w:val="1"/>
      <w:numFmt w:val="decimal"/>
      <w:lvlText w:val="%7."/>
      <w:lvlJc w:val="left"/>
      <w:pPr>
        <w:ind w:left="5107" w:hanging="360"/>
      </w:pPr>
    </w:lvl>
    <w:lvl w:ilvl="7" w:tplc="1C090019" w:tentative="1">
      <w:start w:val="1"/>
      <w:numFmt w:val="lowerLetter"/>
      <w:lvlText w:val="%8."/>
      <w:lvlJc w:val="left"/>
      <w:pPr>
        <w:ind w:left="5827" w:hanging="360"/>
      </w:pPr>
    </w:lvl>
    <w:lvl w:ilvl="8" w:tplc="1C09001B" w:tentative="1">
      <w:start w:val="1"/>
      <w:numFmt w:val="lowerRoman"/>
      <w:lvlText w:val="%9."/>
      <w:lvlJc w:val="right"/>
      <w:pPr>
        <w:ind w:left="6547" w:hanging="180"/>
      </w:pPr>
    </w:lvl>
  </w:abstractNum>
  <w:abstractNum w:abstractNumId="12" w15:restartNumberingAfterBreak="0">
    <w:nsid w:val="5DB82ABA"/>
    <w:multiLevelType w:val="hybridMultilevel"/>
    <w:tmpl w:val="B8DEB8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2B75CE3"/>
    <w:multiLevelType w:val="hybridMultilevel"/>
    <w:tmpl w:val="BAD4FE5E"/>
    <w:lvl w:ilvl="0" w:tplc="ED70712A">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8D46AA1"/>
    <w:multiLevelType w:val="hybridMultilevel"/>
    <w:tmpl w:val="A238C950"/>
    <w:lvl w:ilvl="0" w:tplc="534AC5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15"/>
  </w:num>
  <w:num w:numId="2">
    <w:abstractNumId w:val="2"/>
  </w:num>
  <w:num w:numId="3">
    <w:abstractNumId w:val="0"/>
  </w:num>
  <w:num w:numId="4">
    <w:abstractNumId w:val="9"/>
  </w:num>
  <w:num w:numId="5">
    <w:abstractNumId w:val="6"/>
  </w:num>
  <w:num w:numId="6">
    <w:abstractNumId w:val="3"/>
  </w:num>
  <w:num w:numId="7">
    <w:abstractNumId w:val="8"/>
  </w:num>
  <w:num w:numId="8">
    <w:abstractNumId w:val="12"/>
  </w:num>
  <w:num w:numId="9">
    <w:abstractNumId w:val="14"/>
  </w:num>
  <w:num w:numId="10">
    <w:abstractNumId w:val="4"/>
  </w:num>
  <w:num w:numId="11">
    <w:abstractNumId w:val="1"/>
  </w:num>
  <w:num w:numId="12">
    <w:abstractNumId w:val="5"/>
  </w:num>
  <w:num w:numId="13">
    <w:abstractNumId w:val="7"/>
  </w:num>
  <w:num w:numId="14">
    <w:abstractNumId w:val="13"/>
  </w:num>
  <w:num w:numId="15">
    <w:abstractNumId w:val="10"/>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zNDS1sDSyNDU1MDZR0lEKTi0uzszPAykwqQUAXOdUqSwAAAA="/>
  </w:docVars>
  <w:rsids>
    <w:rsidRoot w:val="004D2F24"/>
    <w:rsid w:val="0000062A"/>
    <w:rsid w:val="0000341D"/>
    <w:rsid w:val="00006F15"/>
    <w:rsid w:val="00011D5C"/>
    <w:rsid w:val="00012BEB"/>
    <w:rsid w:val="00016DA7"/>
    <w:rsid w:val="000173E2"/>
    <w:rsid w:val="000205FB"/>
    <w:rsid w:val="00020C71"/>
    <w:rsid w:val="00020EBB"/>
    <w:rsid w:val="00021C96"/>
    <w:rsid w:val="00021CD9"/>
    <w:rsid w:val="00022D2D"/>
    <w:rsid w:val="00026843"/>
    <w:rsid w:val="00034205"/>
    <w:rsid w:val="00041696"/>
    <w:rsid w:val="00045D9F"/>
    <w:rsid w:val="00045EB3"/>
    <w:rsid w:val="000528E1"/>
    <w:rsid w:val="00052C66"/>
    <w:rsid w:val="00053264"/>
    <w:rsid w:val="00054265"/>
    <w:rsid w:val="000574C9"/>
    <w:rsid w:val="000609DD"/>
    <w:rsid w:val="00063548"/>
    <w:rsid w:val="000656CA"/>
    <w:rsid w:val="00066E2A"/>
    <w:rsid w:val="000709FD"/>
    <w:rsid w:val="00070C85"/>
    <w:rsid w:val="00074F49"/>
    <w:rsid w:val="00076BCC"/>
    <w:rsid w:val="00085747"/>
    <w:rsid w:val="00086349"/>
    <w:rsid w:val="00095FFF"/>
    <w:rsid w:val="0009751E"/>
    <w:rsid w:val="000A08C0"/>
    <w:rsid w:val="000A0AF6"/>
    <w:rsid w:val="000A60B2"/>
    <w:rsid w:val="000A6946"/>
    <w:rsid w:val="000B1923"/>
    <w:rsid w:val="000B19CD"/>
    <w:rsid w:val="000B4241"/>
    <w:rsid w:val="000B4F40"/>
    <w:rsid w:val="000C5FC2"/>
    <w:rsid w:val="000C70FB"/>
    <w:rsid w:val="000D3F7C"/>
    <w:rsid w:val="000D41E1"/>
    <w:rsid w:val="000D5A5D"/>
    <w:rsid w:val="000D600B"/>
    <w:rsid w:val="000E0C57"/>
    <w:rsid w:val="000E2889"/>
    <w:rsid w:val="000E407C"/>
    <w:rsid w:val="000F07EC"/>
    <w:rsid w:val="000F0B2D"/>
    <w:rsid w:val="000F2D55"/>
    <w:rsid w:val="000F4F82"/>
    <w:rsid w:val="000F590B"/>
    <w:rsid w:val="00101914"/>
    <w:rsid w:val="00106D04"/>
    <w:rsid w:val="00107822"/>
    <w:rsid w:val="00110781"/>
    <w:rsid w:val="00111AB1"/>
    <w:rsid w:val="001144C9"/>
    <w:rsid w:val="00116CCB"/>
    <w:rsid w:val="00121AFC"/>
    <w:rsid w:val="00122265"/>
    <w:rsid w:val="00123E02"/>
    <w:rsid w:val="00123EEC"/>
    <w:rsid w:val="0012628A"/>
    <w:rsid w:val="00126A48"/>
    <w:rsid w:val="00131356"/>
    <w:rsid w:val="001340CE"/>
    <w:rsid w:val="00137017"/>
    <w:rsid w:val="001372AA"/>
    <w:rsid w:val="00140E93"/>
    <w:rsid w:val="00142CD8"/>
    <w:rsid w:val="00143A08"/>
    <w:rsid w:val="001449BF"/>
    <w:rsid w:val="00144F2C"/>
    <w:rsid w:val="00145B94"/>
    <w:rsid w:val="00145D0E"/>
    <w:rsid w:val="001529A0"/>
    <w:rsid w:val="00152C01"/>
    <w:rsid w:val="00155F06"/>
    <w:rsid w:val="00160462"/>
    <w:rsid w:val="00162A0F"/>
    <w:rsid w:val="00163E34"/>
    <w:rsid w:val="00166860"/>
    <w:rsid w:val="00166FD7"/>
    <w:rsid w:val="001729E9"/>
    <w:rsid w:val="001743CF"/>
    <w:rsid w:val="00174560"/>
    <w:rsid w:val="00177367"/>
    <w:rsid w:val="0018124B"/>
    <w:rsid w:val="001832D4"/>
    <w:rsid w:val="001833AC"/>
    <w:rsid w:val="0019162A"/>
    <w:rsid w:val="00197DB0"/>
    <w:rsid w:val="00197E6D"/>
    <w:rsid w:val="001A22C6"/>
    <w:rsid w:val="001A52A1"/>
    <w:rsid w:val="001B06AE"/>
    <w:rsid w:val="001B177D"/>
    <w:rsid w:val="001B62DC"/>
    <w:rsid w:val="001C2A53"/>
    <w:rsid w:val="001C2B34"/>
    <w:rsid w:val="001C3FDF"/>
    <w:rsid w:val="001C4269"/>
    <w:rsid w:val="001C602F"/>
    <w:rsid w:val="001C6CA1"/>
    <w:rsid w:val="001C7004"/>
    <w:rsid w:val="001D02AD"/>
    <w:rsid w:val="001E486F"/>
    <w:rsid w:val="001F0D11"/>
    <w:rsid w:val="001F1F16"/>
    <w:rsid w:val="001F3548"/>
    <w:rsid w:val="001F698C"/>
    <w:rsid w:val="00203E0F"/>
    <w:rsid w:val="00206C11"/>
    <w:rsid w:val="00211C78"/>
    <w:rsid w:val="002224D6"/>
    <w:rsid w:val="002229B7"/>
    <w:rsid w:val="00224229"/>
    <w:rsid w:val="002265CB"/>
    <w:rsid w:val="0023195F"/>
    <w:rsid w:val="00232D48"/>
    <w:rsid w:val="0024220B"/>
    <w:rsid w:val="00242A98"/>
    <w:rsid w:val="00243357"/>
    <w:rsid w:val="002458D7"/>
    <w:rsid w:val="00257809"/>
    <w:rsid w:val="00257D56"/>
    <w:rsid w:val="00262CC0"/>
    <w:rsid w:val="0027087D"/>
    <w:rsid w:val="00275921"/>
    <w:rsid w:val="00275F2F"/>
    <w:rsid w:val="00281B8E"/>
    <w:rsid w:val="002837A2"/>
    <w:rsid w:val="00291BC2"/>
    <w:rsid w:val="0029301E"/>
    <w:rsid w:val="00294275"/>
    <w:rsid w:val="00296C6F"/>
    <w:rsid w:val="002A11C9"/>
    <w:rsid w:val="002A33B7"/>
    <w:rsid w:val="002A3BDC"/>
    <w:rsid w:val="002A3DCF"/>
    <w:rsid w:val="002A5D13"/>
    <w:rsid w:val="002A73B9"/>
    <w:rsid w:val="002B2F32"/>
    <w:rsid w:val="002B4AFC"/>
    <w:rsid w:val="002C175C"/>
    <w:rsid w:val="002C603A"/>
    <w:rsid w:val="002C7394"/>
    <w:rsid w:val="002E6B86"/>
    <w:rsid w:val="002F0F2F"/>
    <w:rsid w:val="003002B4"/>
    <w:rsid w:val="003017D9"/>
    <w:rsid w:val="00302C99"/>
    <w:rsid w:val="0030590B"/>
    <w:rsid w:val="003074FB"/>
    <w:rsid w:val="00307BEC"/>
    <w:rsid w:val="003152A5"/>
    <w:rsid w:val="00321FAA"/>
    <w:rsid w:val="003241F6"/>
    <w:rsid w:val="00325E8F"/>
    <w:rsid w:val="00327965"/>
    <w:rsid w:val="00327BFC"/>
    <w:rsid w:val="00330E0B"/>
    <w:rsid w:val="00331DAF"/>
    <w:rsid w:val="00333ED8"/>
    <w:rsid w:val="00337483"/>
    <w:rsid w:val="00343207"/>
    <w:rsid w:val="00351A07"/>
    <w:rsid w:val="00351D61"/>
    <w:rsid w:val="00352709"/>
    <w:rsid w:val="00352860"/>
    <w:rsid w:val="00352AC2"/>
    <w:rsid w:val="0035503F"/>
    <w:rsid w:val="003718A9"/>
    <w:rsid w:val="003731CC"/>
    <w:rsid w:val="00374B05"/>
    <w:rsid w:val="00380472"/>
    <w:rsid w:val="0038186C"/>
    <w:rsid w:val="00382C94"/>
    <w:rsid w:val="00385CC5"/>
    <w:rsid w:val="003930E2"/>
    <w:rsid w:val="00396314"/>
    <w:rsid w:val="00397BF3"/>
    <w:rsid w:val="003A0AD7"/>
    <w:rsid w:val="003A18FC"/>
    <w:rsid w:val="003A3C9B"/>
    <w:rsid w:val="003B1EC4"/>
    <w:rsid w:val="003B571F"/>
    <w:rsid w:val="003D262F"/>
    <w:rsid w:val="003D3567"/>
    <w:rsid w:val="003D3867"/>
    <w:rsid w:val="003E2910"/>
    <w:rsid w:val="003E5694"/>
    <w:rsid w:val="003F3303"/>
    <w:rsid w:val="003F3ABB"/>
    <w:rsid w:val="003F4B34"/>
    <w:rsid w:val="003F628A"/>
    <w:rsid w:val="003F6C7B"/>
    <w:rsid w:val="004079CA"/>
    <w:rsid w:val="00413C62"/>
    <w:rsid w:val="00423A60"/>
    <w:rsid w:val="00423D05"/>
    <w:rsid w:val="00424B38"/>
    <w:rsid w:val="004322D2"/>
    <w:rsid w:val="00432C4E"/>
    <w:rsid w:val="0043383C"/>
    <w:rsid w:val="004342FE"/>
    <w:rsid w:val="00435691"/>
    <w:rsid w:val="004365E9"/>
    <w:rsid w:val="00436E1D"/>
    <w:rsid w:val="0044149F"/>
    <w:rsid w:val="004422F9"/>
    <w:rsid w:val="00445606"/>
    <w:rsid w:val="00446AA2"/>
    <w:rsid w:val="00451A52"/>
    <w:rsid w:val="004526EB"/>
    <w:rsid w:val="004532AE"/>
    <w:rsid w:val="00453445"/>
    <w:rsid w:val="00453F70"/>
    <w:rsid w:val="004542DE"/>
    <w:rsid w:val="00461705"/>
    <w:rsid w:val="00465041"/>
    <w:rsid w:val="00465F06"/>
    <w:rsid w:val="004739D7"/>
    <w:rsid w:val="00481072"/>
    <w:rsid w:val="004844AF"/>
    <w:rsid w:val="004868AF"/>
    <w:rsid w:val="0049199E"/>
    <w:rsid w:val="00493FB3"/>
    <w:rsid w:val="0049710C"/>
    <w:rsid w:val="004A0C85"/>
    <w:rsid w:val="004A1E4C"/>
    <w:rsid w:val="004A4F90"/>
    <w:rsid w:val="004B4593"/>
    <w:rsid w:val="004B74FC"/>
    <w:rsid w:val="004B7D65"/>
    <w:rsid w:val="004B7D74"/>
    <w:rsid w:val="004B7E4A"/>
    <w:rsid w:val="004C2610"/>
    <w:rsid w:val="004C3C1E"/>
    <w:rsid w:val="004C5597"/>
    <w:rsid w:val="004C6EB7"/>
    <w:rsid w:val="004C77A7"/>
    <w:rsid w:val="004D1573"/>
    <w:rsid w:val="004D2249"/>
    <w:rsid w:val="004D2F24"/>
    <w:rsid w:val="004D48E8"/>
    <w:rsid w:val="004E27A5"/>
    <w:rsid w:val="004F329B"/>
    <w:rsid w:val="004F4F0B"/>
    <w:rsid w:val="004F61F7"/>
    <w:rsid w:val="00501B43"/>
    <w:rsid w:val="00513712"/>
    <w:rsid w:val="0052239F"/>
    <w:rsid w:val="00531D8A"/>
    <w:rsid w:val="005330F9"/>
    <w:rsid w:val="0053382B"/>
    <w:rsid w:val="00540DA6"/>
    <w:rsid w:val="005449EC"/>
    <w:rsid w:val="005455F2"/>
    <w:rsid w:val="00550A0F"/>
    <w:rsid w:val="0056045C"/>
    <w:rsid w:val="00560E8F"/>
    <w:rsid w:val="00561E44"/>
    <w:rsid w:val="00563D73"/>
    <w:rsid w:val="005660E8"/>
    <w:rsid w:val="00574AE0"/>
    <w:rsid w:val="0057746F"/>
    <w:rsid w:val="005853AA"/>
    <w:rsid w:val="00591850"/>
    <w:rsid w:val="005940D1"/>
    <w:rsid w:val="005A2CE6"/>
    <w:rsid w:val="005A7E21"/>
    <w:rsid w:val="005B1E2B"/>
    <w:rsid w:val="005B286F"/>
    <w:rsid w:val="005B2D19"/>
    <w:rsid w:val="005C570C"/>
    <w:rsid w:val="005C699E"/>
    <w:rsid w:val="005D0C77"/>
    <w:rsid w:val="005D1762"/>
    <w:rsid w:val="005D5B0B"/>
    <w:rsid w:val="005D718C"/>
    <w:rsid w:val="005E2D86"/>
    <w:rsid w:val="005E535A"/>
    <w:rsid w:val="005E588D"/>
    <w:rsid w:val="005E6AF1"/>
    <w:rsid w:val="005E71DB"/>
    <w:rsid w:val="005F1CFF"/>
    <w:rsid w:val="005F206A"/>
    <w:rsid w:val="005F2D4A"/>
    <w:rsid w:val="005F35F3"/>
    <w:rsid w:val="005F4C62"/>
    <w:rsid w:val="0060047A"/>
    <w:rsid w:val="00605E8F"/>
    <w:rsid w:val="00606E21"/>
    <w:rsid w:val="00616097"/>
    <w:rsid w:val="006166DF"/>
    <w:rsid w:val="006212C1"/>
    <w:rsid w:val="00623007"/>
    <w:rsid w:val="00623053"/>
    <w:rsid w:val="00624A4D"/>
    <w:rsid w:val="00625573"/>
    <w:rsid w:val="00626B4E"/>
    <w:rsid w:val="00632C03"/>
    <w:rsid w:val="006343C2"/>
    <w:rsid w:val="00641E3A"/>
    <w:rsid w:val="006462D7"/>
    <w:rsid w:val="006576EF"/>
    <w:rsid w:val="00660BE2"/>
    <w:rsid w:val="00664FF5"/>
    <w:rsid w:val="00670BA5"/>
    <w:rsid w:val="00675570"/>
    <w:rsid w:val="00683024"/>
    <w:rsid w:val="00684BB6"/>
    <w:rsid w:val="00685646"/>
    <w:rsid w:val="00693963"/>
    <w:rsid w:val="00694DF7"/>
    <w:rsid w:val="006A027A"/>
    <w:rsid w:val="006A05C9"/>
    <w:rsid w:val="006A7562"/>
    <w:rsid w:val="006B79CB"/>
    <w:rsid w:val="006C1F95"/>
    <w:rsid w:val="006C3E5B"/>
    <w:rsid w:val="006D0841"/>
    <w:rsid w:val="006D1A51"/>
    <w:rsid w:val="006D4597"/>
    <w:rsid w:val="006D4C8A"/>
    <w:rsid w:val="006E54EA"/>
    <w:rsid w:val="006F2930"/>
    <w:rsid w:val="006F36F8"/>
    <w:rsid w:val="006F6CCD"/>
    <w:rsid w:val="00704245"/>
    <w:rsid w:val="00705D07"/>
    <w:rsid w:val="00705DD0"/>
    <w:rsid w:val="00707AB4"/>
    <w:rsid w:val="00711F15"/>
    <w:rsid w:val="00713D62"/>
    <w:rsid w:val="007144AF"/>
    <w:rsid w:val="007167C4"/>
    <w:rsid w:val="00724A0C"/>
    <w:rsid w:val="00725FBA"/>
    <w:rsid w:val="0073270F"/>
    <w:rsid w:val="00732984"/>
    <w:rsid w:val="00732B2D"/>
    <w:rsid w:val="00737327"/>
    <w:rsid w:val="00741804"/>
    <w:rsid w:val="007419B2"/>
    <w:rsid w:val="007422B3"/>
    <w:rsid w:val="00760875"/>
    <w:rsid w:val="0077480B"/>
    <w:rsid w:val="00781562"/>
    <w:rsid w:val="0078232E"/>
    <w:rsid w:val="00790A4C"/>
    <w:rsid w:val="00792A3E"/>
    <w:rsid w:val="00794233"/>
    <w:rsid w:val="007950DA"/>
    <w:rsid w:val="00795939"/>
    <w:rsid w:val="007A03D5"/>
    <w:rsid w:val="007A26ED"/>
    <w:rsid w:val="007A68CB"/>
    <w:rsid w:val="007A7318"/>
    <w:rsid w:val="007C4AFA"/>
    <w:rsid w:val="007D747C"/>
    <w:rsid w:val="007E0072"/>
    <w:rsid w:val="007E3B7C"/>
    <w:rsid w:val="007E40F1"/>
    <w:rsid w:val="007E4E3E"/>
    <w:rsid w:val="007E63B3"/>
    <w:rsid w:val="007F2807"/>
    <w:rsid w:val="00802784"/>
    <w:rsid w:val="008039CD"/>
    <w:rsid w:val="00803A16"/>
    <w:rsid w:val="00811B13"/>
    <w:rsid w:val="008232E5"/>
    <w:rsid w:val="00836EA6"/>
    <w:rsid w:val="008425A3"/>
    <w:rsid w:val="00847567"/>
    <w:rsid w:val="0085572D"/>
    <w:rsid w:val="008717E7"/>
    <w:rsid w:val="00873D00"/>
    <w:rsid w:val="00873D6D"/>
    <w:rsid w:val="0088055A"/>
    <w:rsid w:val="0088064A"/>
    <w:rsid w:val="0089342B"/>
    <w:rsid w:val="00895894"/>
    <w:rsid w:val="00897581"/>
    <w:rsid w:val="008A28F5"/>
    <w:rsid w:val="008A4354"/>
    <w:rsid w:val="008A7BA7"/>
    <w:rsid w:val="008B3660"/>
    <w:rsid w:val="008C472C"/>
    <w:rsid w:val="008C4C3B"/>
    <w:rsid w:val="008D1494"/>
    <w:rsid w:val="008D1B05"/>
    <w:rsid w:val="008D5076"/>
    <w:rsid w:val="008E00B2"/>
    <w:rsid w:val="008F177A"/>
    <w:rsid w:val="008F3C78"/>
    <w:rsid w:val="008F7CB0"/>
    <w:rsid w:val="00901170"/>
    <w:rsid w:val="009148F7"/>
    <w:rsid w:val="00915903"/>
    <w:rsid w:val="00915F23"/>
    <w:rsid w:val="00916D71"/>
    <w:rsid w:val="00926060"/>
    <w:rsid w:val="00926BCD"/>
    <w:rsid w:val="009335B8"/>
    <w:rsid w:val="00937710"/>
    <w:rsid w:val="00940E46"/>
    <w:rsid w:val="00951CDA"/>
    <w:rsid w:val="00956AE8"/>
    <w:rsid w:val="009571E4"/>
    <w:rsid w:val="00957952"/>
    <w:rsid w:val="0096408C"/>
    <w:rsid w:val="00964E55"/>
    <w:rsid w:val="00970F77"/>
    <w:rsid w:val="0097366E"/>
    <w:rsid w:val="00976436"/>
    <w:rsid w:val="00980BB4"/>
    <w:rsid w:val="009826A5"/>
    <w:rsid w:val="00983E80"/>
    <w:rsid w:val="00985AA4"/>
    <w:rsid w:val="00986B9E"/>
    <w:rsid w:val="00993C29"/>
    <w:rsid w:val="00997315"/>
    <w:rsid w:val="00997821"/>
    <w:rsid w:val="009A121F"/>
    <w:rsid w:val="009A34AE"/>
    <w:rsid w:val="009A4F0E"/>
    <w:rsid w:val="009B07DF"/>
    <w:rsid w:val="009B418A"/>
    <w:rsid w:val="009B7DB2"/>
    <w:rsid w:val="009C7EB9"/>
    <w:rsid w:val="009D256C"/>
    <w:rsid w:val="009F123F"/>
    <w:rsid w:val="009F492C"/>
    <w:rsid w:val="009F4EFA"/>
    <w:rsid w:val="00A00975"/>
    <w:rsid w:val="00A060FC"/>
    <w:rsid w:val="00A10453"/>
    <w:rsid w:val="00A1165A"/>
    <w:rsid w:val="00A11A85"/>
    <w:rsid w:val="00A11ABF"/>
    <w:rsid w:val="00A13CD7"/>
    <w:rsid w:val="00A213AD"/>
    <w:rsid w:val="00A23D03"/>
    <w:rsid w:val="00A3038B"/>
    <w:rsid w:val="00A30D51"/>
    <w:rsid w:val="00A3140E"/>
    <w:rsid w:val="00A3144A"/>
    <w:rsid w:val="00A4432D"/>
    <w:rsid w:val="00A46014"/>
    <w:rsid w:val="00A50BDF"/>
    <w:rsid w:val="00A50E27"/>
    <w:rsid w:val="00A52B05"/>
    <w:rsid w:val="00A5375C"/>
    <w:rsid w:val="00A555CE"/>
    <w:rsid w:val="00A62357"/>
    <w:rsid w:val="00A6304D"/>
    <w:rsid w:val="00A65DCC"/>
    <w:rsid w:val="00A65FD0"/>
    <w:rsid w:val="00A70E0E"/>
    <w:rsid w:val="00A715AB"/>
    <w:rsid w:val="00A7181B"/>
    <w:rsid w:val="00A7275E"/>
    <w:rsid w:val="00A737D3"/>
    <w:rsid w:val="00A82F66"/>
    <w:rsid w:val="00A83487"/>
    <w:rsid w:val="00A852C4"/>
    <w:rsid w:val="00A866E3"/>
    <w:rsid w:val="00A86DF9"/>
    <w:rsid w:val="00A9155C"/>
    <w:rsid w:val="00A91F96"/>
    <w:rsid w:val="00A95EB6"/>
    <w:rsid w:val="00A9652E"/>
    <w:rsid w:val="00AA0441"/>
    <w:rsid w:val="00AA0455"/>
    <w:rsid w:val="00AB4213"/>
    <w:rsid w:val="00AB5C12"/>
    <w:rsid w:val="00AB67C6"/>
    <w:rsid w:val="00AB6C4C"/>
    <w:rsid w:val="00AC0925"/>
    <w:rsid w:val="00AC5E86"/>
    <w:rsid w:val="00AC752B"/>
    <w:rsid w:val="00AD0F40"/>
    <w:rsid w:val="00AD22F6"/>
    <w:rsid w:val="00AD36D1"/>
    <w:rsid w:val="00AE3D8F"/>
    <w:rsid w:val="00AF0D67"/>
    <w:rsid w:val="00AF1A17"/>
    <w:rsid w:val="00AF7F16"/>
    <w:rsid w:val="00B01072"/>
    <w:rsid w:val="00B016B6"/>
    <w:rsid w:val="00B03F35"/>
    <w:rsid w:val="00B10DDB"/>
    <w:rsid w:val="00B10EA2"/>
    <w:rsid w:val="00B14440"/>
    <w:rsid w:val="00B23D7D"/>
    <w:rsid w:val="00B32F50"/>
    <w:rsid w:val="00B33183"/>
    <w:rsid w:val="00B33EC3"/>
    <w:rsid w:val="00B340AB"/>
    <w:rsid w:val="00B3549E"/>
    <w:rsid w:val="00B405DB"/>
    <w:rsid w:val="00B4263F"/>
    <w:rsid w:val="00B43D64"/>
    <w:rsid w:val="00B44E3D"/>
    <w:rsid w:val="00B47477"/>
    <w:rsid w:val="00B47503"/>
    <w:rsid w:val="00B510CE"/>
    <w:rsid w:val="00B64EFC"/>
    <w:rsid w:val="00B72C9B"/>
    <w:rsid w:val="00B75DFF"/>
    <w:rsid w:val="00B76EA0"/>
    <w:rsid w:val="00B91CF8"/>
    <w:rsid w:val="00B966D4"/>
    <w:rsid w:val="00BA0CBE"/>
    <w:rsid w:val="00BA3676"/>
    <w:rsid w:val="00BA5896"/>
    <w:rsid w:val="00BB5559"/>
    <w:rsid w:val="00BB634F"/>
    <w:rsid w:val="00BC3F53"/>
    <w:rsid w:val="00BC5C94"/>
    <w:rsid w:val="00BC5FF7"/>
    <w:rsid w:val="00BC6A74"/>
    <w:rsid w:val="00BC6AE1"/>
    <w:rsid w:val="00BD1E79"/>
    <w:rsid w:val="00BD2228"/>
    <w:rsid w:val="00BD53C1"/>
    <w:rsid w:val="00C00EF2"/>
    <w:rsid w:val="00C05CEB"/>
    <w:rsid w:val="00C143AE"/>
    <w:rsid w:val="00C143C0"/>
    <w:rsid w:val="00C15E3D"/>
    <w:rsid w:val="00C16114"/>
    <w:rsid w:val="00C16434"/>
    <w:rsid w:val="00C16CA4"/>
    <w:rsid w:val="00C172AF"/>
    <w:rsid w:val="00C2072D"/>
    <w:rsid w:val="00C22DE1"/>
    <w:rsid w:val="00C33545"/>
    <w:rsid w:val="00C438C9"/>
    <w:rsid w:val="00C45CDF"/>
    <w:rsid w:val="00C55CF0"/>
    <w:rsid w:val="00C734C8"/>
    <w:rsid w:val="00C751A3"/>
    <w:rsid w:val="00C8092A"/>
    <w:rsid w:val="00C94B70"/>
    <w:rsid w:val="00C97C72"/>
    <w:rsid w:val="00CA025E"/>
    <w:rsid w:val="00CA2AF5"/>
    <w:rsid w:val="00CA550E"/>
    <w:rsid w:val="00CB2069"/>
    <w:rsid w:val="00CC07E1"/>
    <w:rsid w:val="00CC255F"/>
    <w:rsid w:val="00CC2ECC"/>
    <w:rsid w:val="00CC69B7"/>
    <w:rsid w:val="00CC7AF7"/>
    <w:rsid w:val="00CD0F90"/>
    <w:rsid w:val="00CD474B"/>
    <w:rsid w:val="00CE70D6"/>
    <w:rsid w:val="00CE74B8"/>
    <w:rsid w:val="00D02022"/>
    <w:rsid w:val="00D10DEB"/>
    <w:rsid w:val="00D133E8"/>
    <w:rsid w:val="00D142C6"/>
    <w:rsid w:val="00D15ADE"/>
    <w:rsid w:val="00D165F8"/>
    <w:rsid w:val="00D2038B"/>
    <w:rsid w:val="00D20CFA"/>
    <w:rsid w:val="00D21ACC"/>
    <w:rsid w:val="00D230E9"/>
    <w:rsid w:val="00D26A6A"/>
    <w:rsid w:val="00D31E5A"/>
    <w:rsid w:val="00D35C11"/>
    <w:rsid w:val="00D377B6"/>
    <w:rsid w:val="00D41166"/>
    <w:rsid w:val="00D42FF6"/>
    <w:rsid w:val="00D43797"/>
    <w:rsid w:val="00D43DB2"/>
    <w:rsid w:val="00D47536"/>
    <w:rsid w:val="00D51778"/>
    <w:rsid w:val="00D51D6B"/>
    <w:rsid w:val="00D53CF9"/>
    <w:rsid w:val="00D54E88"/>
    <w:rsid w:val="00D57B67"/>
    <w:rsid w:val="00D57B6D"/>
    <w:rsid w:val="00D61E9F"/>
    <w:rsid w:val="00D630C3"/>
    <w:rsid w:val="00D64F0E"/>
    <w:rsid w:val="00D712DD"/>
    <w:rsid w:val="00D74A2D"/>
    <w:rsid w:val="00D82A5F"/>
    <w:rsid w:val="00D86A1E"/>
    <w:rsid w:val="00D902BD"/>
    <w:rsid w:val="00D9548C"/>
    <w:rsid w:val="00DA1BD0"/>
    <w:rsid w:val="00DA5220"/>
    <w:rsid w:val="00DA5567"/>
    <w:rsid w:val="00DB2A96"/>
    <w:rsid w:val="00DB350C"/>
    <w:rsid w:val="00DB3BF4"/>
    <w:rsid w:val="00DC0282"/>
    <w:rsid w:val="00DC10B2"/>
    <w:rsid w:val="00DC22F1"/>
    <w:rsid w:val="00DC4E5A"/>
    <w:rsid w:val="00DC4F24"/>
    <w:rsid w:val="00DC5378"/>
    <w:rsid w:val="00DC5612"/>
    <w:rsid w:val="00DC5695"/>
    <w:rsid w:val="00DC7EE3"/>
    <w:rsid w:val="00DD25EB"/>
    <w:rsid w:val="00DD2E6A"/>
    <w:rsid w:val="00DD35FA"/>
    <w:rsid w:val="00DD5FC2"/>
    <w:rsid w:val="00DD6BB9"/>
    <w:rsid w:val="00DE05AF"/>
    <w:rsid w:val="00DE24CD"/>
    <w:rsid w:val="00DF071B"/>
    <w:rsid w:val="00DF0F83"/>
    <w:rsid w:val="00DF1799"/>
    <w:rsid w:val="00DF49DC"/>
    <w:rsid w:val="00DF6074"/>
    <w:rsid w:val="00E0095B"/>
    <w:rsid w:val="00E00E52"/>
    <w:rsid w:val="00E023E3"/>
    <w:rsid w:val="00E0385B"/>
    <w:rsid w:val="00E123EB"/>
    <w:rsid w:val="00E12869"/>
    <w:rsid w:val="00E13322"/>
    <w:rsid w:val="00E15EB5"/>
    <w:rsid w:val="00E16F8D"/>
    <w:rsid w:val="00E20671"/>
    <w:rsid w:val="00E21A23"/>
    <w:rsid w:val="00E23474"/>
    <w:rsid w:val="00E32F5C"/>
    <w:rsid w:val="00E36049"/>
    <w:rsid w:val="00E3748A"/>
    <w:rsid w:val="00E413BA"/>
    <w:rsid w:val="00E44ADB"/>
    <w:rsid w:val="00E501BF"/>
    <w:rsid w:val="00E526CF"/>
    <w:rsid w:val="00E60FD3"/>
    <w:rsid w:val="00E619AA"/>
    <w:rsid w:val="00E6544F"/>
    <w:rsid w:val="00E66692"/>
    <w:rsid w:val="00E7035A"/>
    <w:rsid w:val="00E74EEE"/>
    <w:rsid w:val="00E74FEB"/>
    <w:rsid w:val="00E75622"/>
    <w:rsid w:val="00E779E4"/>
    <w:rsid w:val="00E808B7"/>
    <w:rsid w:val="00E85BBD"/>
    <w:rsid w:val="00E8666B"/>
    <w:rsid w:val="00EA26C6"/>
    <w:rsid w:val="00EA2BCB"/>
    <w:rsid w:val="00EB2C0B"/>
    <w:rsid w:val="00EB520B"/>
    <w:rsid w:val="00EB5B2E"/>
    <w:rsid w:val="00EC4852"/>
    <w:rsid w:val="00EC7474"/>
    <w:rsid w:val="00ED18ED"/>
    <w:rsid w:val="00ED2AC2"/>
    <w:rsid w:val="00ED3642"/>
    <w:rsid w:val="00ED388F"/>
    <w:rsid w:val="00ED4290"/>
    <w:rsid w:val="00ED6CCB"/>
    <w:rsid w:val="00EE0628"/>
    <w:rsid w:val="00EE1B47"/>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27A6"/>
    <w:rsid w:val="00F33787"/>
    <w:rsid w:val="00F3566A"/>
    <w:rsid w:val="00F4037A"/>
    <w:rsid w:val="00F42411"/>
    <w:rsid w:val="00F43075"/>
    <w:rsid w:val="00F44106"/>
    <w:rsid w:val="00F4452F"/>
    <w:rsid w:val="00F50930"/>
    <w:rsid w:val="00F531C8"/>
    <w:rsid w:val="00F54C57"/>
    <w:rsid w:val="00F5621E"/>
    <w:rsid w:val="00F57765"/>
    <w:rsid w:val="00F61C0B"/>
    <w:rsid w:val="00F63F16"/>
    <w:rsid w:val="00F73AF6"/>
    <w:rsid w:val="00F73C7B"/>
    <w:rsid w:val="00F76576"/>
    <w:rsid w:val="00F8042B"/>
    <w:rsid w:val="00F809F4"/>
    <w:rsid w:val="00F8193C"/>
    <w:rsid w:val="00F831E0"/>
    <w:rsid w:val="00F840B8"/>
    <w:rsid w:val="00F84401"/>
    <w:rsid w:val="00F84A5B"/>
    <w:rsid w:val="00F930FA"/>
    <w:rsid w:val="00F93B82"/>
    <w:rsid w:val="00FA039D"/>
    <w:rsid w:val="00FA5EB0"/>
    <w:rsid w:val="00FB2B6B"/>
    <w:rsid w:val="00FB5364"/>
    <w:rsid w:val="00FB6CE9"/>
    <w:rsid w:val="00FB6F93"/>
    <w:rsid w:val="00FC0543"/>
    <w:rsid w:val="00FC336B"/>
    <w:rsid w:val="00FD0F80"/>
    <w:rsid w:val="00FD40CF"/>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F9C02D-5E3A-4D83-A690-C68261B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E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Bullets,List Paragraph (numbered (a)),Evidence on Demand bullet points,List Paragraph 1,Colorful List - Accent 11,Riana Table Bullets 1,List Bullet Mary"/>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character" w:customStyle="1" w:styleId="ListParagraphChar">
    <w:name w:val="List Paragraph Char"/>
    <w:aliases w:val="Bullets Char,List Paragraph (numbered (a)) Char,Evidence on Demand bullet points Char,List Paragraph 1 Char,Colorful List - Accent 11 Char,Riana Table Bullets 1 Char,List Bullet Mary Char"/>
    <w:link w:val="ListParagraph"/>
    <w:uiPriority w:val="34"/>
    <w:locked/>
    <w:rsid w:val="00BB634F"/>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D237-F5B4-4AA8-9BDA-249C03E9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Nikiwe Ncetezo</cp:lastModifiedBy>
  <cp:revision>2</cp:revision>
  <cp:lastPrinted>2020-05-15T11:26:00Z</cp:lastPrinted>
  <dcterms:created xsi:type="dcterms:W3CDTF">2020-05-21T20:36:00Z</dcterms:created>
  <dcterms:modified xsi:type="dcterms:W3CDTF">2020-05-21T20:36:00Z</dcterms:modified>
</cp:coreProperties>
</file>