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w:t>
      </w:r>
      <w:bookmarkStart w:id="1" w:name="_GoBack"/>
      <w:bookmarkEnd w:id="1"/>
      <w:r w:rsidR="0099170A">
        <w:rPr>
          <w:rFonts w:ascii="Arial" w:hAnsi="Arial" w:cs="Arial"/>
          <w:b/>
          <w:sz w:val="22"/>
          <w:szCs w:val="22"/>
        </w:rPr>
        <w:t>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EE2E7B">
        <w:rPr>
          <w:rFonts w:ascii="Arial" w:hAnsi="Arial" w:cs="Arial"/>
          <w:b/>
          <w:bCs/>
          <w:sz w:val="22"/>
          <w:lang w:val="en-GB"/>
        </w:rPr>
        <w:t>7</w:t>
      </w:r>
      <w:r w:rsidR="00B1593D">
        <w:rPr>
          <w:rFonts w:ascii="Arial" w:hAnsi="Arial" w:cs="Arial"/>
          <w:b/>
          <w:bCs/>
          <w:sz w:val="22"/>
          <w:lang w:val="en-GB"/>
        </w:rPr>
        <w:t>42</w:t>
      </w:r>
      <w:r w:rsidR="008D3E86">
        <w:rPr>
          <w:rFonts w:ascii="Arial" w:hAnsi="Arial" w:cs="Arial"/>
          <w:b/>
          <w:bCs/>
          <w:sz w:val="22"/>
          <w:lang w:val="en-GB"/>
        </w:rPr>
        <w:t xml:space="preserve"> </w:t>
      </w:r>
      <w:r w:rsidRPr="000147EE">
        <w:rPr>
          <w:rFonts w:ascii="Arial" w:hAnsi="Arial" w:cs="Arial"/>
          <w:b/>
          <w:sz w:val="22"/>
          <w:szCs w:val="22"/>
        </w:rPr>
        <w:t>[</w:t>
      </w:r>
      <w:r w:rsidR="00732A53" w:rsidRPr="00732A53">
        <w:rPr>
          <w:rFonts w:ascii="Arial" w:hAnsi="Arial" w:cs="Arial"/>
          <w:b/>
          <w:sz w:val="22"/>
          <w:szCs w:val="22"/>
        </w:rPr>
        <w:t>NW</w:t>
      </w:r>
      <w:r w:rsidR="00B1593D">
        <w:rPr>
          <w:rFonts w:ascii="Arial" w:hAnsi="Arial" w:cs="Arial"/>
          <w:b/>
          <w:sz w:val="22"/>
          <w:szCs w:val="22"/>
        </w:rPr>
        <w:t>863</w:t>
      </w:r>
      <w:r w:rsidR="00732A53" w:rsidRPr="00732A53">
        <w:rPr>
          <w:rFonts w:ascii="Arial" w:hAnsi="Arial" w:cs="Arial"/>
          <w:b/>
          <w:sz w:val="22"/>
          <w:szCs w:val="22"/>
        </w:rPr>
        <w:t>E</w:t>
      </w:r>
      <w:r w:rsidRPr="000147EE">
        <w:rPr>
          <w:rFonts w:ascii="Arial" w:hAnsi="Arial" w:cs="Arial"/>
          <w:b/>
          <w:sz w:val="22"/>
          <w:szCs w:val="22"/>
        </w:rPr>
        <w:t>]</w:t>
      </w:r>
      <w:bookmarkEnd w:id="4"/>
    </w:p>
    <w:bookmarkEnd w:id="0"/>
    <w:bookmarkEnd w:id="2"/>
    <w:bookmarkEnd w:id="3"/>
    <w:bookmarkEnd w:id="5"/>
    <w:p w:rsidR="008E3D62" w:rsidRPr="00513A6D" w:rsidRDefault="008E3D62" w:rsidP="00513A6D">
      <w:pPr>
        <w:spacing w:line="360" w:lineRule="auto"/>
        <w:jc w:val="both"/>
        <w:rPr>
          <w:rFonts w:ascii="Arial" w:hAnsi="Arial" w:cs="Arial"/>
          <w:b/>
          <w:sz w:val="22"/>
          <w:szCs w:val="22"/>
        </w:rPr>
      </w:pPr>
    </w:p>
    <w:p w:rsidR="00B1593D" w:rsidRDefault="00B1593D" w:rsidP="00EE2E7B">
      <w:pPr>
        <w:spacing w:before="100" w:beforeAutospacing="1" w:after="100" w:afterAutospacing="1" w:line="360" w:lineRule="auto"/>
        <w:jc w:val="both"/>
        <w:outlineLvl w:val="0"/>
        <w:rPr>
          <w:rFonts w:ascii="Arial" w:hAnsi="Arial" w:cs="Arial"/>
          <w:b/>
          <w:sz w:val="22"/>
          <w:szCs w:val="22"/>
        </w:rPr>
      </w:pPr>
      <w:r w:rsidRPr="00B1593D">
        <w:rPr>
          <w:rFonts w:ascii="Arial" w:hAnsi="Arial" w:cs="Arial"/>
          <w:b/>
          <w:sz w:val="22"/>
          <w:szCs w:val="22"/>
        </w:rPr>
        <w:t xml:space="preserve">742. </w:t>
      </w:r>
      <w:r>
        <w:rPr>
          <w:rFonts w:ascii="Arial" w:hAnsi="Arial" w:cs="Arial"/>
          <w:b/>
          <w:sz w:val="22"/>
          <w:szCs w:val="22"/>
        </w:rPr>
        <w:tab/>
      </w:r>
      <w:proofErr w:type="spellStart"/>
      <w:r w:rsidRPr="00B1593D">
        <w:rPr>
          <w:rFonts w:ascii="Arial" w:hAnsi="Arial" w:cs="Arial"/>
          <w:b/>
          <w:sz w:val="22"/>
          <w:szCs w:val="22"/>
        </w:rPr>
        <w:t>Mr</w:t>
      </w:r>
      <w:proofErr w:type="spellEnd"/>
      <w:r w:rsidRPr="00B1593D">
        <w:rPr>
          <w:rFonts w:ascii="Arial" w:hAnsi="Arial" w:cs="Arial"/>
          <w:b/>
          <w:sz w:val="22"/>
          <w:szCs w:val="22"/>
        </w:rPr>
        <w:t xml:space="preserve"> G </w:t>
      </w:r>
      <w:proofErr w:type="spellStart"/>
      <w:r w:rsidRPr="00B1593D">
        <w:rPr>
          <w:rFonts w:ascii="Arial" w:hAnsi="Arial" w:cs="Arial"/>
          <w:b/>
          <w:sz w:val="22"/>
          <w:szCs w:val="22"/>
        </w:rPr>
        <w:t>G</w:t>
      </w:r>
      <w:proofErr w:type="spellEnd"/>
      <w:r w:rsidRPr="00B1593D">
        <w:rPr>
          <w:rFonts w:ascii="Arial" w:hAnsi="Arial" w:cs="Arial"/>
          <w:b/>
          <w:sz w:val="22"/>
          <w:szCs w:val="22"/>
        </w:rPr>
        <w:t xml:space="preserve"> Hill-Lewis (DA) to ask the Minister of Finance: </w:t>
      </w:r>
    </w:p>
    <w:p w:rsidR="00B1593D" w:rsidRDefault="00B1593D" w:rsidP="00B1593D">
      <w:pPr>
        <w:spacing w:before="100" w:beforeAutospacing="1" w:after="100" w:afterAutospacing="1" w:line="360" w:lineRule="auto"/>
        <w:ind w:left="720"/>
        <w:jc w:val="both"/>
        <w:outlineLvl w:val="0"/>
        <w:rPr>
          <w:rFonts w:ascii="Arial" w:hAnsi="Arial" w:cs="Arial"/>
          <w:sz w:val="22"/>
          <w:szCs w:val="22"/>
        </w:rPr>
      </w:pPr>
      <w:r w:rsidRPr="00B1593D">
        <w:rPr>
          <w:rFonts w:ascii="Arial" w:hAnsi="Arial" w:cs="Arial"/>
          <w:sz w:val="22"/>
          <w:szCs w:val="22"/>
        </w:rPr>
        <w:t xml:space="preserve">(1) Whether, in light of the fact that the Financial Sector Regulation Act, Act 9 of 2017, requires the formation of, inter alia, the Financial Sector Inter-Ministerial Council, the Financial System Council of Regulators, Financial Stability Oversight Committee, Financial Sector Contingency Forum, the Financial Services Conduct Authority Executive Committee, the Prudential Authority Oversight Committee, the </w:t>
      </w:r>
      <w:proofErr w:type="spellStart"/>
      <w:r w:rsidRPr="00B1593D">
        <w:rPr>
          <w:rFonts w:ascii="Arial" w:hAnsi="Arial" w:cs="Arial"/>
          <w:sz w:val="22"/>
          <w:szCs w:val="22"/>
        </w:rPr>
        <w:t>Ombud</w:t>
      </w:r>
      <w:proofErr w:type="spellEnd"/>
      <w:r w:rsidRPr="00B1593D">
        <w:rPr>
          <w:rFonts w:ascii="Arial" w:hAnsi="Arial" w:cs="Arial"/>
          <w:sz w:val="22"/>
          <w:szCs w:val="22"/>
        </w:rPr>
        <w:t xml:space="preserve"> Regulatory Council and the </w:t>
      </w:r>
      <w:proofErr w:type="spellStart"/>
      <w:r w:rsidRPr="00B1593D">
        <w:rPr>
          <w:rFonts w:ascii="Arial" w:hAnsi="Arial" w:cs="Arial"/>
          <w:sz w:val="22"/>
          <w:szCs w:val="22"/>
        </w:rPr>
        <w:t>Ombud</w:t>
      </w:r>
      <w:proofErr w:type="spellEnd"/>
      <w:r w:rsidRPr="00B1593D">
        <w:rPr>
          <w:rFonts w:ascii="Arial" w:hAnsi="Arial" w:cs="Arial"/>
          <w:sz w:val="22"/>
          <w:szCs w:val="22"/>
        </w:rPr>
        <w:t xml:space="preserve"> Regulatory Council Board, he will furnish </w:t>
      </w:r>
      <w:proofErr w:type="spellStart"/>
      <w:r w:rsidRPr="00B1593D">
        <w:rPr>
          <w:rFonts w:ascii="Arial" w:hAnsi="Arial" w:cs="Arial"/>
          <w:sz w:val="22"/>
          <w:szCs w:val="22"/>
        </w:rPr>
        <w:t>Mr</w:t>
      </w:r>
      <w:proofErr w:type="spellEnd"/>
      <w:r w:rsidRPr="00B1593D">
        <w:rPr>
          <w:rFonts w:ascii="Arial" w:hAnsi="Arial" w:cs="Arial"/>
          <w:sz w:val="22"/>
          <w:szCs w:val="22"/>
        </w:rPr>
        <w:t xml:space="preserve"> G </w:t>
      </w:r>
      <w:proofErr w:type="spellStart"/>
      <w:r w:rsidRPr="00B1593D">
        <w:rPr>
          <w:rFonts w:ascii="Arial" w:hAnsi="Arial" w:cs="Arial"/>
          <w:sz w:val="22"/>
          <w:szCs w:val="22"/>
        </w:rPr>
        <w:t>G</w:t>
      </w:r>
      <w:proofErr w:type="spellEnd"/>
      <w:r w:rsidRPr="00B1593D">
        <w:rPr>
          <w:rFonts w:ascii="Arial" w:hAnsi="Arial" w:cs="Arial"/>
          <w:sz w:val="22"/>
          <w:szCs w:val="22"/>
        </w:rPr>
        <w:t xml:space="preserve"> Hill-Lewis with the details of the (a) date each body was formed, (b) names of persons serving on each body, (c) dates of meetings of each body since January 2020 and (d) names of the chairperson and deputy chairperson of each body; if not, why not; if so, what are the relevant details; </w:t>
      </w:r>
    </w:p>
    <w:p w:rsidR="00B1593D" w:rsidRDefault="00B1593D" w:rsidP="00B1593D">
      <w:pPr>
        <w:spacing w:before="100" w:beforeAutospacing="1" w:after="100" w:afterAutospacing="1" w:line="360" w:lineRule="auto"/>
        <w:ind w:left="720"/>
        <w:jc w:val="both"/>
        <w:outlineLvl w:val="0"/>
        <w:rPr>
          <w:rFonts w:ascii="Arial" w:hAnsi="Arial" w:cs="Arial"/>
          <w:sz w:val="22"/>
          <w:szCs w:val="22"/>
        </w:rPr>
      </w:pPr>
      <w:r w:rsidRPr="00B1593D">
        <w:rPr>
          <w:rFonts w:ascii="Arial" w:hAnsi="Arial" w:cs="Arial"/>
          <w:sz w:val="22"/>
          <w:szCs w:val="22"/>
        </w:rPr>
        <w:t xml:space="preserve">(2) whether the (a) chairpersons and (b) deputy chairpersons of each specified body were elected and/or appointed in each case; if not, why not; if so, by whom, </w:t>
      </w:r>
    </w:p>
    <w:p w:rsidR="00B1593D" w:rsidRDefault="00B1593D" w:rsidP="00B1593D">
      <w:pPr>
        <w:spacing w:before="100" w:beforeAutospacing="1" w:after="100" w:afterAutospacing="1" w:line="360" w:lineRule="auto"/>
        <w:ind w:left="720"/>
        <w:jc w:val="both"/>
        <w:outlineLvl w:val="0"/>
        <w:rPr>
          <w:rFonts w:ascii="Arial" w:hAnsi="Arial" w:cs="Arial"/>
          <w:sz w:val="22"/>
          <w:szCs w:val="22"/>
        </w:rPr>
      </w:pPr>
      <w:r w:rsidRPr="00B1593D">
        <w:rPr>
          <w:rFonts w:ascii="Arial" w:hAnsi="Arial" w:cs="Arial"/>
          <w:sz w:val="22"/>
          <w:szCs w:val="22"/>
        </w:rPr>
        <w:t xml:space="preserve">(3) whether each specified body has ever met; if not, why not; if so, what were the details on agendas considered and resolutions taken? </w:t>
      </w:r>
    </w:p>
    <w:p w:rsidR="009572CA" w:rsidRDefault="009572CA" w:rsidP="00B1593D">
      <w:pPr>
        <w:spacing w:before="100" w:beforeAutospacing="1" w:after="100" w:afterAutospacing="1" w:line="360" w:lineRule="auto"/>
        <w:ind w:left="7200" w:firstLine="720"/>
        <w:jc w:val="both"/>
        <w:outlineLvl w:val="0"/>
        <w:rPr>
          <w:rFonts w:ascii="Arial" w:hAnsi="Arial" w:cs="Arial"/>
          <w:sz w:val="22"/>
          <w:szCs w:val="22"/>
        </w:rPr>
      </w:pPr>
    </w:p>
    <w:p w:rsidR="00B1593D" w:rsidRDefault="00B1593D" w:rsidP="00B1593D">
      <w:pPr>
        <w:spacing w:before="100" w:beforeAutospacing="1" w:after="100" w:afterAutospacing="1" w:line="360" w:lineRule="auto"/>
        <w:ind w:left="7200" w:firstLine="720"/>
        <w:jc w:val="both"/>
        <w:outlineLvl w:val="0"/>
        <w:rPr>
          <w:rFonts w:ascii="Arial" w:hAnsi="Arial" w:cs="Arial"/>
          <w:b/>
          <w:sz w:val="22"/>
          <w:szCs w:val="22"/>
        </w:rPr>
      </w:pPr>
      <w:r w:rsidRPr="00B1593D">
        <w:rPr>
          <w:rFonts w:ascii="Arial" w:hAnsi="Arial" w:cs="Arial"/>
          <w:sz w:val="22"/>
          <w:szCs w:val="22"/>
        </w:rPr>
        <w:t>NW863E</w:t>
      </w:r>
    </w:p>
    <w:p w:rsidR="008E3D62" w:rsidRDefault="008E3D62" w:rsidP="00EE2E7B">
      <w:pPr>
        <w:spacing w:before="100" w:beforeAutospacing="1" w:after="100" w:afterAutospacing="1" w:line="360" w:lineRule="auto"/>
        <w:jc w:val="both"/>
        <w:outlineLvl w:val="0"/>
        <w:rPr>
          <w:rFonts w:ascii="Arial" w:hAnsi="Arial" w:cs="Arial"/>
          <w:sz w:val="22"/>
          <w:szCs w:val="22"/>
        </w:rPr>
      </w:pPr>
      <w:r w:rsidRPr="00513A6D">
        <w:rPr>
          <w:rFonts w:ascii="Arial" w:hAnsi="Arial" w:cs="Arial"/>
          <w:b/>
          <w:sz w:val="22"/>
          <w:szCs w:val="22"/>
        </w:rPr>
        <w:t>REPLY</w:t>
      </w:r>
      <w:r w:rsidRPr="00513A6D">
        <w:rPr>
          <w:rFonts w:ascii="Arial" w:hAnsi="Arial" w:cs="Arial"/>
          <w:sz w:val="22"/>
          <w:szCs w:val="22"/>
        </w:rPr>
        <w:t>:</w:t>
      </w:r>
    </w:p>
    <w:p w:rsidR="002A626A" w:rsidRDefault="002D60A1" w:rsidP="00D24328">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lastRenderedPageBreak/>
        <w:t xml:space="preserve">The </w:t>
      </w:r>
      <w:proofErr w:type="spellStart"/>
      <w:r>
        <w:rPr>
          <w:rFonts w:ascii="Arial" w:hAnsi="Arial" w:cs="Arial"/>
          <w:sz w:val="22"/>
          <w:szCs w:val="22"/>
        </w:rPr>
        <w:t>Honourable</w:t>
      </w:r>
      <w:proofErr w:type="spellEnd"/>
      <w:r>
        <w:rPr>
          <w:rFonts w:ascii="Arial" w:hAnsi="Arial" w:cs="Arial"/>
          <w:sz w:val="22"/>
          <w:szCs w:val="22"/>
        </w:rPr>
        <w:t xml:space="preserve"> Member’s </w:t>
      </w:r>
      <w:r w:rsidR="006210B4">
        <w:rPr>
          <w:rFonts w:ascii="Arial" w:hAnsi="Arial" w:cs="Arial"/>
          <w:sz w:val="22"/>
          <w:szCs w:val="22"/>
        </w:rPr>
        <w:t xml:space="preserve">question </w:t>
      </w:r>
      <w:r>
        <w:rPr>
          <w:rFonts w:ascii="Arial" w:hAnsi="Arial" w:cs="Arial"/>
          <w:sz w:val="22"/>
          <w:szCs w:val="22"/>
        </w:rPr>
        <w:t xml:space="preserve">covers a number of different entities and </w:t>
      </w:r>
      <w:r w:rsidR="00EA21DE">
        <w:rPr>
          <w:rFonts w:ascii="Arial" w:hAnsi="Arial" w:cs="Arial"/>
          <w:sz w:val="22"/>
          <w:szCs w:val="22"/>
        </w:rPr>
        <w:t>forums operating in the financial sector regulatory system</w:t>
      </w:r>
      <w:r w:rsidR="00D24328">
        <w:rPr>
          <w:rFonts w:ascii="Arial" w:hAnsi="Arial" w:cs="Arial"/>
          <w:sz w:val="22"/>
          <w:szCs w:val="22"/>
        </w:rPr>
        <w:t xml:space="preserve"> and established in terms of the Financial Sector Regulation Act 9 of 2017, which took effect on 1 April 20</w:t>
      </w:r>
      <w:r w:rsidR="00700165">
        <w:rPr>
          <w:rFonts w:ascii="Arial" w:hAnsi="Arial" w:cs="Arial"/>
          <w:sz w:val="22"/>
          <w:szCs w:val="22"/>
        </w:rPr>
        <w:t>18</w:t>
      </w:r>
      <w:r w:rsidR="00EA21DE">
        <w:rPr>
          <w:rFonts w:ascii="Arial" w:hAnsi="Arial" w:cs="Arial"/>
          <w:sz w:val="22"/>
          <w:szCs w:val="22"/>
        </w:rPr>
        <w:t xml:space="preserve">. </w:t>
      </w:r>
      <w:r w:rsidR="005C68AE">
        <w:rPr>
          <w:rFonts w:ascii="Arial" w:hAnsi="Arial" w:cs="Arial"/>
          <w:sz w:val="22"/>
          <w:szCs w:val="22"/>
        </w:rPr>
        <w:t xml:space="preserve">It is difficult to provide all the detail requested, </w:t>
      </w:r>
      <w:r w:rsidR="00700165">
        <w:rPr>
          <w:rFonts w:ascii="Arial" w:hAnsi="Arial" w:cs="Arial"/>
          <w:sz w:val="22"/>
          <w:szCs w:val="22"/>
        </w:rPr>
        <w:t>a</w:t>
      </w:r>
      <w:r w:rsidR="00EB0F7D">
        <w:rPr>
          <w:rFonts w:ascii="Arial" w:hAnsi="Arial" w:cs="Arial"/>
          <w:sz w:val="22"/>
          <w:szCs w:val="22"/>
        </w:rPr>
        <w:t xml:space="preserve">s the </w:t>
      </w:r>
      <w:r w:rsidR="00237739">
        <w:rPr>
          <w:rFonts w:ascii="Arial" w:hAnsi="Arial" w:cs="Arial"/>
          <w:sz w:val="22"/>
          <w:szCs w:val="22"/>
        </w:rPr>
        <w:t xml:space="preserve">regulators and </w:t>
      </w:r>
      <w:r w:rsidR="00840EAB">
        <w:rPr>
          <w:rFonts w:ascii="Arial" w:hAnsi="Arial" w:cs="Arial"/>
          <w:sz w:val="22"/>
          <w:szCs w:val="22"/>
        </w:rPr>
        <w:t xml:space="preserve">the </w:t>
      </w:r>
      <w:proofErr w:type="spellStart"/>
      <w:r w:rsidR="00237739">
        <w:rPr>
          <w:rFonts w:ascii="Arial" w:hAnsi="Arial" w:cs="Arial"/>
          <w:sz w:val="22"/>
          <w:szCs w:val="22"/>
        </w:rPr>
        <w:t>ombuds</w:t>
      </w:r>
      <w:proofErr w:type="spellEnd"/>
      <w:r w:rsidR="00237739">
        <w:rPr>
          <w:rFonts w:ascii="Arial" w:hAnsi="Arial" w:cs="Arial"/>
          <w:sz w:val="22"/>
          <w:szCs w:val="22"/>
        </w:rPr>
        <w:t xml:space="preserve"> often deal with market-sensitive and confidential information, and may not have the power to even report such information to the Minister. This has also result</w:t>
      </w:r>
      <w:r w:rsidR="000128F3">
        <w:rPr>
          <w:rFonts w:ascii="Arial" w:hAnsi="Arial" w:cs="Arial"/>
          <w:sz w:val="22"/>
          <w:szCs w:val="22"/>
        </w:rPr>
        <w:t>ed</w:t>
      </w:r>
      <w:r w:rsidR="00237739">
        <w:rPr>
          <w:rFonts w:ascii="Arial" w:hAnsi="Arial" w:cs="Arial"/>
          <w:sz w:val="22"/>
          <w:szCs w:val="22"/>
        </w:rPr>
        <w:t xml:space="preserve"> in the delay in answering this question. Many</w:t>
      </w:r>
      <w:r w:rsidR="005C68AE">
        <w:rPr>
          <w:rFonts w:ascii="Arial" w:hAnsi="Arial" w:cs="Arial"/>
          <w:sz w:val="22"/>
          <w:szCs w:val="22"/>
        </w:rPr>
        <w:t xml:space="preserve"> of the entities </w:t>
      </w:r>
      <w:r w:rsidR="000128F3">
        <w:rPr>
          <w:rFonts w:ascii="Arial" w:hAnsi="Arial" w:cs="Arial"/>
          <w:sz w:val="22"/>
          <w:szCs w:val="22"/>
        </w:rPr>
        <w:t xml:space="preserve">are </w:t>
      </w:r>
      <w:r w:rsidR="00237739">
        <w:rPr>
          <w:rFonts w:ascii="Arial" w:hAnsi="Arial" w:cs="Arial"/>
          <w:sz w:val="22"/>
          <w:szCs w:val="22"/>
        </w:rPr>
        <w:t xml:space="preserve">not fully-fledged entities listed as entities in terms of the PFMA, and </w:t>
      </w:r>
      <w:r w:rsidR="005C68AE">
        <w:rPr>
          <w:rFonts w:ascii="Arial" w:hAnsi="Arial" w:cs="Arial"/>
          <w:sz w:val="22"/>
          <w:szCs w:val="22"/>
        </w:rPr>
        <w:t xml:space="preserve">are more like </w:t>
      </w:r>
      <w:r w:rsidR="00237739">
        <w:rPr>
          <w:rFonts w:ascii="Arial" w:hAnsi="Arial" w:cs="Arial"/>
          <w:sz w:val="22"/>
          <w:szCs w:val="22"/>
        </w:rPr>
        <w:t>working</w:t>
      </w:r>
      <w:r w:rsidR="005C68AE">
        <w:rPr>
          <w:rFonts w:ascii="Arial" w:hAnsi="Arial" w:cs="Arial"/>
          <w:sz w:val="22"/>
          <w:szCs w:val="22"/>
        </w:rPr>
        <w:t xml:space="preserve"> committees</w:t>
      </w:r>
      <w:r w:rsidR="00237739">
        <w:rPr>
          <w:rFonts w:ascii="Arial" w:hAnsi="Arial" w:cs="Arial"/>
          <w:sz w:val="22"/>
          <w:szCs w:val="22"/>
        </w:rPr>
        <w:t xml:space="preserve"> or oversight committees/forums,</w:t>
      </w:r>
      <w:r w:rsidR="00345DAD">
        <w:rPr>
          <w:rFonts w:ascii="Arial" w:hAnsi="Arial" w:cs="Arial"/>
          <w:sz w:val="22"/>
          <w:szCs w:val="22"/>
        </w:rPr>
        <w:t xml:space="preserve"> </w:t>
      </w:r>
      <w:r w:rsidR="005C68AE">
        <w:rPr>
          <w:rFonts w:ascii="Arial" w:hAnsi="Arial" w:cs="Arial"/>
          <w:sz w:val="22"/>
          <w:szCs w:val="22"/>
        </w:rPr>
        <w:t xml:space="preserve">and their membership </w:t>
      </w:r>
      <w:r w:rsidR="00237739">
        <w:rPr>
          <w:rFonts w:ascii="Arial" w:hAnsi="Arial" w:cs="Arial"/>
          <w:sz w:val="22"/>
          <w:szCs w:val="22"/>
        </w:rPr>
        <w:t xml:space="preserve">is determined in terms of specific official positions rather than </w:t>
      </w:r>
      <w:r w:rsidR="00072706" w:rsidRPr="00151B94">
        <w:rPr>
          <w:rFonts w:ascii="Arial" w:hAnsi="Arial" w:cs="Arial"/>
          <w:sz w:val="22"/>
          <w:szCs w:val="22"/>
        </w:rPr>
        <w:t>particular individuals.</w:t>
      </w:r>
      <w:r w:rsidR="00072706">
        <w:rPr>
          <w:rFonts w:ascii="Arial" w:hAnsi="Arial" w:cs="Arial"/>
          <w:sz w:val="22"/>
          <w:szCs w:val="22"/>
        </w:rPr>
        <w:t xml:space="preserve"> </w:t>
      </w:r>
      <w:r w:rsidR="00520EB5">
        <w:rPr>
          <w:rFonts w:ascii="Arial" w:hAnsi="Arial" w:cs="Arial"/>
          <w:sz w:val="22"/>
          <w:szCs w:val="22"/>
        </w:rPr>
        <w:t xml:space="preserve">Some of the members of the various committees are determined by the positions held by members, be they the Governor, Deputy Governor of the SARB, </w:t>
      </w:r>
      <w:r w:rsidR="001A6BB7">
        <w:rPr>
          <w:rFonts w:ascii="Arial" w:hAnsi="Arial" w:cs="Arial"/>
          <w:sz w:val="22"/>
          <w:szCs w:val="22"/>
        </w:rPr>
        <w:t xml:space="preserve">or the </w:t>
      </w:r>
      <w:r w:rsidR="00520EB5">
        <w:rPr>
          <w:rFonts w:ascii="Arial" w:hAnsi="Arial" w:cs="Arial"/>
          <w:sz w:val="22"/>
          <w:szCs w:val="22"/>
        </w:rPr>
        <w:t xml:space="preserve">Director-General or Minister of a specific department. </w:t>
      </w:r>
      <w:r w:rsidR="00237739">
        <w:rPr>
          <w:rFonts w:ascii="Arial" w:hAnsi="Arial" w:cs="Arial"/>
          <w:sz w:val="22"/>
          <w:szCs w:val="22"/>
        </w:rPr>
        <w:t xml:space="preserve">However, all these committees or forums are built around </w:t>
      </w:r>
      <w:r w:rsidR="005C68AE">
        <w:rPr>
          <w:rFonts w:ascii="Arial" w:hAnsi="Arial" w:cs="Arial"/>
          <w:sz w:val="22"/>
          <w:szCs w:val="22"/>
        </w:rPr>
        <w:t xml:space="preserve">the </w:t>
      </w:r>
      <w:r w:rsidR="00EA21DE">
        <w:rPr>
          <w:rFonts w:ascii="Arial" w:hAnsi="Arial" w:cs="Arial"/>
          <w:sz w:val="22"/>
          <w:szCs w:val="22"/>
        </w:rPr>
        <w:t xml:space="preserve">two core </w:t>
      </w:r>
      <w:r w:rsidR="00072706">
        <w:rPr>
          <w:rFonts w:ascii="Arial" w:hAnsi="Arial" w:cs="Arial"/>
          <w:sz w:val="22"/>
          <w:szCs w:val="22"/>
        </w:rPr>
        <w:t xml:space="preserve">regulatory </w:t>
      </w:r>
      <w:r w:rsidR="00EA21DE">
        <w:rPr>
          <w:rFonts w:ascii="Arial" w:hAnsi="Arial" w:cs="Arial"/>
          <w:sz w:val="22"/>
          <w:szCs w:val="22"/>
        </w:rPr>
        <w:t>institutions</w:t>
      </w:r>
      <w:r w:rsidR="005C68AE">
        <w:rPr>
          <w:rFonts w:ascii="Arial" w:hAnsi="Arial" w:cs="Arial"/>
          <w:sz w:val="22"/>
          <w:szCs w:val="22"/>
        </w:rPr>
        <w:t xml:space="preserve"> established under the Financial Sector Regulation Act No</w:t>
      </w:r>
      <w:r w:rsidR="000128F3">
        <w:rPr>
          <w:rFonts w:ascii="Arial" w:hAnsi="Arial" w:cs="Arial"/>
          <w:sz w:val="22"/>
          <w:szCs w:val="22"/>
        </w:rPr>
        <w:t>.</w:t>
      </w:r>
      <w:r w:rsidR="005C68AE">
        <w:rPr>
          <w:rFonts w:ascii="Arial" w:hAnsi="Arial" w:cs="Arial"/>
          <w:sz w:val="22"/>
          <w:szCs w:val="22"/>
        </w:rPr>
        <w:t xml:space="preserve"> </w:t>
      </w:r>
      <w:r w:rsidR="000128F3">
        <w:rPr>
          <w:rFonts w:ascii="Arial" w:hAnsi="Arial" w:cs="Arial"/>
          <w:sz w:val="22"/>
          <w:szCs w:val="22"/>
        </w:rPr>
        <w:t xml:space="preserve">9 </w:t>
      </w:r>
      <w:r w:rsidR="005C68AE">
        <w:rPr>
          <w:rFonts w:ascii="Arial" w:hAnsi="Arial" w:cs="Arial"/>
          <w:sz w:val="22"/>
          <w:szCs w:val="22"/>
        </w:rPr>
        <w:t>of 2017, which</w:t>
      </w:r>
      <w:r w:rsidR="00EA21DE">
        <w:rPr>
          <w:rFonts w:ascii="Arial" w:hAnsi="Arial" w:cs="Arial"/>
          <w:sz w:val="22"/>
          <w:szCs w:val="22"/>
        </w:rPr>
        <w:t xml:space="preserve"> are the Prudential Authority and the Financial </w:t>
      </w:r>
      <w:r w:rsidR="000128F3">
        <w:rPr>
          <w:rFonts w:ascii="Arial" w:hAnsi="Arial" w:cs="Arial"/>
          <w:sz w:val="22"/>
          <w:szCs w:val="22"/>
        </w:rPr>
        <w:t xml:space="preserve">Sector </w:t>
      </w:r>
      <w:r w:rsidR="00EA21DE">
        <w:rPr>
          <w:rFonts w:ascii="Arial" w:hAnsi="Arial" w:cs="Arial"/>
          <w:sz w:val="22"/>
          <w:szCs w:val="22"/>
        </w:rPr>
        <w:t>Conduct Authority</w:t>
      </w:r>
      <w:r w:rsidR="00237739">
        <w:rPr>
          <w:rFonts w:ascii="Arial" w:hAnsi="Arial" w:cs="Arial"/>
          <w:sz w:val="22"/>
          <w:szCs w:val="22"/>
        </w:rPr>
        <w:t xml:space="preserve">, as well as the </w:t>
      </w:r>
      <w:proofErr w:type="spellStart"/>
      <w:r w:rsidR="00237739">
        <w:rPr>
          <w:rFonts w:ascii="Arial" w:hAnsi="Arial" w:cs="Arial"/>
          <w:sz w:val="22"/>
          <w:szCs w:val="22"/>
        </w:rPr>
        <w:t>ombuds</w:t>
      </w:r>
      <w:proofErr w:type="spellEnd"/>
      <w:r w:rsidR="00237739">
        <w:rPr>
          <w:rFonts w:ascii="Arial" w:hAnsi="Arial" w:cs="Arial"/>
          <w:sz w:val="22"/>
          <w:szCs w:val="22"/>
        </w:rPr>
        <w:t xml:space="preserve"> </w:t>
      </w:r>
      <w:r w:rsidR="00072706">
        <w:rPr>
          <w:rFonts w:ascii="Arial" w:hAnsi="Arial" w:cs="Arial"/>
          <w:sz w:val="22"/>
          <w:szCs w:val="22"/>
        </w:rPr>
        <w:t xml:space="preserve">and tribunal </w:t>
      </w:r>
      <w:r w:rsidR="00237739">
        <w:rPr>
          <w:rFonts w:ascii="Arial" w:hAnsi="Arial" w:cs="Arial"/>
          <w:sz w:val="22"/>
          <w:szCs w:val="22"/>
        </w:rPr>
        <w:t>system</w:t>
      </w:r>
      <w:r w:rsidR="005C68AE">
        <w:rPr>
          <w:rFonts w:ascii="Arial" w:hAnsi="Arial" w:cs="Arial"/>
          <w:sz w:val="22"/>
          <w:szCs w:val="22"/>
        </w:rPr>
        <w:t xml:space="preserve">. </w:t>
      </w:r>
    </w:p>
    <w:p w:rsidR="002A626A" w:rsidRDefault="002A626A" w:rsidP="00455970">
      <w:pPr>
        <w:pStyle w:val="ListParagraph"/>
        <w:spacing w:before="100" w:beforeAutospacing="1" w:after="100" w:afterAutospacing="1" w:line="360" w:lineRule="auto"/>
        <w:jc w:val="both"/>
        <w:outlineLvl w:val="0"/>
        <w:rPr>
          <w:rFonts w:ascii="Arial" w:hAnsi="Arial" w:cs="Arial"/>
          <w:sz w:val="22"/>
          <w:szCs w:val="22"/>
        </w:rPr>
      </w:pPr>
    </w:p>
    <w:p w:rsidR="00D24328" w:rsidRDefault="00D24328" w:rsidP="00D24328">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I </w:t>
      </w:r>
      <w:r w:rsidR="00CF4992">
        <w:rPr>
          <w:rFonts w:ascii="Arial" w:hAnsi="Arial" w:cs="Arial"/>
          <w:sz w:val="22"/>
          <w:szCs w:val="22"/>
        </w:rPr>
        <w:t xml:space="preserve">am not in a position to answer </w:t>
      </w:r>
      <w:r w:rsidR="00237739">
        <w:rPr>
          <w:rFonts w:ascii="Arial" w:hAnsi="Arial" w:cs="Arial"/>
          <w:sz w:val="22"/>
          <w:szCs w:val="22"/>
        </w:rPr>
        <w:t>the</w:t>
      </w:r>
      <w:r w:rsidR="00CF4992">
        <w:rPr>
          <w:rFonts w:ascii="Arial" w:hAnsi="Arial" w:cs="Arial"/>
          <w:sz w:val="22"/>
          <w:szCs w:val="22"/>
        </w:rPr>
        <w:t xml:space="preserve"> detailed </w:t>
      </w:r>
      <w:r w:rsidR="00237739">
        <w:rPr>
          <w:rFonts w:ascii="Arial" w:hAnsi="Arial" w:cs="Arial"/>
          <w:sz w:val="22"/>
          <w:szCs w:val="22"/>
        </w:rPr>
        <w:t xml:space="preserve">information requested by the </w:t>
      </w:r>
      <w:proofErr w:type="spellStart"/>
      <w:r w:rsidR="00237739">
        <w:rPr>
          <w:rFonts w:ascii="Arial" w:hAnsi="Arial" w:cs="Arial"/>
          <w:sz w:val="22"/>
          <w:szCs w:val="22"/>
        </w:rPr>
        <w:t>Honourable</w:t>
      </w:r>
      <w:proofErr w:type="spellEnd"/>
      <w:r w:rsidR="00237739">
        <w:rPr>
          <w:rFonts w:ascii="Arial" w:hAnsi="Arial" w:cs="Arial"/>
          <w:sz w:val="22"/>
          <w:szCs w:val="22"/>
        </w:rPr>
        <w:t xml:space="preserve"> Member, which in any case </w:t>
      </w:r>
      <w:r w:rsidR="00345DAD">
        <w:rPr>
          <w:rFonts w:ascii="Arial" w:hAnsi="Arial" w:cs="Arial"/>
          <w:sz w:val="22"/>
          <w:szCs w:val="22"/>
        </w:rPr>
        <w:t>is</w:t>
      </w:r>
      <w:r w:rsidR="00237739">
        <w:rPr>
          <w:rFonts w:ascii="Arial" w:hAnsi="Arial" w:cs="Arial"/>
          <w:sz w:val="22"/>
          <w:szCs w:val="22"/>
        </w:rPr>
        <w:t xml:space="preserve"> provided via the </w:t>
      </w:r>
      <w:r w:rsidR="000128F3">
        <w:rPr>
          <w:rFonts w:ascii="Arial" w:hAnsi="Arial" w:cs="Arial"/>
          <w:sz w:val="22"/>
          <w:szCs w:val="22"/>
        </w:rPr>
        <w:t>statutory</w:t>
      </w:r>
      <w:r w:rsidR="002A626A">
        <w:rPr>
          <w:rFonts w:ascii="Arial" w:hAnsi="Arial" w:cs="Arial"/>
          <w:sz w:val="22"/>
          <w:szCs w:val="22"/>
        </w:rPr>
        <w:t xml:space="preserve"> reports</w:t>
      </w:r>
      <w:r w:rsidR="00237739">
        <w:rPr>
          <w:rFonts w:ascii="Arial" w:hAnsi="Arial" w:cs="Arial"/>
          <w:sz w:val="22"/>
          <w:szCs w:val="22"/>
        </w:rPr>
        <w:t xml:space="preserve"> required from the entities in terms of the PFMA and other </w:t>
      </w:r>
      <w:r w:rsidR="001A6BB7">
        <w:rPr>
          <w:rFonts w:ascii="Arial" w:hAnsi="Arial" w:cs="Arial"/>
          <w:sz w:val="22"/>
          <w:szCs w:val="22"/>
        </w:rPr>
        <w:t>laws, like</w:t>
      </w:r>
      <w:r w:rsidR="002A626A">
        <w:rPr>
          <w:rFonts w:ascii="Arial" w:hAnsi="Arial" w:cs="Arial"/>
          <w:sz w:val="22"/>
          <w:szCs w:val="22"/>
        </w:rPr>
        <w:t xml:space="preserve"> the annual reports </w:t>
      </w:r>
      <w:r w:rsidR="00237739">
        <w:rPr>
          <w:rFonts w:ascii="Arial" w:hAnsi="Arial" w:cs="Arial"/>
          <w:sz w:val="22"/>
          <w:szCs w:val="22"/>
        </w:rPr>
        <w:t>which are all tabled in</w:t>
      </w:r>
      <w:r w:rsidR="002A626A">
        <w:rPr>
          <w:rFonts w:ascii="Arial" w:hAnsi="Arial" w:cs="Arial"/>
          <w:sz w:val="22"/>
          <w:szCs w:val="22"/>
        </w:rPr>
        <w:t xml:space="preserve"> Parliament</w:t>
      </w:r>
      <w:r w:rsidR="00237739">
        <w:rPr>
          <w:rFonts w:ascii="Arial" w:hAnsi="Arial" w:cs="Arial"/>
          <w:sz w:val="22"/>
          <w:szCs w:val="22"/>
        </w:rPr>
        <w:t xml:space="preserve"> every year</w:t>
      </w:r>
      <w:r w:rsidR="002A626A">
        <w:rPr>
          <w:rFonts w:ascii="Arial" w:hAnsi="Arial" w:cs="Arial"/>
          <w:sz w:val="22"/>
          <w:szCs w:val="22"/>
        </w:rPr>
        <w:t xml:space="preserve">.  </w:t>
      </w:r>
      <w:r w:rsidR="00237739">
        <w:rPr>
          <w:rFonts w:ascii="Arial" w:hAnsi="Arial" w:cs="Arial"/>
          <w:sz w:val="22"/>
          <w:szCs w:val="22"/>
        </w:rPr>
        <w:t>Hence</w:t>
      </w:r>
      <w:r w:rsidR="000F74F1">
        <w:rPr>
          <w:rFonts w:ascii="Arial" w:hAnsi="Arial" w:cs="Arial"/>
          <w:sz w:val="22"/>
          <w:szCs w:val="22"/>
        </w:rPr>
        <w:t>,</w:t>
      </w:r>
      <w:r w:rsidR="00237739">
        <w:rPr>
          <w:rFonts w:ascii="Arial" w:hAnsi="Arial" w:cs="Arial"/>
          <w:sz w:val="22"/>
          <w:szCs w:val="22"/>
        </w:rPr>
        <w:t xml:space="preserve"> I will restrict my responses to easily available information, </w:t>
      </w:r>
      <w:r w:rsidR="00520EB5">
        <w:rPr>
          <w:rFonts w:ascii="Arial" w:hAnsi="Arial" w:cs="Arial"/>
          <w:sz w:val="22"/>
          <w:szCs w:val="22"/>
        </w:rPr>
        <w:t>like</w:t>
      </w:r>
      <w:r w:rsidR="002A626A">
        <w:rPr>
          <w:rFonts w:ascii="Arial" w:hAnsi="Arial" w:cs="Arial"/>
          <w:sz w:val="22"/>
          <w:szCs w:val="22"/>
        </w:rPr>
        <w:t xml:space="preserve"> the name of the chair or deputy</w:t>
      </w:r>
      <w:r w:rsidR="000128F3">
        <w:rPr>
          <w:rFonts w:ascii="Arial" w:hAnsi="Arial" w:cs="Arial"/>
          <w:sz w:val="22"/>
          <w:szCs w:val="22"/>
        </w:rPr>
        <w:t xml:space="preserve"> </w:t>
      </w:r>
      <w:r w:rsidR="002A626A">
        <w:rPr>
          <w:rFonts w:ascii="Arial" w:hAnsi="Arial" w:cs="Arial"/>
          <w:sz w:val="22"/>
          <w:szCs w:val="22"/>
        </w:rPr>
        <w:t>chair of such institutions</w:t>
      </w:r>
      <w:r w:rsidR="00520EB5">
        <w:rPr>
          <w:rFonts w:ascii="Arial" w:hAnsi="Arial" w:cs="Arial"/>
          <w:sz w:val="22"/>
          <w:szCs w:val="22"/>
        </w:rPr>
        <w:t>, and not the entire staff of any entity</w:t>
      </w:r>
      <w:r w:rsidR="002A626A">
        <w:rPr>
          <w:rFonts w:ascii="Arial" w:hAnsi="Arial" w:cs="Arial"/>
          <w:sz w:val="22"/>
          <w:szCs w:val="22"/>
        </w:rPr>
        <w:t>. The</w:t>
      </w:r>
      <w:r w:rsidR="00EA21DE">
        <w:rPr>
          <w:rFonts w:ascii="Arial" w:hAnsi="Arial" w:cs="Arial"/>
          <w:sz w:val="22"/>
          <w:szCs w:val="22"/>
        </w:rPr>
        <w:t xml:space="preserve"> </w:t>
      </w:r>
      <w:proofErr w:type="spellStart"/>
      <w:r w:rsidR="00EA21DE">
        <w:rPr>
          <w:rFonts w:ascii="Arial" w:hAnsi="Arial" w:cs="Arial"/>
          <w:sz w:val="22"/>
          <w:szCs w:val="22"/>
        </w:rPr>
        <w:t>Honourable</w:t>
      </w:r>
      <w:proofErr w:type="spellEnd"/>
      <w:r w:rsidR="00EA21DE">
        <w:rPr>
          <w:rFonts w:ascii="Arial" w:hAnsi="Arial" w:cs="Arial"/>
          <w:sz w:val="22"/>
          <w:szCs w:val="22"/>
        </w:rPr>
        <w:t xml:space="preserve"> Member is </w:t>
      </w:r>
      <w:r w:rsidR="00FA1FE9">
        <w:rPr>
          <w:rFonts w:ascii="Arial" w:hAnsi="Arial" w:cs="Arial"/>
          <w:sz w:val="22"/>
          <w:szCs w:val="22"/>
        </w:rPr>
        <w:t xml:space="preserve">free to </w:t>
      </w:r>
      <w:r w:rsidR="00520EB5">
        <w:rPr>
          <w:rFonts w:ascii="Arial" w:hAnsi="Arial" w:cs="Arial"/>
          <w:sz w:val="22"/>
          <w:szCs w:val="22"/>
        </w:rPr>
        <w:t xml:space="preserve">engage with </w:t>
      </w:r>
      <w:r w:rsidR="00FA1FE9">
        <w:rPr>
          <w:rFonts w:ascii="Arial" w:hAnsi="Arial" w:cs="Arial"/>
          <w:sz w:val="22"/>
          <w:szCs w:val="22"/>
        </w:rPr>
        <w:t xml:space="preserve">each fully-fledged entity </w:t>
      </w:r>
      <w:r w:rsidR="00520EB5">
        <w:rPr>
          <w:rFonts w:ascii="Arial" w:hAnsi="Arial" w:cs="Arial"/>
          <w:sz w:val="22"/>
          <w:szCs w:val="22"/>
        </w:rPr>
        <w:t xml:space="preserve">after they have submitted their annual and other reports to Parliament, when the relevant portfolio committee convenes a hearing to consider such reports. I will not answer more granular information like </w:t>
      </w:r>
      <w:r w:rsidR="00FA1FE9">
        <w:rPr>
          <w:rFonts w:ascii="Arial" w:hAnsi="Arial" w:cs="Arial"/>
          <w:sz w:val="22"/>
          <w:szCs w:val="22"/>
        </w:rPr>
        <w:t xml:space="preserve">the number of meetings held by any committee </w:t>
      </w:r>
      <w:r w:rsidR="00520EB5">
        <w:rPr>
          <w:rFonts w:ascii="Arial" w:hAnsi="Arial" w:cs="Arial"/>
          <w:sz w:val="22"/>
          <w:szCs w:val="22"/>
        </w:rPr>
        <w:t>or</w:t>
      </w:r>
      <w:r w:rsidR="00FA1FE9">
        <w:rPr>
          <w:rFonts w:ascii="Arial" w:hAnsi="Arial" w:cs="Arial"/>
          <w:sz w:val="22"/>
          <w:szCs w:val="22"/>
        </w:rPr>
        <w:t xml:space="preserve"> </w:t>
      </w:r>
      <w:r w:rsidR="00520EB5">
        <w:rPr>
          <w:rFonts w:ascii="Arial" w:hAnsi="Arial" w:cs="Arial"/>
          <w:sz w:val="22"/>
          <w:szCs w:val="22"/>
        </w:rPr>
        <w:t>organization</w:t>
      </w:r>
      <w:r w:rsidR="00072706">
        <w:rPr>
          <w:rFonts w:ascii="Arial" w:hAnsi="Arial" w:cs="Arial"/>
          <w:sz w:val="22"/>
          <w:szCs w:val="22"/>
        </w:rPr>
        <w:t xml:space="preserve">, as such detailed operational information is generally not part of the statutory reporting system. </w:t>
      </w:r>
    </w:p>
    <w:p w:rsidR="000128F3" w:rsidRPr="00455970" w:rsidRDefault="000128F3" w:rsidP="00455970">
      <w:pPr>
        <w:pStyle w:val="ListParagraph"/>
        <w:rPr>
          <w:rFonts w:ascii="Arial" w:hAnsi="Arial" w:cs="Arial"/>
          <w:sz w:val="22"/>
          <w:szCs w:val="22"/>
        </w:rPr>
      </w:pPr>
    </w:p>
    <w:p w:rsidR="00FA1FE9" w:rsidRDefault="00FA1FE9" w:rsidP="00D24328">
      <w:pPr>
        <w:pStyle w:val="ListParagraph"/>
        <w:numPr>
          <w:ilvl w:val="0"/>
          <w:numId w:val="4"/>
        </w:numPr>
        <w:spacing w:before="100" w:beforeAutospacing="1" w:after="100" w:afterAutospacing="1" w:line="360" w:lineRule="auto"/>
        <w:jc w:val="both"/>
        <w:outlineLvl w:val="0"/>
        <w:rPr>
          <w:rFonts w:ascii="Arial" w:hAnsi="Arial" w:cs="Arial"/>
          <w:sz w:val="22"/>
          <w:szCs w:val="22"/>
        </w:rPr>
      </w:pPr>
      <w:r w:rsidRPr="00700165">
        <w:rPr>
          <w:rFonts w:ascii="Arial" w:hAnsi="Arial" w:cs="Arial"/>
          <w:sz w:val="22"/>
          <w:szCs w:val="22"/>
        </w:rPr>
        <w:t xml:space="preserve">The </w:t>
      </w:r>
      <w:proofErr w:type="spellStart"/>
      <w:r w:rsidRPr="00700165">
        <w:rPr>
          <w:rFonts w:ascii="Arial" w:hAnsi="Arial" w:cs="Arial"/>
          <w:sz w:val="22"/>
          <w:szCs w:val="22"/>
        </w:rPr>
        <w:t>Honourable</w:t>
      </w:r>
      <w:proofErr w:type="spellEnd"/>
      <w:r w:rsidRPr="00700165">
        <w:rPr>
          <w:rFonts w:ascii="Arial" w:hAnsi="Arial" w:cs="Arial"/>
          <w:sz w:val="22"/>
          <w:szCs w:val="22"/>
        </w:rPr>
        <w:t xml:space="preserve"> Member should also note that the</w:t>
      </w:r>
      <w:r w:rsidR="00520EB5">
        <w:rPr>
          <w:rFonts w:ascii="Arial" w:hAnsi="Arial" w:cs="Arial"/>
          <w:sz w:val="22"/>
          <w:szCs w:val="22"/>
        </w:rPr>
        <w:t xml:space="preserve">re has been a </w:t>
      </w:r>
      <w:r w:rsidRPr="00700165">
        <w:rPr>
          <w:rFonts w:ascii="Arial" w:hAnsi="Arial" w:cs="Arial"/>
          <w:sz w:val="22"/>
          <w:szCs w:val="22"/>
        </w:rPr>
        <w:t>transition</w:t>
      </w:r>
      <w:r w:rsidR="00167976">
        <w:rPr>
          <w:rFonts w:ascii="Arial" w:hAnsi="Arial" w:cs="Arial"/>
          <w:sz w:val="22"/>
          <w:szCs w:val="22"/>
        </w:rPr>
        <w:t>al</w:t>
      </w:r>
      <w:r w:rsidRPr="00700165">
        <w:rPr>
          <w:rFonts w:ascii="Arial" w:hAnsi="Arial" w:cs="Arial"/>
          <w:sz w:val="22"/>
          <w:szCs w:val="22"/>
        </w:rPr>
        <w:t xml:space="preserve"> period for implementing the FSRA</w:t>
      </w:r>
      <w:r w:rsidR="00520EB5">
        <w:rPr>
          <w:rFonts w:ascii="Arial" w:hAnsi="Arial" w:cs="Arial"/>
          <w:sz w:val="22"/>
          <w:szCs w:val="22"/>
        </w:rPr>
        <w:t xml:space="preserve">, which has also taken </w:t>
      </w:r>
      <w:r w:rsidRPr="00700165">
        <w:rPr>
          <w:rFonts w:ascii="Arial" w:hAnsi="Arial" w:cs="Arial"/>
          <w:sz w:val="22"/>
          <w:szCs w:val="22"/>
        </w:rPr>
        <w:t xml:space="preserve">longer than initially anticipated, particularly for the new </w:t>
      </w:r>
      <w:r>
        <w:rPr>
          <w:rFonts w:ascii="Arial" w:hAnsi="Arial" w:cs="Arial"/>
          <w:sz w:val="22"/>
          <w:szCs w:val="22"/>
        </w:rPr>
        <w:t xml:space="preserve">positions and </w:t>
      </w:r>
      <w:r w:rsidRPr="00700165">
        <w:rPr>
          <w:rFonts w:ascii="Arial" w:hAnsi="Arial" w:cs="Arial"/>
          <w:sz w:val="22"/>
          <w:szCs w:val="22"/>
        </w:rPr>
        <w:t xml:space="preserve">structures created, like the </w:t>
      </w:r>
      <w:r>
        <w:rPr>
          <w:rFonts w:ascii="Arial" w:hAnsi="Arial" w:cs="Arial"/>
          <w:sz w:val="22"/>
          <w:szCs w:val="22"/>
        </w:rPr>
        <w:t>appointment of</w:t>
      </w:r>
      <w:r w:rsidR="00BD43D4">
        <w:rPr>
          <w:rFonts w:ascii="Arial" w:hAnsi="Arial" w:cs="Arial"/>
          <w:sz w:val="22"/>
          <w:szCs w:val="22"/>
        </w:rPr>
        <w:t xml:space="preserve"> the</w:t>
      </w:r>
      <w:r>
        <w:rPr>
          <w:rFonts w:ascii="Arial" w:hAnsi="Arial" w:cs="Arial"/>
          <w:sz w:val="22"/>
          <w:szCs w:val="22"/>
        </w:rPr>
        <w:t xml:space="preserve"> </w:t>
      </w:r>
      <w:r w:rsidRPr="00700165">
        <w:rPr>
          <w:rFonts w:ascii="Arial" w:hAnsi="Arial" w:cs="Arial"/>
          <w:sz w:val="22"/>
          <w:szCs w:val="22"/>
        </w:rPr>
        <w:t xml:space="preserve">Commissioner and </w:t>
      </w:r>
      <w:r w:rsidR="00BD43D4">
        <w:rPr>
          <w:rFonts w:ascii="Arial" w:hAnsi="Arial" w:cs="Arial"/>
          <w:sz w:val="22"/>
          <w:szCs w:val="22"/>
        </w:rPr>
        <w:t xml:space="preserve">the </w:t>
      </w:r>
      <w:r w:rsidRPr="00700165">
        <w:rPr>
          <w:rFonts w:ascii="Arial" w:hAnsi="Arial" w:cs="Arial"/>
          <w:sz w:val="22"/>
          <w:szCs w:val="22"/>
        </w:rPr>
        <w:t xml:space="preserve">Deputy Commissioners of </w:t>
      </w:r>
      <w:r w:rsidR="000128F3">
        <w:rPr>
          <w:rFonts w:ascii="Arial" w:hAnsi="Arial" w:cs="Arial"/>
          <w:sz w:val="22"/>
          <w:szCs w:val="22"/>
        </w:rPr>
        <w:t xml:space="preserve">the </w:t>
      </w:r>
      <w:r w:rsidRPr="00700165">
        <w:rPr>
          <w:rFonts w:ascii="Arial" w:hAnsi="Arial" w:cs="Arial"/>
          <w:sz w:val="22"/>
          <w:szCs w:val="22"/>
        </w:rPr>
        <w:t>FSCA</w:t>
      </w:r>
      <w:r>
        <w:rPr>
          <w:rFonts w:ascii="Arial" w:hAnsi="Arial" w:cs="Arial"/>
          <w:sz w:val="22"/>
          <w:szCs w:val="22"/>
        </w:rPr>
        <w:t xml:space="preserve">, or the establishment of the </w:t>
      </w:r>
      <w:proofErr w:type="spellStart"/>
      <w:r>
        <w:rPr>
          <w:rFonts w:ascii="Arial" w:hAnsi="Arial" w:cs="Arial"/>
          <w:sz w:val="22"/>
          <w:szCs w:val="22"/>
        </w:rPr>
        <w:t>Ombud</w:t>
      </w:r>
      <w:proofErr w:type="spellEnd"/>
      <w:r>
        <w:rPr>
          <w:rFonts w:ascii="Arial" w:hAnsi="Arial" w:cs="Arial"/>
          <w:sz w:val="22"/>
          <w:szCs w:val="22"/>
        </w:rPr>
        <w:t xml:space="preserve"> Council. Some of the committees will only begin to function once the transition period is over, which I expect to be by October 2021.</w:t>
      </w:r>
    </w:p>
    <w:p w:rsidR="00FA1FE9" w:rsidRPr="00455970" w:rsidRDefault="00FA1FE9" w:rsidP="00455970">
      <w:pPr>
        <w:spacing w:before="100" w:beforeAutospacing="1" w:after="100" w:afterAutospacing="1" w:line="360" w:lineRule="auto"/>
        <w:ind w:left="360"/>
        <w:jc w:val="both"/>
        <w:outlineLvl w:val="0"/>
        <w:rPr>
          <w:rFonts w:ascii="Arial" w:hAnsi="Arial" w:cs="Arial"/>
          <w:b/>
          <w:sz w:val="22"/>
          <w:szCs w:val="22"/>
        </w:rPr>
      </w:pPr>
      <w:r w:rsidRPr="00455970">
        <w:rPr>
          <w:rFonts w:ascii="Arial" w:hAnsi="Arial" w:cs="Arial"/>
          <w:b/>
          <w:sz w:val="22"/>
          <w:szCs w:val="22"/>
        </w:rPr>
        <w:lastRenderedPageBreak/>
        <w:t>Financial Sector Conduct Authority</w:t>
      </w:r>
    </w:p>
    <w:p w:rsidR="00167976" w:rsidRDefault="00D24328">
      <w:pPr>
        <w:pStyle w:val="ListParagraph"/>
        <w:numPr>
          <w:ilvl w:val="0"/>
          <w:numId w:val="4"/>
        </w:numPr>
        <w:spacing w:before="100" w:beforeAutospacing="1" w:after="100" w:afterAutospacing="1" w:line="360" w:lineRule="auto"/>
        <w:jc w:val="both"/>
        <w:outlineLvl w:val="0"/>
        <w:rPr>
          <w:rFonts w:ascii="Arial" w:hAnsi="Arial" w:cs="Arial"/>
          <w:sz w:val="22"/>
          <w:szCs w:val="22"/>
        </w:rPr>
      </w:pPr>
      <w:r w:rsidRPr="00700165">
        <w:rPr>
          <w:rFonts w:ascii="Arial" w:hAnsi="Arial" w:cs="Arial"/>
          <w:sz w:val="22"/>
          <w:szCs w:val="22"/>
        </w:rPr>
        <w:t xml:space="preserve">I am happy to confirm that the first Commissioner of </w:t>
      </w:r>
      <w:r w:rsidR="000128F3">
        <w:rPr>
          <w:rFonts w:ascii="Arial" w:hAnsi="Arial" w:cs="Arial"/>
          <w:sz w:val="22"/>
          <w:szCs w:val="22"/>
        </w:rPr>
        <w:t xml:space="preserve">the </w:t>
      </w:r>
      <w:r w:rsidRPr="00700165">
        <w:rPr>
          <w:rFonts w:ascii="Arial" w:hAnsi="Arial" w:cs="Arial"/>
          <w:sz w:val="22"/>
          <w:szCs w:val="22"/>
        </w:rPr>
        <w:t xml:space="preserve">FSCA has been appointed. I appointed </w:t>
      </w:r>
      <w:proofErr w:type="spellStart"/>
      <w:r w:rsidRPr="00700165">
        <w:rPr>
          <w:rFonts w:ascii="Arial" w:hAnsi="Arial" w:cs="Arial"/>
          <w:sz w:val="22"/>
          <w:szCs w:val="22"/>
        </w:rPr>
        <w:t>Mr</w:t>
      </w:r>
      <w:proofErr w:type="spellEnd"/>
      <w:r w:rsidRPr="00700165">
        <w:rPr>
          <w:rFonts w:ascii="Arial" w:hAnsi="Arial" w:cs="Arial"/>
          <w:sz w:val="22"/>
          <w:szCs w:val="22"/>
        </w:rPr>
        <w:t xml:space="preserve"> </w:t>
      </w:r>
      <w:proofErr w:type="spellStart"/>
      <w:r w:rsidRPr="00700165">
        <w:rPr>
          <w:rFonts w:ascii="Arial" w:hAnsi="Arial" w:cs="Arial"/>
          <w:sz w:val="22"/>
          <w:szCs w:val="22"/>
        </w:rPr>
        <w:t>Unathi</w:t>
      </w:r>
      <w:proofErr w:type="spellEnd"/>
      <w:r w:rsidRPr="00700165">
        <w:rPr>
          <w:rFonts w:ascii="Arial" w:hAnsi="Arial" w:cs="Arial"/>
          <w:sz w:val="22"/>
          <w:szCs w:val="22"/>
        </w:rPr>
        <w:t xml:space="preserve"> </w:t>
      </w:r>
      <w:proofErr w:type="spellStart"/>
      <w:r w:rsidR="00BD43D4">
        <w:rPr>
          <w:rFonts w:ascii="Arial" w:hAnsi="Arial" w:cs="Arial"/>
          <w:sz w:val="22"/>
          <w:szCs w:val="22"/>
        </w:rPr>
        <w:t>Kamlana</w:t>
      </w:r>
      <w:proofErr w:type="spellEnd"/>
      <w:r w:rsidR="00BD43D4" w:rsidRPr="00700165">
        <w:rPr>
          <w:rFonts w:ascii="Arial" w:hAnsi="Arial" w:cs="Arial"/>
          <w:sz w:val="22"/>
          <w:szCs w:val="22"/>
        </w:rPr>
        <w:t xml:space="preserve"> </w:t>
      </w:r>
      <w:r w:rsidRPr="00700165">
        <w:rPr>
          <w:rFonts w:ascii="Arial" w:hAnsi="Arial" w:cs="Arial"/>
          <w:sz w:val="22"/>
          <w:szCs w:val="22"/>
        </w:rPr>
        <w:t xml:space="preserve">as the Commissioner of </w:t>
      </w:r>
      <w:r w:rsidR="000128F3">
        <w:rPr>
          <w:rFonts w:ascii="Arial" w:hAnsi="Arial" w:cs="Arial"/>
          <w:sz w:val="22"/>
          <w:szCs w:val="22"/>
        </w:rPr>
        <w:t xml:space="preserve">the </w:t>
      </w:r>
      <w:r w:rsidRPr="00700165">
        <w:rPr>
          <w:rFonts w:ascii="Arial" w:hAnsi="Arial" w:cs="Arial"/>
          <w:sz w:val="22"/>
          <w:szCs w:val="22"/>
        </w:rPr>
        <w:t xml:space="preserve">FSCA, starting on 1 June 2021. Ms Astrid </w:t>
      </w:r>
      <w:proofErr w:type="spellStart"/>
      <w:r w:rsidRPr="00700165">
        <w:rPr>
          <w:rFonts w:ascii="Arial" w:hAnsi="Arial" w:cs="Arial"/>
          <w:sz w:val="22"/>
          <w:szCs w:val="22"/>
        </w:rPr>
        <w:t>Ludin</w:t>
      </w:r>
      <w:proofErr w:type="spellEnd"/>
      <w:r w:rsidRPr="00700165">
        <w:rPr>
          <w:rFonts w:ascii="Arial" w:hAnsi="Arial" w:cs="Arial"/>
          <w:sz w:val="22"/>
          <w:szCs w:val="22"/>
        </w:rPr>
        <w:t xml:space="preserve"> </w:t>
      </w:r>
      <w:r w:rsidR="000F74F1">
        <w:rPr>
          <w:rFonts w:ascii="Arial" w:hAnsi="Arial" w:cs="Arial"/>
          <w:sz w:val="22"/>
          <w:szCs w:val="22"/>
        </w:rPr>
        <w:t>was</w:t>
      </w:r>
      <w:r w:rsidR="000F74F1" w:rsidRPr="00700165">
        <w:rPr>
          <w:rFonts w:ascii="Arial" w:hAnsi="Arial" w:cs="Arial"/>
          <w:sz w:val="22"/>
          <w:szCs w:val="22"/>
        </w:rPr>
        <w:t xml:space="preserve"> </w:t>
      </w:r>
      <w:r w:rsidRPr="00700165">
        <w:rPr>
          <w:rFonts w:ascii="Arial" w:hAnsi="Arial" w:cs="Arial"/>
          <w:sz w:val="22"/>
          <w:szCs w:val="22"/>
        </w:rPr>
        <w:t>also appointed as a Deputy</w:t>
      </w:r>
      <w:r w:rsidR="000128F3">
        <w:rPr>
          <w:rFonts w:ascii="Arial" w:hAnsi="Arial" w:cs="Arial"/>
          <w:sz w:val="22"/>
          <w:szCs w:val="22"/>
        </w:rPr>
        <w:t xml:space="preserve"> </w:t>
      </w:r>
      <w:r w:rsidRPr="00700165">
        <w:rPr>
          <w:rFonts w:ascii="Arial" w:hAnsi="Arial" w:cs="Arial"/>
          <w:sz w:val="22"/>
          <w:szCs w:val="22"/>
        </w:rPr>
        <w:t xml:space="preserve">Commissioner of </w:t>
      </w:r>
      <w:r w:rsidR="000128F3">
        <w:rPr>
          <w:rFonts w:ascii="Arial" w:hAnsi="Arial" w:cs="Arial"/>
          <w:sz w:val="22"/>
          <w:szCs w:val="22"/>
        </w:rPr>
        <w:t xml:space="preserve">the </w:t>
      </w:r>
      <w:r w:rsidRPr="00700165">
        <w:rPr>
          <w:rFonts w:ascii="Arial" w:hAnsi="Arial" w:cs="Arial"/>
          <w:sz w:val="22"/>
          <w:szCs w:val="22"/>
        </w:rPr>
        <w:t xml:space="preserve">FSCA, commencing on the same date. </w:t>
      </w:r>
      <w:r w:rsidR="00700165" w:rsidRPr="00700165">
        <w:rPr>
          <w:rFonts w:ascii="Arial" w:hAnsi="Arial" w:cs="Arial"/>
          <w:sz w:val="22"/>
          <w:szCs w:val="22"/>
        </w:rPr>
        <w:t xml:space="preserve">I </w:t>
      </w:r>
      <w:r w:rsidR="00072706">
        <w:rPr>
          <w:rFonts w:ascii="Arial" w:hAnsi="Arial" w:cs="Arial"/>
          <w:sz w:val="22"/>
          <w:szCs w:val="22"/>
        </w:rPr>
        <w:t>have just received the second</w:t>
      </w:r>
      <w:r w:rsidR="00700165" w:rsidRPr="00700165">
        <w:rPr>
          <w:rFonts w:ascii="Arial" w:hAnsi="Arial" w:cs="Arial"/>
          <w:sz w:val="22"/>
          <w:szCs w:val="22"/>
        </w:rPr>
        <w:t xml:space="preserve"> report from the </w:t>
      </w:r>
      <w:r w:rsidR="000128F3">
        <w:rPr>
          <w:rFonts w:ascii="Arial" w:hAnsi="Arial" w:cs="Arial"/>
          <w:sz w:val="22"/>
          <w:szCs w:val="22"/>
        </w:rPr>
        <w:t xml:space="preserve">Shortlisting </w:t>
      </w:r>
      <w:r w:rsidR="00700165" w:rsidRPr="00700165">
        <w:rPr>
          <w:rFonts w:ascii="Arial" w:hAnsi="Arial" w:cs="Arial"/>
          <w:sz w:val="22"/>
          <w:szCs w:val="22"/>
        </w:rPr>
        <w:t xml:space="preserve">Panel recommending </w:t>
      </w:r>
      <w:r w:rsidR="00072706">
        <w:rPr>
          <w:rFonts w:ascii="Arial" w:hAnsi="Arial" w:cs="Arial"/>
          <w:sz w:val="22"/>
          <w:szCs w:val="22"/>
        </w:rPr>
        <w:t xml:space="preserve">two </w:t>
      </w:r>
      <w:r w:rsidR="00700165" w:rsidRPr="00700165">
        <w:rPr>
          <w:rFonts w:ascii="Arial" w:hAnsi="Arial" w:cs="Arial"/>
          <w:sz w:val="22"/>
          <w:szCs w:val="22"/>
        </w:rPr>
        <w:t>persons for</w:t>
      </w:r>
      <w:r w:rsidR="000128F3">
        <w:rPr>
          <w:rFonts w:ascii="Arial" w:hAnsi="Arial" w:cs="Arial"/>
          <w:sz w:val="22"/>
          <w:szCs w:val="22"/>
        </w:rPr>
        <w:t xml:space="preserve"> </w:t>
      </w:r>
      <w:r w:rsidR="00072706">
        <w:rPr>
          <w:rFonts w:ascii="Arial" w:hAnsi="Arial" w:cs="Arial"/>
          <w:sz w:val="22"/>
          <w:szCs w:val="22"/>
        </w:rPr>
        <w:t>the vacant</w:t>
      </w:r>
      <w:r w:rsidR="00700165" w:rsidRPr="00700165">
        <w:rPr>
          <w:rFonts w:ascii="Arial" w:hAnsi="Arial" w:cs="Arial"/>
          <w:sz w:val="22"/>
          <w:szCs w:val="22"/>
        </w:rPr>
        <w:t xml:space="preserve"> Deputy</w:t>
      </w:r>
      <w:r w:rsidR="000128F3">
        <w:rPr>
          <w:rFonts w:ascii="Arial" w:hAnsi="Arial" w:cs="Arial"/>
          <w:sz w:val="22"/>
          <w:szCs w:val="22"/>
        </w:rPr>
        <w:t xml:space="preserve"> </w:t>
      </w:r>
      <w:r w:rsidR="00700165" w:rsidRPr="00700165">
        <w:rPr>
          <w:rFonts w:ascii="Arial" w:hAnsi="Arial" w:cs="Arial"/>
          <w:sz w:val="22"/>
          <w:szCs w:val="22"/>
        </w:rPr>
        <w:t>Commissioner</w:t>
      </w:r>
      <w:r w:rsidR="00345DAD">
        <w:rPr>
          <w:rFonts w:ascii="Arial" w:hAnsi="Arial" w:cs="Arial"/>
          <w:sz w:val="22"/>
          <w:szCs w:val="22"/>
        </w:rPr>
        <w:t xml:space="preserve"> position</w:t>
      </w:r>
      <w:r w:rsidR="000128F3">
        <w:rPr>
          <w:rFonts w:ascii="Arial" w:hAnsi="Arial" w:cs="Arial"/>
          <w:sz w:val="22"/>
          <w:szCs w:val="22"/>
        </w:rPr>
        <w:t>s</w:t>
      </w:r>
      <w:r w:rsidR="00700165" w:rsidRPr="00700165">
        <w:rPr>
          <w:rFonts w:ascii="Arial" w:hAnsi="Arial" w:cs="Arial"/>
          <w:sz w:val="22"/>
          <w:szCs w:val="22"/>
        </w:rPr>
        <w:t xml:space="preserve">, and hope to make </w:t>
      </w:r>
      <w:r w:rsidR="00072706">
        <w:rPr>
          <w:rFonts w:ascii="Arial" w:hAnsi="Arial" w:cs="Arial"/>
          <w:sz w:val="22"/>
          <w:szCs w:val="22"/>
        </w:rPr>
        <w:t xml:space="preserve">a final decision on </w:t>
      </w:r>
      <w:r w:rsidR="0024037B">
        <w:rPr>
          <w:rFonts w:ascii="Arial" w:hAnsi="Arial" w:cs="Arial"/>
          <w:sz w:val="22"/>
          <w:szCs w:val="22"/>
        </w:rPr>
        <w:t>such appointments</w:t>
      </w:r>
      <w:r w:rsidR="00700165" w:rsidRPr="00700165">
        <w:rPr>
          <w:rFonts w:ascii="Arial" w:hAnsi="Arial" w:cs="Arial"/>
          <w:sz w:val="22"/>
          <w:szCs w:val="22"/>
        </w:rPr>
        <w:t xml:space="preserve"> by </w:t>
      </w:r>
      <w:r w:rsidR="007D09E2">
        <w:rPr>
          <w:rFonts w:ascii="Arial" w:hAnsi="Arial" w:cs="Arial"/>
          <w:sz w:val="22"/>
          <w:szCs w:val="22"/>
        </w:rPr>
        <w:t xml:space="preserve">early </w:t>
      </w:r>
      <w:r w:rsidR="007D09E2" w:rsidRPr="00700165">
        <w:rPr>
          <w:rFonts w:ascii="Arial" w:hAnsi="Arial" w:cs="Arial"/>
          <w:sz w:val="22"/>
          <w:szCs w:val="22"/>
        </w:rPr>
        <w:t>July</w:t>
      </w:r>
      <w:r w:rsidR="00072706">
        <w:rPr>
          <w:rFonts w:ascii="Arial" w:hAnsi="Arial" w:cs="Arial"/>
          <w:sz w:val="22"/>
          <w:szCs w:val="22"/>
        </w:rPr>
        <w:t xml:space="preserve"> </w:t>
      </w:r>
      <w:r w:rsidR="000128F3">
        <w:rPr>
          <w:rFonts w:ascii="Arial" w:hAnsi="Arial" w:cs="Arial"/>
          <w:sz w:val="22"/>
          <w:szCs w:val="22"/>
        </w:rPr>
        <w:t>2021</w:t>
      </w:r>
      <w:r w:rsidR="00700165" w:rsidRPr="00700165">
        <w:rPr>
          <w:rFonts w:ascii="Arial" w:hAnsi="Arial" w:cs="Arial"/>
          <w:sz w:val="22"/>
          <w:szCs w:val="22"/>
        </w:rPr>
        <w:t xml:space="preserve">. The appointment of a further Deputy Commissioner will </w:t>
      </w:r>
      <w:r w:rsidR="00072706">
        <w:rPr>
          <w:rFonts w:ascii="Arial" w:hAnsi="Arial" w:cs="Arial"/>
          <w:sz w:val="22"/>
          <w:szCs w:val="22"/>
        </w:rPr>
        <w:t>enable</w:t>
      </w:r>
      <w:r w:rsidR="000128F3">
        <w:rPr>
          <w:rFonts w:ascii="Arial" w:hAnsi="Arial" w:cs="Arial"/>
          <w:sz w:val="22"/>
          <w:szCs w:val="22"/>
        </w:rPr>
        <w:t xml:space="preserve"> the Minister of Finance to disband </w:t>
      </w:r>
      <w:r w:rsidR="00700165" w:rsidRPr="00700165">
        <w:rPr>
          <w:rFonts w:ascii="Arial" w:hAnsi="Arial" w:cs="Arial"/>
          <w:sz w:val="22"/>
          <w:szCs w:val="22"/>
        </w:rPr>
        <w:t xml:space="preserve">the Transitional Management Committee and </w:t>
      </w:r>
      <w:r w:rsidR="00167976">
        <w:rPr>
          <w:rFonts w:ascii="Arial" w:hAnsi="Arial" w:cs="Arial"/>
          <w:sz w:val="22"/>
          <w:szCs w:val="22"/>
        </w:rPr>
        <w:t xml:space="preserve">mark </w:t>
      </w:r>
      <w:r w:rsidR="00700165" w:rsidRPr="00700165">
        <w:rPr>
          <w:rFonts w:ascii="Arial" w:hAnsi="Arial" w:cs="Arial"/>
          <w:sz w:val="22"/>
          <w:szCs w:val="22"/>
        </w:rPr>
        <w:t>the</w:t>
      </w:r>
      <w:r w:rsidR="00167976">
        <w:rPr>
          <w:rFonts w:ascii="Arial" w:hAnsi="Arial" w:cs="Arial"/>
          <w:sz w:val="22"/>
          <w:szCs w:val="22"/>
        </w:rPr>
        <w:t xml:space="preserve"> end of the</w:t>
      </w:r>
      <w:r w:rsidR="00700165" w:rsidRPr="00700165">
        <w:rPr>
          <w:rFonts w:ascii="Arial" w:hAnsi="Arial" w:cs="Arial"/>
          <w:sz w:val="22"/>
          <w:szCs w:val="22"/>
        </w:rPr>
        <w:t xml:space="preserve"> transition process for the FSCA, and put it firmly under </w:t>
      </w:r>
      <w:r w:rsidR="00072706">
        <w:rPr>
          <w:rFonts w:ascii="Arial" w:hAnsi="Arial" w:cs="Arial"/>
          <w:sz w:val="22"/>
          <w:szCs w:val="22"/>
        </w:rPr>
        <w:t xml:space="preserve">the </w:t>
      </w:r>
      <w:r w:rsidR="0024037B">
        <w:rPr>
          <w:rFonts w:ascii="Arial" w:hAnsi="Arial" w:cs="Arial"/>
          <w:sz w:val="22"/>
          <w:szCs w:val="22"/>
        </w:rPr>
        <w:t xml:space="preserve">new </w:t>
      </w:r>
      <w:r w:rsidR="0024037B" w:rsidRPr="00700165">
        <w:rPr>
          <w:rFonts w:ascii="Arial" w:hAnsi="Arial" w:cs="Arial"/>
          <w:sz w:val="22"/>
          <w:szCs w:val="22"/>
        </w:rPr>
        <w:t>permanent</w:t>
      </w:r>
      <w:r w:rsidR="00700165" w:rsidRPr="00700165">
        <w:rPr>
          <w:rFonts w:ascii="Arial" w:hAnsi="Arial" w:cs="Arial"/>
          <w:sz w:val="22"/>
          <w:szCs w:val="22"/>
        </w:rPr>
        <w:t xml:space="preserve"> leadership. In the meantime, from 1 June 2021</w:t>
      </w:r>
      <w:r w:rsidR="002B3A30">
        <w:rPr>
          <w:rFonts w:ascii="Arial" w:hAnsi="Arial" w:cs="Arial"/>
          <w:sz w:val="22"/>
          <w:szCs w:val="22"/>
        </w:rPr>
        <w:t xml:space="preserve"> until it is phased out</w:t>
      </w:r>
      <w:r w:rsidR="00700165" w:rsidRPr="00700165">
        <w:rPr>
          <w:rFonts w:ascii="Arial" w:hAnsi="Arial" w:cs="Arial"/>
          <w:sz w:val="22"/>
          <w:szCs w:val="22"/>
        </w:rPr>
        <w:t xml:space="preserve">, the new Commissioner </w:t>
      </w:r>
      <w:r w:rsidR="000F74F1">
        <w:rPr>
          <w:rFonts w:ascii="Arial" w:hAnsi="Arial" w:cs="Arial"/>
          <w:sz w:val="22"/>
          <w:szCs w:val="22"/>
        </w:rPr>
        <w:t>is the</w:t>
      </w:r>
      <w:r w:rsidR="000F74F1" w:rsidRPr="00700165">
        <w:rPr>
          <w:rFonts w:ascii="Arial" w:hAnsi="Arial" w:cs="Arial"/>
          <w:sz w:val="22"/>
          <w:szCs w:val="22"/>
        </w:rPr>
        <w:t xml:space="preserve"> </w:t>
      </w:r>
      <w:r w:rsidR="00700165" w:rsidRPr="00700165">
        <w:rPr>
          <w:rFonts w:ascii="Arial" w:hAnsi="Arial" w:cs="Arial"/>
          <w:sz w:val="22"/>
          <w:szCs w:val="22"/>
        </w:rPr>
        <w:t xml:space="preserve">chair </w:t>
      </w:r>
      <w:r w:rsidR="000F74F1">
        <w:rPr>
          <w:rFonts w:ascii="Arial" w:hAnsi="Arial" w:cs="Arial"/>
          <w:sz w:val="22"/>
          <w:szCs w:val="22"/>
        </w:rPr>
        <w:t xml:space="preserve">of </w:t>
      </w:r>
      <w:r w:rsidR="00700165" w:rsidRPr="00700165">
        <w:rPr>
          <w:rFonts w:ascii="Arial" w:hAnsi="Arial" w:cs="Arial"/>
          <w:sz w:val="22"/>
          <w:szCs w:val="22"/>
        </w:rPr>
        <w:t>the Transitional Management Committee in line with the provisions of s</w:t>
      </w:r>
      <w:r w:rsidR="00167976">
        <w:rPr>
          <w:rFonts w:ascii="Arial" w:hAnsi="Arial" w:cs="Arial"/>
          <w:sz w:val="22"/>
          <w:szCs w:val="22"/>
        </w:rPr>
        <w:t xml:space="preserve">ection </w:t>
      </w:r>
      <w:r w:rsidR="00700165" w:rsidRPr="00700165">
        <w:rPr>
          <w:rFonts w:ascii="Arial" w:hAnsi="Arial" w:cs="Arial"/>
          <w:sz w:val="22"/>
          <w:szCs w:val="22"/>
        </w:rPr>
        <w:t xml:space="preserve">66(4)(a) of the </w:t>
      </w:r>
      <w:r w:rsidR="00167976">
        <w:rPr>
          <w:rFonts w:ascii="Arial" w:hAnsi="Arial" w:cs="Arial"/>
          <w:sz w:val="22"/>
          <w:szCs w:val="22"/>
        </w:rPr>
        <w:t>FSRA</w:t>
      </w:r>
      <w:r w:rsidR="00700165" w:rsidRPr="00700165">
        <w:rPr>
          <w:rFonts w:ascii="Arial" w:hAnsi="Arial" w:cs="Arial"/>
          <w:sz w:val="22"/>
          <w:szCs w:val="22"/>
        </w:rPr>
        <w:t xml:space="preserve">. </w:t>
      </w:r>
      <w:r w:rsidR="00700165">
        <w:rPr>
          <w:rFonts w:ascii="Arial" w:hAnsi="Arial" w:cs="Arial"/>
          <w:sz w:val="22"/>
          <w:szCs w:val="22"/>
        </w:rPr>
        <w:t xml:space="preserve">More details on the FSCA are available in its annual reports, </w:t>
      </w:r>
      <w:r w:rsidR="00204FEA">
        <w:rPr>
          <w:rFonts w:ascii="Arial" w:hAnsi="Arial" w:cs="Arial"/>
          <w:sz w:val="22"/>
          <w:szCs w:val="22"/>
        </w:rPr>
        <w:t xml:space="preserve">as tabled </w:t>
      </w:r>
      <w:r w:rsidR="005C627D">
        <w:rPr>
          <w:rFonts w:ascii="Arial" w:hAnsi="Arial" w:cs="Arial"/>
          <w:sz w:val="22"/>
          <w:szCs w:val="22"/>
        </w:rPr>
        <w:t>in 2020.</w:t>
      </w:r>
    </w:p>
    <w:p w:rsidR="008320A2" w:rsidRDefault="005C627D" w:rsidP="00455970">
      <w:pPr>
        <w:pStyle w:val="ListParagraph"/>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 </w:t>
      </w:r>
    </w:p>
    <w:p w:rsidR="003A138F" w:rsidRDefault="003A138F" w:rsidP="00741AF2">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FSCA Executive Committee is </w:t>
      </w:r>
      <w:r w:rsidR="00E726C6">
        <w:rPr>
          <w:rFonts w:ascii="Arial" w:hAnsi="Arial" w:cs="Arial"/>
          <w:sz w:val="22"/>
          <w:szCs w:val="22"/>
        </w:rPr>
        <w:t xml:space="preserve">a committee of the FSCA, comprising the Commissioner and Deputy Commissioners of FSCA, established in terms of section 60 of the FSRA. During the transition, whilst there </w:t>
      </w:r>
      <w:r w:rsidR="00345DAD">
        <w:rPr>
          <w:rFonts w:ascii="Arial" w:hAnsi="Arial" w:cs="Arial"/>
          <w:sz w:val="22"/>
          <w:szCs w:val="22"/>
        </w:rPr>
        <w:t xml:space="preserve">was </w:t>
      </w:r>
      <w:r w:rsidR="00E726C6">
        <w:rPr>
          <w:rFonts w:ascii="Arial" w:hAnsi="Arial" w:cs="Arial"/>
          <w:sz w:val="22"/>
          <w:szCs w:val="22"/>
        </w:rPr>
        <w:t>no Commissioner and Deputy</w:t>
      </w:r>
      <w:r w:rsidR="00167976">
        <w:rPr>
          <w:rFonts w:ascii="Arial" w:hAnsi="Arial" w:cs="Arial"/>
          <w:sz w:val="22"/>
          <w:szCs w:val="22"/>
        </w:rPr>
        <w:t xml:space="preserve"> </w:t>
      </w:r>
      <w:r w:rsidR="00E726C6">
        <w:rPr>
          <w:rFonts w:ascii="Arial" w:hAnsi="Arial" w:cs="Arial"/>
          <w:sz w:val="22"/>
          <w:szCs w:val="22"/>
        </w:rPr>
        <w:t>Commissioners appointed, the Transitional Management Committee</w:t>
      </w:r>
      <w:r w:rsidR="00455970">
        <w:rPr>
          <w:rFonts w:ascii="Arial" w:hAnsi="Arial" w:cs="Arial"/>
          <w:sz w:val="22"/>
          <w:szCs w:val="22"/>
        </w:rPr>
        <w:t xml:space="preserve"> (TMC)</w:t>
      </w:r>
      <w:r w:rsidR="00E726C6">
        <w:rPr>
          <w:rFonts w:ascii="Arial" w:hAnsi="Arial" w:cs="Arial"/>
          <w:sz w:val="22"/>
          <w:szCs w:val="22"/>
        </w:rPr>
        <w:t xml:space="preserve"> served</w:t>
      </w:r>
      <w:r w:rsidR="008D5CBF">
        <w:rPr>
          <w:rFonts w:ascii="Arial" w:hAnsi="Arial" w:cs="Arial"/>
          <w:sz w:val="22"/>
          <w:szCs w:val="22"/>
        </w:rPr>
        <w:t>, in terms of the Financial Sector Regulations,</w:t>
      </w:r>
      <w:r w:rsidR="00E726C6">
        <w:rPr>
          <w:rFonts w:ascii="Arial" w:hAnsi="Arial" w:cs="Arial"/>
          <w:sz w:val="22"/>
          <w:szCs w:val="22"/>
        </w:rPr>
        <w:t xml:space="preserve"> as the Executive Committee. Those </w:t>
      </w:r>
      <w:r w:rsidR="008D5CBF">
        <w:rPr>
          <w:rFonts w:ascii="Arial" w:hAnsi="Arial" w:cs="Arial"/>
          <w:sz w:val="22"/>
          <w:szCs w:val="22"/>
        </w:rPr>
        <w:t xml:space="preserve">who have acted </w:t>
      </w:r>
      <w:r w:rsidR="00E726C6">
        <w:rPr>
          <w:rFonts w:ascii="Arial" w:hAnsi="Arial" w:cs="Arial"/>
          <w:sz w:val="22"/>
          <w:szCs w:val="22"/>
        </w:rPr>
        <w:t xml:space="preserve">as Chairs of the TMC include </w:t>
      </w:r>
      <w:proofErr w:type="spellStart"/>
      <w:r w:rsidR="00E726C6">
        <w:rPr>
          <w:rFonts w:ascii="Arial" w:hAnsi="Arial" w:cs="Arial"/>
          <w:sz w:val="22"/>
          <w:szCs w:val="22"/>
        </w:rPr>
        <w:t>Mr</w:t>
      </w:r>
      <w:proofErr w:type="spellEnd"/>
      <w:r w:rsidR="00E726C6">
        <w:rPr>
          <w:rFonts w:ascii="Arial" w:hAnsi="Arial" w:cs="Arial"/>
          <w:sz w:val="22"/>
          <w:szCs w:val="22"/>
        </w:rPr>
        <w:t xml:space="preserve"> Abel Sithole, </w:t>
      </w:r>
      <w:r w:rsidR="008D5CBF">
        <w:rPr>
          <w:rFonts w:ascii="Arial" w:hAnsi="Arial" w:cs="Arial"/>
          <w:sz w:val="22"/>
          <w:szCs w:val="22"/>
        </w:rPr>
        <w:t xml:space="preserve">Adv </w:t>
      </w:r>
      <w:proofErr w:type="spellStart"/>
      <w:r w:rsidR="00E726C6">
        <w:rPr>
          <w:rFonts w:ascii="Arial" w:hAnsi="Arial" w:cs="Arial"/>
          <w:sz w:val="22"/>
          <w:szCs w:val="22"/>
        </w:rPr>
        <w:t>Dube</w:t>
      </w:r>
      <w:proofErr w:type="spellEnd"/>
      <w:r w:rsidR="00E726C6">
        <w:rPr>
          <w:rFonts w:ascii="Arial" w:hAnsi="Arial" w:cs="Arial"/>
          <w:sz w:val="22"/>
          <w:szCs w:val="22"/>
        </w:rPr>
        <w:t xml:space="preserve"> </w:t>
      </w:r>
      <w:proofErr w:type="spellStart"/>
      <w:r w:rsidR="00E726C6">
        <w:rPr>
          <w:rFonts w:ascii="Arial" w:hAnsi="Arial" w:cs="Arial"/>
          <w:sz w:val="22"/>
          <w:szCs w:val="22"/>
        </w:rPr>
        <w:t>Tshidi</w:t>
      </w:r>
      <w:proofErr w:type="spellEnd"/>
      <w:r w:rsidR="00E726C6">
        <w:rPr>
          <w:rFonts w:ascii="Arial" w:hAnsi="Arial" w:cs="Arial"/>
          <w:sz w:val="22"/>
          <w:szCs w:val="22"/>
        </w:rPr>
        <w:t xml:space="preserve">, </w:t>
      </w:r>
      <w:proofErr w:type="spellStart"/>
      <w:r w:rsidR="00E726C6">
        <w:rPr>
          <w:rFonts w:ascii="Arial" w:hAnsi="Arial" w:cs="Arial"/>
          <w:sz w:val="22"/>
          <w:szCs w:val="22"/>
        </w:rPr>
        <w:t>Mr</w:t>
      </w:r>
      <w:proofErr w:type="spellEnd"/>
      <w:r w:rsidR="00E726C6">
        <w:rPr>
          <w:rFonts w:ascii="Arial" w:hAnsi="Arial" w:cs="Arial"/>
          <w:sz w:val="22"/>
          <w:szCs w:val="22"/>
        </w:rPr>
        <w:t xml:space="preserve"> </w:t>
      </w:r>
      <w:proofErr w:type="spellStart"/>
      <w:r w:rsidR="00E726C6">
        <w:rPr>
          <w:rFonts w:ascii="Arial" w:hAnsi="Arial" w:cs="Arial"/>
          <w:sz w:val="22"/>
          <w:szCs w:val="22"/>
        </w:rPr>
        <w:t>Olano</w:t>
      </w:r>
      <w:proofErr w:type="spellEnd"/>
      <w:r w:rsidR="00E726C6">
        <w:rPr>
          <w:rFonts w:ascii="Arial" w:hAnsi="Arial" w:cs="Arial"/>
          <w:sz w:val="22"/>
          <w:szCs w:val="22"/>
        </w:rPr>
        <w:t xml:space="preserve"> </w:t>
      </w:r>
      <w:proofErr w:type="spellStart"/>
      <w:r w:rsidR="00E726C6">
        <w:rPr>
          <w:rFonts w:ascii="Arial" w:hAnsi="Arial" w:cs="Arial"/>
          <w:sz w:val="22"/>
          <w:szCs w:val="22"/>
        </w:rPr>
        <w:t>Makhubela</w:t>
      </w:r>
      <w:proofErr w:type="spellEnd"/>
      <w:r w:rsidR="00E726C6">
        <w:rPr>
          <w:rFonts w:ascii="Arial" w:hAnsi="Arial" w:cs="Arial"/>
          <w:sz w:val="22"/>
          <w:szCs w:val="22"/>
        </w:rPr>
        <w:t xml:space="preserve"> and Ms Katherine Gibson. </w:t>
      </w:r>
      <w:r w:rsidR="00455970">
        <w:rPr>
          <w:rFonts w:ascii="Arial" w:hAnsi="Arial" w:cs="Arial"/>
          <w:sz w:val="22"/>
          <w:szCs w:val="22"/>
        </w:rPr>
        <w:t xml:space="preserve">I have been informed by </w:t>
      </w:r>
      <w:r w:rsidR="0024037B">
        <w:rPr>
          <w:rFonts w:ascii="Arial" w:hAnsi="Arial" w:cs="Arial"/>
          <w:sz w:val="22"/>
          <w:szCs w:val="22"/>
        </w:rPr>
        <w:t xml:space="preserve">the </w:t>
      </w:r>
      <w:r w:rsidR="00455970">
        <w:rPr>
          <w:rFonts w:ascii="Arial" w:hAnsi="Arial" w:cs="Arial"/>
          <w:sz w:val="22"/>
          <w:szCs w:val="22"/>
        </w:rPr>
        <w:t>FSCA that the Executive Committee (</w:t>
      </w:r>
      <w:r w:rsidR="0024037B">
        <w:rPr>
          <w:rFonts w:ascii="Arial" w:hAnsi="Arial" w:cs="Arial"/>
          <w:sz w:val="22"/>
          <w:szCs w:val="22"/>
        </w:rPr>
        <w:t>i.e. the</w:t>
      </w:r>
      <w:r w:rsidR="00455970">
        <w:rPr>
          <w:rFonts w:ascii="Arial" w:hAnsi="Arial" w:cs="Arial"/>
          <w:sz w:val="22"/>
          <w:szCs w:val="22"/>
        </w:rPr>
        <w:t xml:space="preserve"> </w:t>
      </w:r>
      <w:r w:rsidR="007D09E2">
        <w:rPr>
          <w:rFonts w:ascii="Arial" w:hAnsi="Arial" w:cs="Arial"/>
          <w:sz w:val="22"/>
          <w:szCs w:val="22"/>
        </w:rPr>
        <w:t>TMC) has</w:t>
      </w:r>
      <w:r w:rsidR="00455970">
        <w:rPr>
          <w:rFonts w:ascii="Arial" w:hAnsi="Arial" w:cs="Arial"/>
          <w:sz w:val="22"/>
          <w:szCs w:val="22"/>
        </w:rPr>
        <w:t xml:space="preserve"> </w:t>
      </w:r>
      <w:r w:rsidR="00E726C6">
        <w:rPr>
          <w:rFonts w:ascii="Arial" w:hAnsi="Arial" w:cs="Arial"/>
          <w:sz w:val="22"/>
          <w:szCs w:val="22"/>
        </w:rPr>
        <w:t xml:space="preserve">generally been meeting at least </w:t>
      </w:r>
      <w:r w:rsidR="0024037B">
        <w:rPr>
          <w:rFonts w:ascii="Arial" w:hAnsi="Arial" w:cs="Arial"/>
          <w:sz w:val="22"/>
          <w:szCs w:val="22"/>
        </w:rPr>
        <w:t xml:space="preserve">twice </w:t>
      </w:r>
      <w:r w:rsidR="00E726C6">
        <w:rPr>
          <w:rFonts w:ascii="Arial" w:hAnsi="Arial" w:cs="Arial"/>
          <w:sz w:val="22"/>
          <w:szCs w:val="22"/>
        </w:rPr>
        <w:t xml:space="preserve">monthly. </w:t>
      </w:r>
    </w:p>
    <w:p w:rsidR="00FA1FE9" w:rsidRDefault="00FA1FE9" w:rsidP="00455970">
      <w:pPr>
        <w:pStyle w:val="ListParagraph"/>
        <w:spacing w:before="100" w:beforeAutospacing="1" w:after="100" w:afterAutospacing="1" w:line="360" w:lineRule="auto"/>
        <w:jc w:val="both"/>
        <w:outlineLvl w:val="0"/>
        <w:rPr>
          <w:rFonts w:ascii="Arial" w:hAnsi="Arial" w:cs="Arial"/>
          <w:sz w:val="22"/>
          <w:szCs w:val="22"/>
        </w:rPr>
      </w:pPr>
    </w:p>
    <w:p w:rsidR="00FA1FE9" w:rsidRPr="00455970" w:rsidRDefault="00FA1FE9" w:rsidP="00FA1FE9">
      <w:pPr>
        <w:pStyle w:val="ListParagraph"/>
        <w:spacing w:before="100" w:beforeAutospacing="1" w:after="100" w:afterAutospacing="1" w:line="360" w:lineRule="auto"/>
        <w:jc w:val="both"/>
        <w:outlineLvl w:val="0"/>
        <w:rPr>
          <w:rFonts w:ascii="Arial" w:hAnsi="Arial" w:cs="Arial"/>
          <w:b/>
          <w:sz w:val="22"/>
          <w:szCs w:val="22"/>
        </w:rPr>
      </w:pPr>
      <w:r w:rsidRPr="00455970">
        <w:rPr>
          <w:rFonts w:ascii="Arial" w:hAnsi="Arial" w:cs="Arial"/>
          <w:b/>
          <w:sz w:val="22"/>
          <w:szCs w:val="22"/>
        </w:rPr>
        <w:t>PRUDENTIAL AUTHORITY</w:t>
      </w:r>
    </w:p>
    <w:p w:rsidR="00666EA3" w:rsidRPr="00455970" w:rsidRDefault="00302654"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sidRPr="008D5CBF">
        <w:rPr>
          <w:rFonts w:ascii="Arial" w:hAnsi="Arial" w:cs="Arial"/>
          <w:sz w:val="22"/>
          <w:szCs w:val="22"/>
        </w:rPr>
        <w:t>With regard to the Prudential Authority</w:t>
      </w:r>
      <w:r w:rsidR="00FA1FE9" w:rsidRPr="008D5CBF">
        <w:rPr>
          <w:rFonts w:ascii="Arial" w:hAnsi="Arial" w:cs="Arial"/>
          <w:sz w:val="22"/>
          <w:szCs w:val="22"/>
        </w:rPr>
        <w:t xml:space="preserve"> (PA)</w:t>
      </w:r>
      <w:r w:rsidRPr="008D5CBF">
        <w:rPr>
          <w:rFonts w:ascii="Arial" w:hAnsi="Arial" w:cs="Arial"/>
          <w:sz w:val="22"/>
          <w:szCs w:val="22"/>
        </w:rPr>
        <w:t xml:space="preserve">, it is an entity that resides within the SA Reserve Bank, </w:t>
      </w:r>
      <w:r w:rsidR="00E726C6" w:rsidRPr="008D5CBF">
        <w:rPr>
          <w:rFonts w:ascii="Arial" w:hAnsi="Arial" w:cs="Arial"/>
          <w:sz w:val="22"/>
          <w:szCs w:val="22"/>
        </w:rPr>
        <w:t xml:space="preserve">and its CEO is one of the Deputy Governors of the SARB in terms of section </w:t>
      </w:r>
      <w:r w:rsidR="00167976" w:rsidRPr="008D5CBF">
        <w:rPr>
          <w:rFonts w:ascii="Arial" w:hAnsi="Arial" w:cs="Arial"/>
          <w:sz w:val="22"/>
          <w:szCs w:val="22"/>
        </w:rPr>
        <w:t xml:space="preserve">36(1) </w:t>
      </w:r>
      <w:r w:rsidR="00E726C6" w:rsidRPr="008D5CBF">
        <w:rPr>
          <w:rFonts w:ascii="Arial" w:hAnsi="Arial" w:cs="Arial"/>
          <w:sz w:val="22"/>
          <w:szCs w:val="22"/>
        </w:rPr>
        <w:t xml:space="preserve">of the FSRA. </w:t>
      </w:r>
      <w:r w:rsidRPr="008D5CBF">
        <w:rPr>
          <w:rFonts w:ascii="Arial" w:hAnsi="Arial" w:cs="Arial"/>
          <w:sz w:val="22"/>
          <w:szCs w:val="22"/>
        </w:rPr>
        <w:t xml:space="preserve">Deputy Governor Kuben Naidoo </w:t>
      </w:r>
      <w:r w:rsidR="00E726C6" w:rsidRPr="008D5CBF">
        <w:rPr>
          <w:rFonts w:ascii="Arial" w:hAnsi="Arial" w:cs="Arial"/>
          <w:sz w:val="22"/>
          <w:szCs w:val="22"/>
        </w:rPr>
        <w:t>has been its</w:t>
      </w:r>
      <w:r w:rsidRPr="008D5CBF">
        <w:rPr>
          <w:rFonts w:ascii="Arial" w:hAnsi="Arial" w:cs="Arial"/>
          <w:sz w:val="22"/>
          <w:szCs w:val="22"/>
        </w:rPr>
        <w:t xml:space="preserve"> CEO from the </w:t>
      </w:r>
      <w:r w:rsidR="002B3A30">
        <w:rPr>
          <w:rFonts w:ascii="Arial" w:hAnsi="Arial" w:cs="Arial"/>
          <w:sz w:val="22"/>
          <w:szCs w:val="22"/>
        </w:rPr>
        <w:t>date</w:t>
      </w:r>
      <w:r w:rsidR="002B3A30" w:rsidRPr="008D5CBF">
        <w:rPr>
          <w:rFonts w:ascii="Arial" w:hAnsi="Arial" w:cs="Arial"/>
          <w:sz w:val="22"/>
          <w:szCs w:val="22"/>
        </w:rPr>
        <w:t xml:space="preserve"> </w:t>
      </w:r>
      <w:r w:rsidRPr="008D5CBF">
        <w:rPr>
          <w:rFonts w:ascii="Arial" w:hAnsi="Arial" w:cs="Arial"/>
          <w:sz w:val="22"/>
          <w:szCs w:val="22"/>
        </w:rPr>
        <w:t xml:space="preserve">it was established on 1 April 2018. </w:t>
      </w:r>
      <w:r w:rsidRPr="00455970">
        <w:rPr>
          <w:rFonts w:ascii="Arial" w:hAnsi="Arial" w:cs="Arial"/>
          <w:sz w:val="22"/>
          <w:szCs w:val="22"/>
        </w:rPr>
        <w:t>The Prudential Authority Oversight Committee</w:t>
      </w:r>
      <w:r w:rsidR="008D5CBF">
        <w:rPr>
          <w:rFonts w:ascii="Arial" w:hAnsi="Arial" w:cs="Arial"/>
          <w:sz w:val="22"/>
          <w:szCs w:val="22"/>
        </w:rPr>
        <w:t>,</w:t>
      </w:r>
      <w:r w:rsidRPr="00455970">
        <w:rPr>
          <w:rFonts w:ascii="Arial" w:hAnsi="Arial" w:cs="Arial"/>
          <w:sz w:val="22"/>
          <w:szCs w:val="22"/>
        </w:rPr>
        <w:t xml:space="preserve"> </w:t>
      </w:r>
      <w:r w:rsidR="00441462" w:rsidRPr="008D5CBF">
        <w:rPr>
          <w:rFonts w:ascii="Arial" w:hAnsi="Arial" w:cs="Arial"/>
          <w:sz w:val="22"/>
          <w:szCs w:val="22"/>
        </w:rPr>
        <w:t xml:space="preserve">which oversees the PA, </w:t>
      </w:r>
      <w:r w:rsidR="00666EA3" w:rsidRPr="00455970">
        <w:rPr>
          <w:rFonts w:ascii="Arial" w:hAnsi="Arial" w:cs="Arial"/>
          <w:sz w:val="22"/>
          <w:szCs w:val="22"/>
        </w:rPr>
        <w:t xml:space="preserve">is </w:t>
      </w:r>
      <w:r w:rsidR="00666EA3" w:rsidRPr="008D5CBF">
        <w:rPr>
          <w:rFonts w:ascii="Arial" w:hAnsi="Arial" w:cs="Arial"/>
          <w:sz w:val="22"/>
          <w:szCs w:val="22"/>
        </w:rPr>
        <w:t>established</w:t>
      </w:r>
      <w:r w:rsidR="002B3A30">
        <w:rPr>
          <w:rFonts w:ascii="Arial" w:hAnsi="Arial" w:cs="Arial"/>
          <w:sz w:val="22"/>
          <w:szCs w:val="22"/>
        </w:rPr>
        <w:t xml:space="preserve"> i</w:t>
      </w:r>
      <w:r w:rsidR="00666EA3" w:rsidRPr="00455970">
        <w:rPr>
          <w:rFonts w:ascii="Arial" w:hAnsi="Arial" w:cs="Arial"/>
          <w:sz w:val="22"/>
          <w:szCs w:val="22"/>
        </w:rPr>
        <w:t xml:space="preserve">n terms of section 41 (2) of the FSR Act, </w:t>
      </w:r>
      <w:r w:rsidR="00441462" w:rsidRPr="00455970">
        <w:rPr>
          <w:rFonts w:ascii="Arial" w:hAnsi="Arial" w:cs="Arial"/>
          <w:sz w:val="22"/>
          <w:szCs w:val="22"/>
        </w:rPr>
        <w:t>and comprises of</w:t>
      </w:r>
      <w:r w:rsidR="00666EA3" w:rsidRPr="00455970">
        <w:rPr>
          <w:rFonts w:ascii="Arial" w:hAnsi="Arial" w:cs="Arial"/>
          <w:sz w:val="22"/>
          <w:szCs w:val="22"/>
        </w:rPr>
        <w:t>:</w:t>
      </w:r>
    </w:p>
    <w:p w:rsidR="00666EA3" w:rsidRPr="00455970" w:rsidRDefault="00666EA3" w:rsidP="00455970">
      <w:pPr>
        <w:spacing w:line="360" w:lineRule="auto"/>
        <w:jc w:val="both"/>
        <w:rPr>
          <w:rFonts w:ascii="Arial" w:hAnsi="Arial" w:cs="Arial"/>
          <w:sz w:val="22"/>
          <w:szCs w:val="22"/>
        </w:rPr>
      </w:pPr>
      <w:r w:rsidRPr="00455970">
        <w:rPr>
          <w:rFonts w:ascii="Arial" w:hAnsi="Arial" w:cs="Arial"/>
          <w:sz w:val="22"/>
          <w:szCs w:val="22"/>
        </w:rPr>
        <w:lastRenderedPageBreak/>
        <w:t xml:space="preserve"> </w:t>
      </w:r>
      <w:r w:rsidR="00441462" w:rsidRPr="00455970">
        <w:rPr>
          <w:rFonts w:ascii="Arial" w:hAnsi="Arial" w:cs="Arial"/>
          <w:sz w:val="22"/>
          <w:szCs w:val="22"/>
        </w:rPr>
        <w:tab/>
      </w:r>
      <w:r w:rsidRPr="00455970">
        <w:rPr>
          <w:rFonts w:ascii="Arial" w:hAnsi="Arial" w:cs="Arial"/>
          <w:sz w:val="22"/>
          <w:szCs w:val="22"/>
        </w:rPr>
        <w:t>(</w:t>
      </w:r>
      <w:proofErr w:type="spellStart"/>
      <w:r w:rsidRPr="00455970">
        <w:rPr>
          <w:rFonts w:ascii="Arial" w:hAnsi="Arial" w:cs="Arial"/>
          <w:sz w:val="22"/>
          <w:szCs w:val="22"/>
        </w:rPr>
        <w:t>i</w:t>
      </w:r>
      <w:proofErr w:type="spellEnd"/>
      <w:r w:rsidRPr="00455970">
        <w:rPr>
          <w:rFonts w:ascii="Arial" w:hAnsi="Arial" w:cs="Arial"/>
          <w:sz w:val="22"/>
          <w:szCs w:val="22"/>
        </w:rPr>
        <w:t xml:space="preserve">) Governor </w:t>
      </w:r>
      <w:r w:rsidR="00441462" w:rsidRPr="00455970">
        <w:rPr>
          <w:rFonts w:ascii="Arial" w:hAnsi="Arial" w:cs="Arial"/>
          <w:sz w:val="22"/>
          <w:szCs w:val="22"/>
        </w:rPr>
        <w:t>of the</w:t>
      </w:r>
      <w:r w:rsidR="008D5CBF" w:rsidRPr="00455970">
        <w:rPr>
          <w:rFonts w:ascii="Arial" w:hAnsi="Arial" w:cs="Arial"/>
          <w:sz w:val="22"/>
          <w:szCs w:val="22"/>
        </w:rPr>
        <w:t xml:space="preserve"> </w:t>
      </w:r>
      <w:r w:rsidRPr="00455970">
        <w:rPr>
          <w:rFonts w:ascii="Arial" w:hAnsi="Arial" w:cs="Arial"/>
          <w:sz w:val="22"/>
          <w:szCs w:val="22"/>
        </w:rPr>
        <w:t>South African Reserve Bank</w:t>
      </w:r>
      <w:r w:rsidR="00441462" w:rsidRPr="00455970">
        <w:rPr>
          <w:rFonts w:ascii="Arial" w:hAnsi="Arial" w:cs="Arial"/>
          <w:sz w:val="22"/>
          <w:szCs w:val="22"/>
        </w:rPr>
        <w:t xml:space="preserve">, who is the </w:t>
      </w:r>
      <w:r w:rsidR="008D5CBF" w:rsidRPr="00455970">
        <w:rPr>
          <w:rFonts w:ascii="Arial" w:hAnsi="Arial" w:cs="Arial"/>
          <w:sz w:val="22"/>
          <w:szCs w:val="22"/>
        </w:rPr>
        <w:t>C</w:t>
      </w:r>
      <w:r w:rsidR="00441462" w:rsidRPr="00455970">
        <w:rPr>
          <w:rFonts w:ascii="Arial" w:hAnsi="Arial" w:cs="Arial"/>
          <w:sz w:val="22"/>
          <w:szCs w:val="22"/>
        </w:rPr>
        <w:t>hairperson;</w:t>
      </w:r>
    </w:p>
    <w:p w:rsidR="00666EA3" w:rsidRPr="00455970" w:rsidRDefault="00666EA3" w:rsidP="00455970">
      <w:pPr>
        <w:spacing w:line="360" w:lineRule="auto"/>
        <w:ind w:firstLine="720"/>
        <w:jc w:val="both"/>
        <w:rPr>
          <w:rFonts w:ascii="Arial" w:hAnsi="Arial" w:cs="Arial"/>
          <w:sz w:val="22"/>
          <w:szCs w:val="22"/>
        </w:rPr>
      </w:pPr>
      <w:r w:rsidRPr="00455970">
        <w:rPr>
          <w:rFonts w:ascii="Arial" w:hAnsi="Arial" w:cs="Arial"/>
          <w:sz w:val="22"/>
          <w:szCs w:val="22"/>
        </w:rPr>
        <w:t>(ii) CEO of the Prudential Authority</w:t>
      </w:r>
      <w:r w:rsidR="00441462" w:rsidRPr="00455970">
        <w:rPr>
          <w:rFonts w:ascii="Arial" w:hAnsi="Arial" w:cs="Arial"/>
          <w:sz w:val="22"/>
          <w:szCs w:val="22"/>
        </w:rPr>
        <w:t>, who is one of the Deputy</w:t>
      </w:r>
      <w:r w:rsidR="00A51261" w:rsidRPr="00455970">
        <w:rPr>
          <w:rFonts w:ascii="Arial" w:hAnsi="Arial" w:cs="Arial"/>
          <w:sz w:val="22"/>
          <w:szCs w:val="22"/>
        </w:rPr>
        <w:t xml:space="preserve"> </w:t>
      </w:r>
      <w:r w:rsidR="00441462" w:rsidRPr="00455970">
        <w:rPr>
          <w:rFonts w:ascii="Arial" w:hAnsi="Arial" w:cs="Arial"/>
          <w:sz w:val="22"/>
          <w:szCs w:val="22"/>
        </w:rPr>
        <w:t>Governors; and</w:t>
      </w:r>
    </w:p>
    <w:p w:rsidR="00666EA3" w:rsidRPr="00455970" w:rsidRDefault="00666EA3" w:rsidP="00455970">
      <w:pPr>
        <w:spacing w:line="360" w:lineRule="auto"/>
        <w:ind w:firstLine="720"/>
        <w:jc w:val="both"/>
        <w:rPr>
          <w:rFonts w:ascii="Arial" w:hAnsi="Arial" w:cs="Arial"/>
          <w:sz w:val="22"/>
          <w:szCs w:val="22"/>
        </w:rPr>
      </w:pPr>
      <w:r w:rsidRPr="00455970">
        <w:rPr>
          <w:rFonts w:ascii="Arial" w:hAnsi="Arial" w:cs="Arial"/>
          <w:sz w:val="22"/>
          <w:szCs w:val="22"/>
        </w:rPr>
        <w:t xml:space="preserve">(iii) </w:t>
      </w:r>
      <w:r w:rsidR="00441462" w:rsidRPr="00537883">
        <w:rPr>
          <w:rFonts w:ascii="Arial" w:hAnsi="Arial" w:cs="Arial"/>
          <w:sz w:val="22"/>
          <w:szCs w:val="22"/>
        </w:rPr>
        <w:t>All</w:t>
      </w:r>
      <w:r w:rsidR="00441462" w:rsidRPr="00455970">
        <w:rPr>
          <w:rFonts w:ascii="Arial" w:hAnsi="Arial" w:cs="Arial"/>
          <w:sz w:val="22"/>
          <w:szCs w:val="22"/>
        </w:rPr>
        <w:t xml:space="preserve"> </w:t>
      </w:r>
      <w:r w:rsidR="008D5CBF" w:rsidRPr="00455970">
        <w:rPr>
          <w:rFonts w:ascii="Arial" w:hAnsi="Arial" w:cs="Arial"/>
          <w:sz w:val="22"/>
          <w:szCs w:val="22"/>
        </w:rPr>
        <w:t xml:space="preserve">the </w:t>
      </w:r>
      <w:r w:rsidR="00441462" w:rsidRPr="00455970">
        <w:rPr>
          <w:rFonts w:ascii="Arial" w:hAnsi="Arial" w:cs="Arial"/>
          <w:sz w:val="22"/>
          <w:szCs w:val="22"/>
        </w:rPr>
        <w:t>o</w:t>
      </w:r>
      <w:r w:rsidRPr="00455970">
        <w:rPr>
          <w:rFonts w:ascii="Arial" w:hAnsi="Arial" w:cs="Arial"/>
          <w:sz w:val="22"/>
          <w:szCs w:val="22"/>
        </w:rPr>
        <w:t>ther Deputy Governors of the South African Reserve Bank</w:t>
      </w:r>
    </w:p>
    <w:p w:rsidR="005C627D" w:rsidRDefault="00A86896"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sidRPr="00455970">
        <w:rPr>
          <w:rFonts w:ascii="Arial" w:hAnsi="Arial" w:cs="Arial"/>
          <w:sz w:val="22"/>
          <w:szCs w:val="22"/>
        </w:rPr>
        <w:t>T</w:t>
      </w:r>
      <w:r w:rsidR="008D5CBF" w:rsidRPr="00537883">
        <w:rPr>
          <w:rFonts w:ascii="Arial" w:hAnsi="Arial" w:cs="Arial"/>
          <w:sz w:val="22"/>
          <w:szCs w:val="22"/>
        </w:rPr>
        <w:t>he current chair of the Prudential</w:t>
      </w:r>
      <w:r w:rsidR="008D5CBF">
        <w:rPr>
          <w:rFonts w:ascii="Arial" w:hAnsi="Arial" w:cs="Arial"/>
          <w:sz w:val="22"/>
          <w:szCs w:val="22"/>
        </w:rPr>
        <w:t xml:space="preserve"> Committee is </w:t>
      </w:r>
      <w:r>
        <w:rPr>
          <w:rFonts w:ascii="Arial" w:hAnsi="Arial" w:cs="Arial"/>
          <w:sz w:val="22"/>
          <w:szCs w:val="22"/>
        </w:rPr>
        <w:t xml:space="preserve">thus </w:t>
      </w:r>
      <w:proofErr w:type="spellStart"/>
      <w:r w:rsidR="008D5CBF">
        <w:rPr>
          <w:rFonts w:ascii="Arial" w:hAnsi="Arial" w:cs="Arial"/>
          <w:sz w:val="22"/>
          <w:szCs w:val="22"/>
        </w:rPr>
        <w:t>Mr</w:t>
      </w:r>
      <w:proofErr w:type="spellEnd"/>
      <w:r w:rsidR="008D5CBF">
        <w:rPr>
          <w:rFonts w:ascii="Arial" w:hAnsi="Arial" w:cs="Arial"/>
          <w:sz w:val="22"/>
          <w:szCs w:val="22"/>
        </w:rPr>
        <w:t xml:space="preserve"> </w:t>
      </w:r>
      <w:proofErr w:type="spellStart"/>
      <w:r w:rsidR="008D5CBF">
        <w:rPr>
          <w:rFonts w:ascii="Arial" w:hAnsi="Arial" w:cs="Arial"/>
          <w:sz w:val="22"/>
          <w:szCs w:val="22"/>
        </w:rPr>
        <w:t>Lesetja</w:t>
      </w:r>
      <w:proofErr w:type="spellEnd"/>
      <w:r w:rsidR="008D5CBF">
        <w:rPr>
          <w:rFonts w:ascii="Arial" w:hAnsi="Arial" w:cs="Arial"/>
          <w:sz w:val="22"/>
          <w:szCs w:val="22"/>
        </w:rPr>
        <w:t xml:space="preserve"> </w:t>
      </w:r>
      <w:proofErr w:type="spellStart"/>
      <w:r w:rsidR="008D5CBF">
        <w:rPr>
          <w:rFonts w:ascii="Arial" w:hAnsi="Arial" w:cs="Arial"/>
          <w:sz w:val="22"/>
          <w:szCs w:val="22"/>
        </w:rPr>
        <w:t>Kganyago</w:t>
      </w:r>
      <w:proofErr w:type="spellEnd"/>
      <w:r w:rsidR="008D5CBF">
        <w:rPr>
          <w:rFonts w:ascii="Arial" w:hAnsi="Arial" w:cs="Arial"/>
          <w:sz w:val="22"/>
          <w:szCs w:val="22"/>
        </w:rPr>
        <w:t xml:space="preserve"> (as </w:t>
      </w:r>
      <w:r w:rsidR="00302654">
        <w:rPr>
          <w:rFonts w:ascii="Arial" w:hAnsi="Arial" w:cs="Arial"/>
          <w:sz w:val="22"/>
          <w:szCs w:val="22"/>
        </w:rPr>
        <w:t>the Governor</w:t>
      </w:r>
      <w:r>
        <w:rPr>
          <w:rFonts w:ascii="Arial" w:hAnsi="Arial" w:cs="Arial"/>
          <w:sz w:val="22"/>
          <w:szCs w:val="22"/>
        </w:rPr>
        <w:t xml:space="preserve"> of the SA Reserve Bank)</w:t>
      </w:r>
      <w:r w:rsidR="00302654">
        <w:rPr>
          <w:rFonts w:ascii="Arial" w:hAnsi="Arial" w:cs="Arial"/>
          <w:sz w:val="22"/>
          <w:szCs w:val="22"/>
        </w:rPr>
        <w:t xml:space="preserve">, and its </w:t>
      </w:r>
      <w:r>
        <w:rPr>
          <w:rFonts w:ascii="Arial" w:hAnsi="Arial" w:cs="Arial"/>
          <w:sz w:val="22"/>
          <w:szCs w:val="22"/>
        </w:rPr>
        <w:t xml:space="preserve">other </w:t>
      </w:r>
      <w:r w:rsidR="00302654">
        <w:rPr>
          <w:rFonts w:ascii="Arial" w:hAnsi="Arial" w:cs="Arial"/>
          <w:sz w:val="22"/>
          <w:szCs w:val="22"/>
        </w:rPr>
        <w:t xml:space="preserve">members </w:t>
      </w:r>
      <w:r>
        <w:rPr>
          <w:rFonts w:ascii="Arial" w:hAnsi="Arial" w:cs="Arial"/>
          <w:sz w:val="22"/>
          <w:szCs w:val="22"/>
        </w:rPr>
        <w:t xml:space="preserve">are the other </w:t>
      </w:r>
      <w:r w:rsidR="00302654">
        <w:rPr>
          <w:rFonts w:ascii="Arial" w:hAnsi="Arial" w:cs="Arial"/>
          <w:sz w:val="22"/>
          <w:szCs w:val="22"/>
        </w:rPr>
        <w:t>Deputy Governors (</w:t>
      </w:r>
      <w:r>
        <w:rPr>
          <w:rFonts w:ascii="Arial" w:hAnsi="Arial" w:cs="Arial"/>
          <w:sz w:val="22"/>
          <w:szCs w:val="22"/>
        </w:rPr>
        <w:t xml:space="preserve">Dr </w:t>
      </w:r>
      <w:proofErr w:type="spellStart"/>
      <w:r>
        <w:rPr>
          <w:rFonts w:ascii="Arial" w:hAnsi="Arial" w:cs="Arial"/>
          <w:sz w:val="22"/>
          <w:szCs w:val="22"/>
        </w:rPr>
        <w:t>Rashad</w:t>
      </w:r>
      <w:proofErr w:type="spellEnd"/>
      <w:r>
        <w:rPr>
          <w:rFonts w:ascii="Arial" w:hAnsi="Arial" w:cs="Arial"/>
          <w:sz w:val="22"/>
          <w:szCs w:val="22"/>
        </w:rPr>
        <w:t xml:space="preserve"> </w:t>
      </w:r>
      <w:proofErr w:type="spellStart"/>
      <w:r>
        <w:rPr>
          <w:rFonts w:ascii="Arial" w:hAnsi="Arial" w:cs="Arial"/>
          <w:sz w:val="22"/>
          <w:szCs w:val="22"/>
        </w:rPr>
        <w:t>Cassim</w:t>
      </w:r>
      <w:proofErr w:type="spellEnd"/>
      <w:r>
        <w:rPr>
          <w:rFonts w:ascii="Arial" w:hAnsi="Arial" w:cs="Arial"/>
          <w:sz w:val="22"/>
          <w:szCs w:val="22"/>
        </w:rPr>
        <w:t xml:space="preserve">, Ms </w:t>
      </w:r>
      <w:proofErr w:type="spellStart"/>
      <w:r>
        <w:rPr>
          <w:rFonts w:ascii="Arial" w:hAnsi="Arial" w:cs="Arial"/>
          <w:sz w:val="22"/>
          <w:szCs w:val="22"/>
        </w:rPr>
        <w:t>Fundi</w:t>
      </w:r>
      <w:proofErr w:type="spellEnd"/>
      <w:r>
        <w:rPr>
          <w:rFonts w:ascii="Arial" w:hAnsi="Arial" w:cs="Arial"/>
          <w:sz w:val="22"/>
          <w:szCs w:val="22"/>
        </w:rPr>
        <w:t xml:space="preserve"> </w:t>
      </w:r>
      <w:proofErr w:type="spellStart"/>
      <w:r>
        <w:rPr>
          <w:rFonts w:ascii="Arial" w:hAnsi="Arial" w:cs="Arial"/>
          <w:sz w:val="22"/>
          <w:szCs w:val="22"/>
        </w:rPr>
        <w:t>Tshazibana</w:t>
      </w:r>
      <w:proofErr w:type="spellEnd"/>
      <w:r>
        <w:rPr>
          <w:rFonts w:ascii="Arial" w:hAnsi="Arial" w:cs="Arial"/>
          <w:sz w:val="22"/>
          <w:szCs w:val="22"/>
        </w:rPr>
        <w:t xml:space="preserve"> and </w:t>
      </w: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Kuben</w:t>
      </w:r>
      <w:proofErr w:type="spellEnd"/>
      <w:r>
        <w:rPr>
          <w:rFonts w:ascii="Arial" w:hAnsi="Arial" w:cs="Arial"/>
          <w:sz w:val="22"/>
          <w:szCs w:val="22"/>
        </w:rPr>
        <w:t xml:space="preserve"> </w:t>
      </w:r>
      <w:proofErr w:type="spellStart"/>
      <w:r>
        <w:rPr>
          <w:rFonts w:ascii="Arial" w:hAnsi="Arial" w:cs="Arial"/>
          <w:sz w:val="22"/>
          <w:szCs w:val="22"/>
        </w:rPr>
        <w:t>Naidoo</w:t>
      </w:r>
      <w:proofErr w:type="spellEnd"/>
      <w:r>
        <w:rPr>
          <w:rFonts w:ascii="Arial" w:hAnsi="Arial" w:cs="Arial"/>
          <w:sz w:val="22"/>
          <w:szCs w:val="22"/>
        </w:rPr>
        <w:t>)</w:t>
      </w:r>
      <w:r w:rsidR="00302654">
        <w:rPr>
          <w:rFonts w:ascii="Arial" w:hAnsi="Arial" w:cs="Arial"/>
          <w:sz w:val="22"/>
          <w:szCs w:val="22"/>
        </w:rPr>
        <w:t>.</w:t>
      </w:r>
      <w:r w:rsidR="00FA1FE9">
        <w:rPr>
          <w:rFonts w:ascii="Arial" w:hAnsi="Arial" w:cs="Arial"/>
          <w:sz w:val="22"/>
          <w:szCs w:val="22"/>
        </w:rPr>
        <w:t xml:space="preserve"> </w:t>
      </w:r>
      <w:r>
        <w:rPr>
          <w:rFonts w:ascii="Arial" w:hAnsi="Arial" w:cs="Arial"/>
          <w:sz w:val="22"/>
          <w:szCs w:val="22"/>
        </w:rPr>
        <w:t>The Prudential Committee</w:t>
      </w:r>
      <w:r w:rsidR="00FA1FE9">
        <w:rPr>
          <w:rFonts w:ascii="Arial" w:hAnsi="Arial" w:cs="Arial"/>
          <w:sz w:val="22"/>
          <w:szCs w:val="22"/>
        </w:rPr>
        <w:t xml:space="preserve"> </w:t>
      </w:r>
      <w:r w:rsidR="000D64A7">
        <w:rPr>
          <w:rFonts w:ascii="Arial" w:hAnsi="Arial" w:cs="Arial"/>
          <w:sz w:val="22"/>
          <w:szCs w:val="22"/>
        </w:rPr>
        <w:t xml:space="preserve">informed </w:t>
      </w:r>
      <w:r w:rsidR="00455970">
        <w:rPr>
          <w:rFonts w:ascii="Arial" w:hAnsi="Arial" w:cs="Arial"/>
          <w:sz w:val="22"/>
          <w:szCs w:val="22"/>
        </w:rPr>
        <w:t xml:space="preserve">me that it </w:t>
      </w:r>
      <w:r w:rsidR="00FA1FE9">
        <w:rPr>
          <w:rFonts w:ascii="Arial" w:hAnsi="Arial" w:cs="Arial"/>
          <w:sz w:val="22"/>
          <w:szCs w:val="22"/>
        </w:rPr>
        <w:t xml:space="preserve">held its first meeting on </w:t>
      </w:r>
      <w:r w:rsidR="002E41E8" w:rsidRPr="006A02BD">
        <w:rPr>
          <w:rFonts w:ascii="Arial" w:hAnsi="Arial" w:cs="Arial"/>
          <w:sz w:val="22"/>
          <w:szCs w:val="22"/>
        </w:rPr>
        <w:t>16</w:t>
      </w:r>
      <w:r w:rsidR="00FA1FE9" w:rsidRPr="006A02BD">
        <w:rPr>
          <w:rFonts w:ascii="Arial" w:hAnsi="Arial" w:cs="Arial"/>
          <w:sz w:val="22"/>
          <w:szCs w:val="22"/>
        </w:rPr>
        <w:t xml:space="preserve"> April 2018.</w:t>
      </w:r>
      <w:r w:rsidR="00FA1FE9">
        <w:rPr>
          <w:rFonts w:ascii="Arial" w:hAnsi="Arial" w:cs="Arial"/>
          <w:sz w:val="22"/>
          <w:szCs w:val="22"/>
        </w:rPr>
        <w:t xml:space="preserve"> </w:t>
      </w:r>
    </w:p>
    <w:p w:rsidR="00FA1FE9" w:rsidRDefault="00FA1FE9" w:rsidP="00CD1E38">
      <w:pPr>
        <w:spacing w:before="100" w:beforeAutospacing="1" w:after="100" w:afterAutospacing="1" w:line="360" w:lineRule="auto"/>
        <w:jc w:val="both"/>
        <w:outlineLvl w:val="0"/>
        <w:rPr>
          <w:rFonts w:ascii="Arial" w:hAnsi="Arial" w:cs="Arial"/>
          <w:sz w:val="22"/>
          <w:szCs w:val="22"/>
        </w:rPr>
      </w:pPr>
    </w:p>
    <w:p w:rsidR="00FA1FE9" w:rsidRPr="00455970" w:rsidRDefault="00FA1FE9" w:rsidP="00CD1E38">
      <w:pPr>
        <w:spacing w:before="100" w:beforeAutospacing="1" w:after="100" w:afterAutospacing="1" w:line="360" w:lineRule="auto"/>
        <w:jc w:val="both"/>
        <w:outlineLvl w:val="0"/>
        <w:rPr>
          <w:rFonts w:ascii="Arial" w:hAnsi="Arial" w:cs="Arial"/>
          <w:b/>
          <w:sz w:val="22"/>
          <w:szCs w:val="22"/>
        </w:rPr>
      </w:pPr>
      <w:r w:rsidRPr="00455970">
        <w:rPr>
          <w:rFonts w:ascii="Arial" w:hAnsi="Arial" w:cs="Arial"/>
          <w:b/>
          <w:sz w:val="22"/>
          <w:szCs w:val="22"/>
        </w:rPr>
        <w:t>OMBUD COUNCIL</w:t>
      </w:r>
      <w:r w:rsidR="00A86896">
        <w:rPr>
          <w:rFonts w:ascii="Arial" w:hAnsi="Arial" w:cs="Arial"/>
          <w:b/>
          <w:sz w:val="22"/>
          <w:szCs w:val="22"/>
        </w:rPr>
        <w:t xml:space="preserve"> </w:t>
      </w:r>
      <w:r w:rsidR="000933DD">
        <w:rPr>
          <w:rFonts w:ascii="Arial" w:hAnsi="Arial" w:cs="Arial"/>
          <w:b/>
          <w:sz w:val="22"/>
          <w:szCs w:val="22"/>
        </w:rPr>
        <w:t xml:space="preserve">AND OMBUD COUNCIL </w:t>
      </w:r>
      <w:r w:rsidR="00A86896">
        <w:rPr>
          <w:rFonts w:ascii="Arial" w:hAnsi="Arial" w:cs="Arial"/>
          <w:b/>
          <w:sz w:val="22"/>
          <w:szCs w:val="22"/>
        </w:rPr>
        <w:t>BOARD</w:t>
      </w:r>
    </w:p>
    <w:p w:rsidR="004B28C3" w:rsidRDefault="00FA1FE9"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Ombud</w:t>
      </w:r>
      <w:proofErr w:type="spellEnd"/>
      <w:r>
        <w:rPr>
          <w:rFonts w:ascii="Arial" w:hAnsi="Arial" w:cs="Arial"/>
          <w:sz w:val="22"/>
          <w:szCs w:val="22"/>
        </w:rPr>
        <w:t xml:space="preserve"> Council </w:t>
      </w:r>
      <w:r w:rsidR="00A86896">
        <w:rPr>
          <w:rFonts w:ascii="Arial" w:hAnsi="Arial" w:cs="Arial"/>
          <w:sz w:val="22"/>
          <w:szCs w:val="22"/>
        </w:rPr>
        <w:t>wa</w:t>
      </w:r>
      <w:r w:rsidR="00460EE9">
        <w:rPr>
          <w:rFonts w:ascii="Arial" w:hAnsi="Arial" w:cs="Arial"/>
          <w:sz w:val="22"/>
          <w:szCs w:val="22"/>
        </w:rPr>
        <w:t>s established in terms of section 175 of the FSRA.</w:t>
      </w:r>
      <w:r w:rsidR="00182F4C">
        <w:rPr>
          <w:rFonts w:ascii="Arial" w:hAnsi="Arial" w:cs="Arial"/>
          <w:sz w:val="22"/>
          <w:szCs w:val="22"/>
        </w:rPr>
        <w:t xml:space="preserve"> This section took effect on 1 November 2020</w:t>
      </w:r>
      <w:r w:rsidR="004B28C3">
        <w:rPr>
          <w:rFonts w:ascii="Arial" w:hAnsi="Arial" w:cs="Arial"/>
          <w:sz w:val="22"/>
          <w:szCs w:val="22"/>
        </w:rPr>
        <w:t>. In terms of section 179</w:t>
      </w:r>
      <w:r w:rsidR="002B3A30">
        <w:rPr>
          <w:rFonts w:ascii="Arial" w:hAnsi="Arial" w:cs="Arial"/>
          <w:sz w:val="22"/>
          <w:szCs w:val="22"/>
        </w:rPr>
        <w:t xml:space="preserve"> of the FSRA</w:t>
      </w:r>
      <w:r w:rsidR="004B28C3">
        <w:rPr>
          <w:rFonts w:ascii="Arial" w:hAnsi="Arial" w:cs="Arial"/>
          <w:sz w:val="22"/>
          <w:szCs w:val="22"/>
        </w:rPr>
        <w:t xml:space="preserve">, </w:t>
      </w:r>
      <w:r w:rsidR="00A86896">
        <w:rPr>
          <w:rFonts w:ascii="Arial" w:hAnsi="Arial" w:cs="Arial"/>
          <w:sz w:val="22"/>
          <w:szCs w:val="22"/>
        </w:rPr>
        <w:t xml:space="preserve">the Board of the </w:t>
      </w:r>
      <w:proofErr w:type="spellStart"/>
      <w:r w:rsidR="00A86896">
        <w:rPr>
          <w:rFonts w:ascii="Arial" w:hAnsi="Arial" w:cs="Arial"/>
          <w:sz w:val="22"/>
          <w:szCs w:val="22"/>
        </w:rPr>
        <w:t>Ombud</w:t>
      </w:r>
      <w:proofErr w:type="spellEnd"/>
      <w:r w:rsidR="00A86896">
        <w:rPr>
          <w:rFonts w:ascii="Arial" w:hAnsi="Arial" w:cs="Arial"/>
          <w:sz w:val="22"/>
          <w:szCs w:val="22"/>
        </w:rPr>
        <w:t xml:space="preserve"> Council</w:t>
      </w:r>
      <w:r w:rsidR="004B28C3">
        <w:rPr>
          <w:rFonts w:ascii="Arial" w:hAnsi="Arial" w:cs="Arial"/>
          <w:sz w:val="22"/>
          <w:szCs w:val="22"/>
        </w:rPr>
        <w:t xml:space="preserve"> is comprised of:</w:t>
      </w:r>
    </w:p>
    <w:p w:rsidR="004B28C3" w:rsidRDefault="004B28C3" w:rsidP="004B28C3">
      <w:pPr>
        <w:pStyle w:val="ListParagraph"/>
        <w:numPr>
          <w:ilvl w:val="0"/>
          <w:numId w:val="5"/>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Chief </w:t>
      </w:r>
      <w:proofErr w:type="spellStart"/>
      <w:r>
        <w:rPr>
          <w:rFonts w:ascii="Arial" w:hAnsi="Arial" w:cs="Arial"/>
          <w:sz w:val="22"/>
          <w:szCs w:val="22"/>
        </w:rPr>
        <w:t>Ombud</w:t>
      </w:r>
      <w:proofErr w:type="spellEnd"/>
      <w:r>
        <w:rPr>
          <w:rFonts w:ascii="Arial" w:hAnsi="Arial" w:cs="Arial"/>
          <w:sz w:val="22"/>
          <w:szCs w:val="22"/>
        </w:rPr>
        <w:t>;</w:t>
      </w:r>
    </w:p>
    <w:p w:rsidR="004B28C3" w:rsidRDefault="004B28C3" w:rsidP="004B28C3">
      <w:pPr>
        <w:pStyle w:val="ListParagraph"/>
        <w:numPr>
          <w:ilvl w:val="0"/>
          <w:numId w:val="5"/>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Commissioner of </w:t>
      </w:r>
      <w:r w:rsidR="00D52026">
        <w:rPr>
          <w:rFonts w:ascii="Arial" w:hAnsi="Arial" w:cs="Arial"/>
          <w:sz w:val="22"/>
          <w:szCs w:val="22"/>
        </w:rPr>
        <w:t xml:space="preserve">the </w:t>
      </w:r>
      <w:r>
        <w:rPr>
          <w:rFonts w:ascii="Arial" w:hAnsi="Arial" w:cs="Arial"/>
          <w:sz w:val="22"/>
          <w:szCs w:val="22"/>
        </w:rPr>
        <w:t>FSCA;</w:t>
      </w:r>
    </w:p>
    <w:p w:rsidR="004B28C3" w:rsidRDefault="004B28C3" w:rsidP="00455970">
      <w:pPr>
        <w:pStyle w:val="ListParagraph"/>
        <w:numPr>
          <w:ilvl w:val="0"/>
          <w:numId w:val="5"/>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4-6 members appointed by the Minister of Finance</w:t>
      </w:r>
      <w:r w:rsidR="00A86896">
        <w:rPr>
          <w:rFonts w:ascii="Arial" w:hAnsi="Arial" w:cs="Arial"/>
          <w:sz w:val="22"/>
          <w:szCs w:val="22"/>
        </w:rPr>
        <w:t>.</w:t>
      </w:r>
    </w:p>
    <w:p w:rsidR="005F657F" w:rsidRPr="00455970" w:rsidRDefault="005F657F" w:rsidP="00455970">
      <w:pPr>
        <w:pStyle w:val="ListParagraph"/>
        <w:spacing w:before="100" w:beforeAutospacing="1" w:after="100" w:afterAutospacing="1" w:line="360" w:lineRule="auto"/>
        <w:jc w:val="both"/>
        <w:outlineLvl w:val="0"/>
        <w:rPr>
          <w:rFonts w:ascii="Arial" w:hAnsi="Arial" w:cs="Arial"/>
          <w:sz w:val="22"/>
          <w:szCs w:val="22"/>
        </w:rPr>
      </w:pPr>
    </w:p>
    <w:p w:rsidR="00FA1FE9" w:rsidRDefault="004B28C3"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Minister appointed the Chair and Deputy Chair and </w:t>
      </w:r>
      <w:r w:rsidR="00AA248D">
        <w:rPr>
          <w:rFonts w:ascii="Arial" w:hAnsi="Arial" w:cs="Arial"/>
          <w:sz w:val="22"/>
          <w:szCs w:val="22"/>
        </w:rPr>
        <w:t xml:space="preserve">4 other members to the Board </w:t>
      </w:r>
      <w:r w:rsidR="00520EB5">
        <w:rPr>
          <w:rFonts w:ascii="Arial" w:hAnsi="Arial" w:cs="Arial"/>
          <w:sz w:val="22"/>
          <w:szCs w:val="22"/>
        </w:rPr>
        <w:t xml:space="preserve">for a three-year term, commencing </w:t>
      </w:r>
      <w:r w:rsidR="00AA248D">
        <w:rPr>
          <w:rFonts w:ascii="Arial" w:hAnsi="Arial" w:cs="Arial"/>
          <w:sz w:val="22"/>
          <w:szCs w:val="22"/>
        </w:rPr>
        <w:t>on 1 November 202</w:t>
      </w:r>
      <w:r w:rsidR="00D52026">
        <w:rPr>
          <w:rFonts w:ascii="Arial" w:hAnsi="Arial" w:cs="Arial"/>
          <w:sz w:val="22"/>
          <w:szCs w:val="22"/>
        </w:rPr>
        <w:t>0</w:t>
      </w:r>
      <w:r w:rsidR="00AA248D">
        <w:rPr>
          <w:rFonts w:ascii="Arial" w:hAnsi="Arial" w:cs="Arial"/>
          <w:sz w:val="22"/>
          <w:szCs w:val="22"/>
        </w:rPr>
        <w:t xml:space="preserve">, </w:t>
      </w:r>
      <w:r>
        <w:rPr>
          <w:rFonts w:ascii="Arial" w:hAnsi="Arial" w:cs="Arial"/>
          <w:sz w:val="22"/>
          <w:szCs w:val="22"/>
        </w:rPr>
        <w:t xml:space="preserve">in terms of section </w:t>
      </w:r>
      <w:r w:rsidRPr="005F657F">
        <w:rPr>
          <w:rFonts w:ascii="Arial" w:hAnsi="Arial" w:cs="Arial"/>
          <w:sz w:val="22"/>
          <w:szCs w:val="22"/>
        </w:rPr>
        <w:t>18</w:t>
      </w:r>
      <w:r w:rsidR="00520EB5" w:rsidRPr="005F657F">
        <w:rPr>
          <w:rFonts w:ascii="Arial" w:hAnsi="Arial" w:cs="Arial"/>
          <w:sz w:val="22"/>
          <w:szCs w:val="22"/>
        </w:rPr>
        <w:t>0</w:t>
      </w:r>
      <w:r>
        <w:rPr>
          <w:rFonts w:ascii="Arial" w:hAnsi="Arial" w:cs="Arial"/>
          <w:sz w:val="22"/>
          <w:szCs w:val="22"/>
        </w:rPr>
        <w:t xml:space="preserve"> o</w:t>
      </w:r>
      <w:r w:rsidR="00AA248D">
        <w:rPr>
          <w:rFonts w:ascii="Arial" w:hAnsi="Arial" w:cs="Arial"/>
          <w:sz w:val="22"/>
          <w:szCs w:val="22"/>
        </w:rPr>
        <w:t>f the FSRA, as follows:</w:t>
      </w:r>
    </w:p>
    <w:p w:rsidR="005F657F" w:rsidRPr="00455970" w:rsidRDefault="005F657F" w:rsidP="00455970">
      <w:pPr>
        <w:pStyle w:val="ListParagraph"/>
        <w:spacing w:before="100" w:beforeAutospacing="1" w:after="100" w:afterAutospacing="1" w:line="360" w:lineRule="auto"/>
        <w:ind w:left="1800"/>
        <w:jc w:val="both"/>
        <w:outlineLvl w:val="0"/>
        <w:rPr>
          <w:rFonts w:ascii="Arial" w:hAnsi="Arial" w:cs="Arial"/>
          <w:sz w:val="22"/>
          <w:szCs w:val="22"/>
        </w:rPr>
      </w:pPr>
    </w:p>
    <w:p w:rsidR="008922EA" w:rsidRPr="00BC2F0D" w:rsidRDefault="00766DD9" w:rsidP="00455970">
      <w:pPr>
        <w:pStyle w:val="ListParagraph"/>
        <w:numPr>
          <w:ilvl w:val="0"/>
          <w:numId w:val="7"/>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Ms </w:t>
      </w:r>
      <w:r w:rsidR="008922EA" w:rsidRPr="00BC2F0D">
        <w:rPr>
          <w:rFonts w:ascii="Arial" w:hAnsi="Arial" w:cs="Arial"/>
          <w:sz w:val="22"/>
          <w:szCs w:val="22"/>
        </w:rPr>
        <w:t>Deanne Wood</w:t>
      </w:r>
      <w:r w:rsidR="008922EA">
        <w:rPr>
          <w:rFonts w:ascii="Arial" w:hAnsi="Arial" w:cs="Arial"/>
          <w:sz w:val="22"/>
          <w:szCs w:val="22"/>
        </w:rPr>
        <w:t xml:space="preserve"> (Chair)</w:t>
      </w:r>
      <w:r w:rsidR="002B3A30">
        <w:rPr>
          <w:rFonts w:ascii="Arial" w:hAnsi="Arial" w:cs="Arial"/>
          <w:sz w:val="22"/>
          <w:szCs w:val="22"/>
        </w:rPr>
        <w:t>;</w:t>
      </w:r>
    </w:p>
    <w:p w:rsidR="008922EA" w:rsidRPr="00BC2F0D" w:rsidRDefault="00766DD9" w:rsidP="00455970">
      <w:pPr>
        <w:pStyle w:val="ListParagraph"/>
        <w:numPr>
          <w:ilvl w:val="0"/>
          <w:numId w:val="7"/>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Ms </w:t>
      </w:r>
      <w:proofErr w:type="spellStart"/>
      <w:r w:rsidR="008922EA" w:rsidRPr="00BC2F0D">
        <w:rPr>
          <w:rFonts w:ascii="Arial" w:hAnsi="Arial" w:cs="Arial"/>
          <w:sz w:val="22"/>
          <w:szCs w:val="22"/>
        </w:rPr>
        <w:t>Dikeledi</w:t>
      </w:r>
      <w:proofErr w:type="spellEnd"/>
      <w:r w:rsidR="008922EA" w:rsidRPr="00BC2F0D">
        <w:rPr>
          <w:rFonts w:ascii="Arial" w:hAnsi="Arial" w:cs="Arial"/>
          <w:sz w:val="22"/>
          <w:szCs w:val="22"/>
        </w:rPr>
        <w:t xml:space="preserve"> </w:t>
      </w:r>
      <w:proofErr w:type="spellStart"/>
      <w:r w:rsidR="008922EA" w:rsidRPr="00BC2F0D">
        <w:rPr>
          <w:rFonts w:ascii="Arial" w:hAnsi="Arial" w:cs="Arial"/>
          <w:sz w:val="22"/>
          <w:szCs w:val="22"/>
        </w:rPr>
        <w:t>Chabedi</w:t>
      </w:r>
      <w:proofErr w:type="spellEnd"/>
      <w:r w:rsidR="008922EA">
        <w:rPr>
          <w:rFonts w:ascii="Arial" w:hAnsi="Arial" w:cs="Arial"/>
          <w:sz w:val="22"/>
          <w:szCs w:val="22"/>
        </w:rPr>
        <w:t xml:space="preserve"> (Deputy Chairperson)</w:t>
      </w:r>
      <w:r w:rsidR="002B3A30">
        <w:rPr>
          <w:rFonts w:ascii="Arial" w:hAnsi="Arial" w:cs="Arial"/>
          <w:sz w:val="22"/>
          <w:szCs w:val="22"/>
        </w:rPr>
        <w:t>;</w:t>
      </w:r>
    </w:p>
    <w:p w:rsidR="008922EA" w:rsidRPr="00BC2F0D" w:rsidRDefault="00766DD9" w:rsidP="00455970">
      <w:pPr>
        <w:pStyle w:val="ListParagraph"/>
        <w:numPr>
          <w:ilvl w:val="0"/>
          <w:numId w:val="7"/>
        </w:numPr>
        <w:spacing w:before="100" w:beforeAutospacing="1" w:after="100" w:afterAutospacing="1" w:line="360" w:lineRule="auto"/>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r w:rsidR="008922EA" w:rsidRPr="00BC2F0D">
        <w:rPr>
          <w:rFonts w:ascii="Arial" w:hAnsi="Arial" w:cs="Arial"/>
          <w:sz w:val="22"/>
          <w:szCs w:val="22"/>
        </w:rPr>
        <w:t xml:space="preserve">Emmanuel </w:t>
      </w:r>
      <w:proofErr w:type="spellStart"/>
      <w:r w:rsidR="008922EA" w:rsidRPr="00BC2F0D">
        <w:rPr>
          <w:rFonts w:ascii="Arial" w:hAnsi="Arial" w:cs="Arial"/>
          <w:sz w:val="22"/>
          <w:szCs w:val="22"/>
        </w:rPr>
        <w:t>Lekgau</w:t>
      </w:r>
      <w:proofErr w:type="spellEnd"/>
      <w:r w:rsidR="008922EA" w:rsidRPr="00BC2F0D">
        <w:rPr>
          <w:rFonts w:ascii="Arial" w:hAnsi="Arial" w:cs="Arial"/>
          <w:sz w:val="22"/>
          <w:szCs w:val="22"/>
        </w:rPr>
        <w:t xml:space="preserve">; </w:t>
      </w:r>
    </w:p>
    <w:p w:rsidR="008922EA" w:rsidRPr="00BC2F0D" w:rsidRDefault="00766DD9" w:rsidP="00455970">
      <w:pPr>
        <w:pStyle w:val="ListParagraph"/>
        <w:numPr>
          <w:ilvl w:val="0"/>
          <w:numId w:val="7"/>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Ms </w:t>
      </w:r>
      <w:proofErr w:type="spellStart"/>
      <w:r w:rsidR="008922EA" w:rsidRPr="00BC2F0D">
        <w:rPr>
          <w:rFonts w:ascii="Arial" w:hAnsi="Arial" w:cs="Arial"/>
          <w:sz w:val="22"/>
          <w:szCs w:val="22"/>
        </w:rPr>
        <w:t>Silindile</w:t>
      </w:r>
      <w:proofErr w:type="spellEnd"/>
      <w:r w:rsidR="008922EA" w:rsidRPr="00BC2F0D">
        <w:rPr>
          <w:rFonts w:ascii="Arial" w:hAnsi="Arial" w:cs="Arial"/>
          <w:sz w:val="22"/>
          <w:szCs w:val="22"/>
        </w:rPr>
        <w:t xml:space="preserve"> </w:t>
      </w:r>
      <w:proofErr w:type="spellStart"/>
      <w:r w:rsidR="008922EA" w:rsidRPr="00BC2F0D">
        <w:rPr>
          <w:rFonts w:ascii="Arial" w:hAnsi="Arial" w:cs="Arial"/>
          <w:sz w:val="22"/>
          <w:szCs w:val="22"/>
        </w:rPr>
        <w:t>Kubheka</w:t>
      </w:r>
      <w:proofErr w:type="spellEnd"/>
      <w:r w:rsidR="008922EA" w:rsidRPr="00BC2F0D">
        <w:rPr>
          <w:rFonts w:ascii="Arial" w:hAnsi="Arial" w:cs="Arial"/>
          <w:sz w:val="22"/>
          <w:szCs w:val="22"/>
        </w:rPr>
        <w:t xml:space="preserve">; </w:t>
      </w:r>
    </w:p>
    <w:p w:rsidR="00766DD9" w:rsidRDefault="00766DD9" w:rsidP="00455970">
      <w:pPr>
        <w:pStyle w:val="ListParagraph"/>
        <w:numPr>
          <w:ilvl w:val="0"/>
          <w:numId w:val="7"/>
        </w:numPr>
        <w:spacing w:before="100" w:beforeAutospacing="1" w:after="100" w:afterAutospacing="1" w:line="360" w:lineRule="auto"/>
        <w:jc w:val="both"/>
        <w:outlineLvl w:val="0"/>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r w:rsidR="008922EA" w:rsidRPr="00BC2F0D">
        <w:rPr>
          <w:rFonts w:ascii="Arial" w:hAnsi="Arial" w:cs="Arial"/>
          <w:sz w:val="22"/>
          <w:szCs w:val="22"/>
        </w:rPr>
        <w:t xml:space="preserve">Adam Horowitz; </w:t>
      </w:r>
      <w:r w:rsidR="002B3A30">
        <w:rPr>
          <w:rFonts w:ascii="Arial" w:hAnsi="Arial" w:cs="Arial"/>
          <w:sz w:val="22"/>
          <w:szCs w:val="22"/>
        </w:rPr>
        <w:t>and</w:t>
      </w:r>
    </w:p>
    <w:p w:rsidR="00FA1FE9" w:rsidRDefault="00766DD9" w:rsidP="00455970">
      <w:pPr>
        <w:pStyle w:val="ListParagraph"/>
        <w:numPr>
          <w:ilvl w:val="0"/>
          <w:numId w:val="7"/>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lastRenderedPageBreak/>
        <w:t xml:space="preserve">Ms </w:t>
      </w:r>
      <w:proofErr w:type="spellStart"/>
      <w:r w:rsidR="008922EA" w:rsidRPr="00BC2F0D">
        <w:rPr>
          <w:rFonts w:ascii="Arial" w:hAnsi="Arial" w:cs="Arial"/>
          <w:sz w:val="22"/>
          <w:szCs w:val="22"/>
        </w:rPr>
        <w:t>Charmaine</w:t>
      </w:r>
      <w:proofErr w:type="spellEnd"/>
      <w:r w:rsidR="008922EA" w:rsidRPr="00BC2F0D">
        <w:rPr>
          <w:rFonts w:ascii="Arial" w:hAnsi="Arial" w:cs="Arial"/>
          <w:sz w:val="22"/>
          <w:szCs w:val="22"/>
        </w:rPr>
        <w:t xml:space="preserve"> </w:t>
      </w:r>
      <w:proofErr w:type="spellStart"/>
      <w:r w:rsidR="008922EA" w:rsidRPr="00BC2F0D">
        <w:rPr>
          <w:rFonts w:ascii="Arial" w:hAnsi="Arial" w:cs="Arial"/>
          <w:sz w:val="22"/>
          <w:szCs w:val="22"/>
        </w:rPr>
        <w:t>Soobramoney</w:t>
      </w:r>
      <w:proofErr w:type="spellEnd"/>
      <w:r w:rsidR="002B3A30">
        <w:rPr>
          <w:rFonts w:ascii="Arial" w:hAnsi="Arial" w:cs="Arial"/>
          <w:sz w:val="22"/>
          <w:szCs w:val="22"/>
        </w:rPr>
        <w:t>.</w:t>
      </w:r>
    </w:p>
    <w:p w:rsidR="005F657F" w:rsidRDefault="005F657F" w:rsidP="00455970">
      <w:pPr>
        <w:pStyle w:val="ListParagraph"/>
        <w:spacing w:before="100" w:beforeAutospacing="1" w:after="100" w:afterAutospacing="1" w:line="360" w:lineRule="auto"/>
        <w:jc w:val="both"/>
        <w:outlineLvl w:val="0"/>
        <w:rPr>
          <w:rFonts w:ascii="Arial" w:hAnsi="Arial" w:cs="Arial"/>
          <w:sz w:val="22"/>
          <w:szCs w:val="22"/>
        </w:rPr>
      </w:pPr>
    </w:p>
    <w:p w:rsidR="00AA248D" w:rsidRDefault="000D64A7"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T</w:t>
      </w:r>
      <w:r w:rsidR="00766DD9">
        <w:rPr>
          <w:rFonts w:ascii="Arial" w:hAnsi="Arial" w:cs="Arial"/>
          <w:sz w:val="22"/>
          <w:szCs w:val="22"/>
        </w:rPr>
        <w:t xml:space="preserve">he Board could only be properly constituted once the Chief </w:t>
      </w:r>
      <w:proofErr w:type="spellStart"/>
      <w:r w:rsidR="00766DD9">
        <w:rPr>
          <w:rFonts w:ascii="Arial" w:hAnsi="Arial" w:cs="Arial"/>
          <w:sz w:val="22"/>
          <w:szCs w:val="22"/>
        </w:rPr>
        <w:t>Ombud</w:t>
      </w:r>
      <w:proofErr w:type="spellEnd"/>
      <w:r w:rsidR="00766DD9">
        <w:rPr>
          <w:rFonts w:ascii="Arial" w:hAnsi="Arial" w:cs="Arial"/>
          <w:sz w:val="22"/>
          <w:szCs w:val="22"/>
        </w:rPr>
        <w:t xml:space="preserve"> was appointed, which was done </w:t>
      </w:r>
      <w:r w:rsidR="00AA248D">
        <w:rPr>
          <w:rFonts w:ascii="Arial" w:hAnsi="Arial" w:cs="Arial"/>
          <w:sz w:val="22"/>
          <w:szCs w:val="22"/>
        </w:rPr>
        <w:t xml:space="preserve">on </w:t>
      </w:r>
      <w:r w:rsidR="002B3A30">
        <w:rPr>
          <w:rFonts w:ascii="Arial" w:hAnsi="Arial" w:cs="Arial"/>
          <w:sz w:val="22"/>
          <w:szCs w:val="22"/>
        </w:rPr>
        <w:t>2</w:t>
      </w:r>
      <w:r w:rsidR="00AA248D">
        <w:rPr>
          <w:rFonts w:ascii="Arial" w:hAnsi="Arial" w:cs="Arial"/>
          <w:sz w:val="22"/>
          <w:szCs w:val="22"/>
        </w:rPr>
        <w:t xml:space="preserve"> May 2021, when </w:t>
      </w:r>
      <w:r>
        <w:rPr>
          <w:rFonts w:ascii="Arial" w:hAnsi="Arial" w:cs="Arial"/>
          <w:sz w:val="22"/>
          <w:szCs w:val="22"/>
        </w:rPr>
        <w:t>I</w:t>
      </w:r>
      <w:r w:rsidR="00766DD9" w:rsidRPr="00455970">
        <w:rPr>
          <w:rFonts w:ascii="Arial" w:hAnsi="Arial" w:cs="Arial"/>
          <w:sz w:val="22"/>
          <w:szCs w:val="22"/>
        </w:rPr>
        <w:t xml:space="preserve"> </w:t>
      </w:r>
      <w:r w:rsidR="00AA248D" w:rsidRPr="00455970">
        <w:rPr>
          <w:rFonts w:ascii="Arial" w:hAnsi="Arial" w:cs="Arial"/>
          <w:sz w:val="22"/>
          <w:szCs w:val="22"/>
        </w:rPr>
        <w:t>appointed Ms E</w:t>
      </w:r>
      <w:r w:rsidR="00520EB5" w:rsidRPr="00455970">
        <w:rPr>
          <w:rFonts w:ascii="Arial" w:hAnsi="Arial" w:cs="Arial"/>
          <w:sz w:val="22"/>
          <w:szCs w:val="22"/>
        </w:rPr>
        <w:t>ileen</w:t>
      </w:r>
      <w:r w:rsidR="00AA248D" w:rsidRPr="00455970">
        <w:rPr>
          <w:rFonts w:ascii="Arial" w:hAnsi="Arial" w:cs="Arial"/>
          <w:sz w:val="22"/>
          <w:szCs w:val="22"/>
        </w:rPr>
        <w:t xml:space="preserve"> Meyer as the Acting </w:t>
      </w:r>
      <w:r w:rsidR="00520EB5" w:rsidRPr="00455970">
        <w:rPr>
          <w:rFonts w:ascii="Arial" w:hAnsi="Arial" w:cs="Arial"/>
          <w:sz w:val="22"/>
          <w:szCs w:val="22"/>
        </w:rPr>
        <w:t xml:space="preserve">Chief </w:t>
      </w:r>
      <w:proofErr w:type="spellStart"/>
      <w:r w:rsidR="00520EB5" w:rsidRPr="00455970">
        <w:rPr>
          <w:rFonts w:ascii="Arial" w:hAnsi="Arial" w:cs="Arial"/>
          <w:sz w:val="22"/>
          <w:szCs w:val="22"/>
        </w:rPr>
        <w:t>Ombud</w:t>
      </w:r>
      <w:proofErr w:type="spellEnd"/>
      <w:r w:rsidR="00AA248D" w:rsidRPr="00455970">
        <w:rPr>
          <w:rFonts w:ascii="Arial" w:hAnsi="Arial" w:cs="Arial"/>
          <w:sz w:val="22"/>
          <w:szCs w:val="22"/>
        </w:rPr>
        <w:t xml:space="preserve"> for </w:t>
      </w:r>
      <w:r>
        <w:rPr>
          <w:rFonts w:ascii="Arial" w:hAnsi="Arial" w:cs="Arial"/>
          <w:sz w:val="22"/>
          <w:szCs w:val="22"/>
        </w:rPr>
        <w:t xml:space="preserve">a term of </w:t>
      </w:r>
      <w:r w:rsidR="00AA248D" w:rsidRPr="00455970">
        <w:rPr>
          <w:rFonts w:ascii="Arial" w:hAnsi="Arial" w:cs="Arial"/>
          <w:sz w:val="22"/>
          <w:szCs w:val="22"/>
        </w:rPr>
        <w:t xml:space="preserve">one year, starting </w:t>
      </w:r>
      <w:r w:rsidR="002B3A30" w:rsidRPr="00455970">
        <w:rPr>
          <w:rFonts w:ascii="Arial" w:hAnsi="Arial" w:cs="Arial"/>
          <w:sz w:val="22"/>
          <w:szCs w:val="22"/>
        </w:rPr>
        <w:t>2 May 2021</w:t>
      </w:r>
      <w:r w:rsidR="00520EB5" w:rsidRPr="00455970">
        <w:rPr>
          <w:rFonts w:ascii="Arial" w:hAnsi="Arial" w:cs="Arial"/>
          <w:sz w:val="22"/>
          <w:szCs w:val="22"/>
        </w:rPr>
        <w:t>, in terms of section 188(1) of the FSRA</w:t>
      </w:r>
      <w:r w:rsidR="00AA248D" w:rsidRPr="00455970">
        <w:rPr>
          <w:rFonts w:ascii="Arial" w:hAnsi="Arial" w:cs="Arial"/>
          <w:sz w:val="22"/>
          <w:szCs w:val="22"/>
        </w:rPr>
        <w:t xml:space="preserve"> (refer to attached media statement </w:t>
      </w:r>
      <w:r w:rsidR="002B3A30" w:rsidRPr="00455970">
        <w:rPr>
          <w:rFonts w:ascii="Arial" w:hAnsi="Arial" w:cs="Arial"/>
          <w:sz w:val="22"/>
          <w:szCs w:val="22"/>
        </w:rPr>
        <w:t xml:space="preserve">dated </w:t>
      </w:r>
      <w:r w:rsidR="00BD107A" w:rsidRPr="00455970">
        <w:rPr>
          <w:rFonts w:ascii="Arial" w:hAnsi="Arial" w:cs="Arial"/>
          <w:sz w:val="22"/>
          <w:szCs w:val="22"/>
        </w:rPr>
        <w:t>24</w:t>
      </w:r>
      <w:r w:rsidR="00AA248D" w:rsidRPr="00455970">
        <w:rPr>
          <w:rFonts w:ascii="Arial" w:hAnsi="Arial" w:cs="Arial"/>
          <w:sz w:val="22"/>
          <w:szCs w:val="22"/>
        </w:rPr>
        <w:t xml:space="preserve"> May 2021). The </w:t>
      </w:r>
      <w:proofErr w:type="spellStart"/>
      <w:r w:rsidR="00AA248D" w:rsidRPr="00455970">
        <w:rPr>
          <w:rFonts w:ascii="Arial" w:hAnsi="Arial" w:cs="Arial"/>
          <w:sz w:val="22"/>
          <w:szCs w:val="22"/>
        </w:rPr>
        <w:t>Ombud</w:t>
      </w:r>
      <w:proofErr w:type="spellEnd"/>
      <w:r w:rsidR="00AA248D" w:rsidRPr="00455970">
        <w:rPr>
          <w:rFonts w:ascii="Arial" w:hAnsi="Arial" w:cs="Arial"/>
          <w:sz w:val="22"/>
          <w:szCs w:val="22"/>
        </w:rPr>
        <w:t xml:space="preserve"> </w:t>
      </w:r>
      <w:r w:rsidR="00BD107A" w:rsidRPr="00455970">
        <w:rPr>
          <w:rFonts w:ascii="Arial" w:hAnsi="Arial" w:cs="Arial"/>
          <w:sz w:val="22"/>
          <w:szCs w:val="22"/>
        </w:rPr>
        <w:t xml:space="preserve">Council </w:t>
      </w:r>
      <w:r w:rsidR="00AA248D" w:rsidRPr="00455970">
        <w:rPr>
          <w:rFonts w:ascii="Arial" w:hAnsi="Arial" w:cs="Arial"/>
          <w:sz w:val="22"/>
          <w:szCs w:val="22"/>
        </w:rPr>
        <w:t xml:space="preserve">Board </w:t>
      </w:r>
      <w:r w:rsidR="00766DD9" w:rsidRPr="00455970">
        <w:rPr>
          <w:rFonts w:ascii="Arial" w:hAnsi="Arial" w:cs="Arial"/>
          <w:sz w:val="22"/>
          <w:szCs w:val="22"/>
        </w:rPr>
        <w:t xml:space="preserve">is </w:t>
      </w:r>
      <w:r w:rsidR="00A13C3E" w:rsidRPr="00455970">
        <w:rPr>
          <w:rFonts w:ascii="Arial" w:hAnsi="Arial" w:cs="Arial"/>
          <w:sz w:val="22"/>
          <w:szCs w:val="22"/>
        </w:rPr>
        <w:t xml:space="preserve">thus properly </w:t>
      </w:r>
      <w:r w:rsidR="00766DD9" w:rsidRPr="00455970">
        <w:rPr>
          <w:rFonts w:ascii="Arial" w:hAnsi="Arial" w:cs="Arial"/>
          <w:sz w:val="22"/>
          <w:szCs w:val="22"/>
        </w:rPr>
        <w:t>constituted</w:t>
      </w:r>
      <w:r w:rsidR="00BD43D4">
        <w:rPr>
          <w:rFonts w:ascii="Arial" w:hAnsi="Arial" w:cs="Arial"/>
          <w:sz w:val="22"/>
          <w:szCs w:val="22"/>
        </w:rPr>
        <w:t>, and held its first meeting on 26 May 2021</w:t>
      </w:r>
      <w:r w:rsidR="00BD107A" w:rsidRPr="00455970">
        <w:rPr>
          <w:rFonts w:ascii="Arial" w:hAnsi="Arial" w:cs="Arial"/>
          <w:sz w:val="22"/>
          <w:szCs w:val="22"/>
        </w:rPr>
        <w:t>.</w:t>
      </w:r>
    </w:p>
    <w:p w:rsidR="0003287D" w:rsidRDefault="0003287D" w:rsidP="00455970">
      <w:pPr>
        <w:pStyle w:val="ListParagraph"/>
        <w:spacing w:before="100" w:beforeAutospacing="1" w:after="100" w:afterAutospacing="1" w:line="360" w:lineRule="auto"/>
        <w:jc w:val="both"/>
        <w:outlineLvl w:val="0"/>
        <w:rPr>
          <w:rFonts w:ascii="Arial" w:hAnsi="Arial" w:cs="Arial"/>
          <w:sz w:val="22"/>
          <w:szCs w:val="22"/>
        </w:rPr>
      </w:pPr>
    </w:p>
    <w:p w:rsidR="000933DD" w:rsidRDefault="000933DD"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Chief </w:t>
      </w:r>
      <w:proofErr w:type="spellStart"/>
      <w:r>
        <w:rPr>
          <w:rFonts w:ascii="Arial" w:hAnsi="Arial" w:cs="Arial"/>
          <w:sz w:val="22"/>
          <w:szCs w:val="22"/>
        </w:rPr>
        <w:t>Ombud</w:t>
      </w:r>
      <w:proofErr w:type="spellEnd"/>
      <w:r>
        <w:rPr>
          <w:rFonts w:ascii="Arial" w:hAnsi="Arial" w:cs="Arial"/>
          <w:sz w:val="22"/>
          <w:szCs w:val="22"/>
        </w:rPr>
        <w:t xml:space="preserve"> will establish and </w:t>
      </w:r>
      <w:proofErr w:type="spellStart"/>
      <w:r>
        <w:rPr>
          <w:rFonts w:ascii="Arial" w:hAnsi="Arial" w:cs="Arial"/>
          <w:sz w:val="22"/>
          <w:szCs w:val="22"/>
        </w:rPr>
        <w:t>operationalise</w:t>
      </w:r>
      <w:proofErr w:type="spellEnd"/>
      <w:r>
        <w:rPr>
          <w:rFonts w:ascii="Arial" w:hAnsi="Arial" w:cs="Arial"/>
          <w:sz w:val="22"/>
          <w:szCs w:val="22"/>
        </w:rPr>
        <w:t xml:space="preserve"> the Office of the </w:t>
      </w:r>
      <w:proofErr w:type="spellStart"/>
      <w:r>
        <w:rPr>
          <w:rFonts w:ascii="Arial" w:hAnsi="Arial" w:cs="Arial"/>
          <w:sz w:val="22"/>
          <w:szCs w:val="22"/>
        </w:rPr>
        <w:t>Ombud</w:t>
      </w:r>
      <w:proofErr w:type="spellEnd"/>
      <w:r>
        <w:rPr>
          <w:rFonts w:ascii="Arial" w:hAnsi="Arial" w:cs="Arial"/>
          <w:sz w:val="22"/>
          <w:szCs w:val="22"/>
        </w:rPr>
        <w:t xml:space="preserve"> Council. As such, the </w:t>
      </w:r>
      <w:proofErr w:type="spellStart"/>
      <w:r>
        <w:rPr>
          <w:rFonts w:ascii="Arial" w:hAnsi="Arial" w:cs="Arial"/>
          <w:sz w:val="22"/>
          <w:szCs w:val="22"/>
        </w:rPr>
        <w:t>Ombud</w:t>
      </w:r>
      <w:proofErr w:type="spellEnd"/>
      <w:r>
        <w:rPr>
          <w:rFonts w:ascii="Arial" w:hAnsi="Arial" w:cs="Arial"/>
          <w:sz w:val="22"/>
          <w:szCs w:val="22"/>
        </w:rPr>
        <w:t xml:space="preserve"> Council</w:t>
      </w:r>
      <w:r w:rsidR="002E41E8">
        <w:rPr>
          <w:rFonts w:ascii="Arial" w:hAnsi="Arial" w:cs="Arial"/>
          <w:sz w:val="22"/>
          <w:szCs w:val="22"/>
        </w:rPr>
        <w:t xml:space="preserve"> currently does not have an </w:t>
      </w:r>
      <w:r w:rsidR="002E41E8" w:rsidRPr="006A02BD">
        <w:rPr>
          <w:rFonts w:ascii="Arial" w:hAnsi="Arial" w:cs="Arial"/>
          <w:sz w:val="22"/>
          <w:szCs w:val="22"/>
        </w:rPr>
        <w:t>executive</w:t>
      </w:r>
      <w:r w:rsidR="00113737" w:rsidRPr="006A02BD">
        <w:rPr>
          <w:rFonts w:ascii="Arial" w:hAnsi="Arial" w:cs="Arial"/>
          <w:sz w:val="22"/>
          <w:szCs w:val="22"/>
        </w:rPr>
        <w:t xml:space="preserve"> committee</w:t>
      </w:r>
      <w:r w:rsidR="002E41E8" w:rsidRPr="006A02BD">
        <w:rPr>
          <w:rFonts w:ascii="Arial" w:hAnsi="Arial" w:cs="Arial"/>
          <w:sz w:val="22"/>
          <w:szCs w:val="22"/>
        </w:rPr>
        <w:t>, and thus has not held any meetings.</w:t>
      </w:r>
      <w:r w:rsidR="00ED3A6F">
        <w:rPr>
          <w:rFonts w:ascii="Arial" w:hAnsi="Arial" w:cs="Arial"/>
          <w:sz w:val="22"/>
          <w:szCs w:val="22"/>
        </w:rPr>
        <w:t xml:space="preserve"> </w:t>
      </w:r>
    </w:p>
    <w:p w:rsidR="006A02BD" w:rsidRDefault="00520EB5" w:rsidP="00455970">
      <w:pPr>
        <w:spacing w:before="100" w:beforeAutospacing="1" w:after="100" w:afterAutospacing="1" w:line="360" w:lineRule="auto"/>
        <w:jc w:val="both"/>
        <w:outlineLvl w:val="0"/>
        <w:rPr>
          <w:rFonts w:ascii="Arial" w:hAnsi="Arial" w:cs="Arial"/>
          <w:b/>
          <w:sz w:val="22"/>
          <w:szCs w:val="22"/>
        </w:rPr>
      </w:pPr>
      <w:r w:rsidRPr="006A02BD">
        <w:rPr>
          <w:rFonts w:ascii="Arial" w:hAnsi="Arial" w:cs="Arial"/>
          <w:b/>
          <w:sz w:val="22"/>
          <w:szCs w:val="22"/>
        </w:rPr>
        <w:t xml:space="preserve"> </w:t>
      </w:r>
    </w:p>
    <w:p w:rsidR="0003287D" w:rsidRDefault="00520EB5" w:rsidP="00455970">
      <w:pPr>
        <w:spacing w:before="100" w:beforeAutospacing="1" w:after="100" w:afterAutospacing="1" w:line="360" w:lineRule="auto"/>
        <w:jc w:val="both"/>
        <w:outlineLvl w:val="0"/>
        <w:rPr>
          <w:rFonts w:ascii="Arial" w:hAnsi="Arial" w:cs="Arial"/>
          <w:b/>
          <w:sz w:val="22"/>
          <w:szCs w:val="22"/>
        </w:rPr>
      </w:pPr>
      <w:r w:rsidRPr="00455970">
        <w:rPr>
          <w:rFonts w:ascii="Arial" w:hAnsi="Arial" w:cs="Arial"/>
          <w:b/>
          <w:sz w:val="22"/>
          <w:szCs w:val="22"/>
        </w:rPr>
        <w:t>FIN</w:t>
      </w:r>
      <w:r w:rsidR="002E41E8" w:rsidRPr="00455970">
        <w:rPr>
          <w:rFonts w:ascii="Arial" w:hAnsi="Arial" w:cs="Arial"/>
          <w:b/>
          <w:sz w:val="22"/>
          <w:szCs w:val="22"/>
        </w:rPr>
        <w:t>ANCIAL</w:t>
      </w:r>
      <w:r w:rsidRPr="00455970">
        <w:rPr>
          <w:rFonts w:ascii="Arial" w:hAnsi="Arial" w:cs="Arial"/>
          <w:b/>
          <w:sz w:val="22"/>
          <w:szCs w:val="22"/>
        </w:rPr>
        <w:t xml:space="preserve"> SER</w:t>
      </w:r>
      <w:r w:rsidR="002E41E8" w:rsidRPr="00455970">
        <w:rPr>
          <w:rFonts w:ascii="Arial" w:hAnsi="Arial" w:cs="Arial"/>
          <w:b/>
          <w:sz w:val="22"/>
          <w:szCs w:val="22"/>
        </w:rPr>
        <w:t>VICES</w:t>
      </w:r>
      <w:r w:rsidRPr="00455970">
        <w:rPr>
          <w:rFonts w:ascii="Arial" w:hAnsi="Arial" w:cs="Arial"/>
          <w:b/>
          <w:sz w:val="22"/>
          <w:szCs w:val="22"/>
        </w:rPr>
        <w:t xml:space="preserve"> TRIBUNAL</w:t>
      </w:r>
    </w:p>
    <w:p w:rsidR="00C90BAA" w:rsidRDefault="0003287D"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sidRPr="00455970">
        <w:rPr>
          <w:rFonts w:ascii="Arial" w:hAnsi="Arial" w:cs="Arial"/>
          <w:sz w:val="22"/>
          <w:szCs w:val="22"/>
        </w:rPr>
        <w:t>The Financial Services Tribunal was established in terms of section 219 of the FSRA.</w:t>
      </w:r>
      <w:r w:rsidR="0048333D">
        <w:rPr>
          <w:rFonts w:ascii="Arial" w:hAnsi="Arial" w:cs="Arial"/>
          <w:sz w:val="22"/>
          <w:szCs w:val="22"/>
        </w:rPr>
        <w:t xml:space="preserve"> It commenced its operations on 1 April 2018. In terms of section 220(1) of the FSRA, the Financial Services Tribunal comprises as many members as the Minister determines. Currently</w:t>
      </w:r>
      <w:r w:rsidR="00074F72">
        <w:rPr>
          <w:rFonts w:ascii="Arial" w:hAnsi="Arial" w:cs="Arial"/>
          <w:sz w:val="22"/>
          <w:szCs w:val="22"/>
        </w:rPr>
        <w:t>,</w:t>
      </w:r>
      <w:r w:rsidR="0048333D">
        <w:rPr>
          <w:rFonts w:ascii="Arial" w:hAnsi="Arial" w:cs="Arial"/>
          <w:sz w:val="22"/>
          <w:szCs w:val="22"/>
        </w:rPr>
        <w:t xml:space="preserve"> the Financial Services Tribunal has </w:t>
      </w:r>
      <w:r w:rsidR="00074F72">
        <w:rPr>
          <w:rFonts w:ascii="Arial" w:hAnsi="Arial" w:cs="Arial"/>
          <w:sz w:val="22"/>
          <w:szCs w:val="22"/>
        </w:rPr>
        <w:t xml:space="preserve">20 members. The current Chairperson of the Tribunal is Justice Yvonne </w:t>
      </w:r>
      <w:proofErr w:type="spellStart"/>
      <w:r w:rsidR="00074F72">
        <w:rPr>
          <w:rFonts w:ascii="Arial" w:hAnsi="Arial" w:cs="Arial"/>
          <w:sz w:val="22"/>
          <w:szCs w:val="22"/>
        </w:rPr>
        <w:t>Mokgoro</w:t>
      </w:r>
      <w:proofErr w:type="spellEnd"/>
      <w:r w:rsidR="00074F72">
        <w:rPr>
          <w:rFonts w:ascii="Arial" w:hAnsi="Arial" w:cs="Arial"/>
          <w:sz w:val="22"/>
          <w:szCs w:val="22"/>
        </w:rPr>
        <w:t xml:space="preserve">, and the current Deputy Chairperson of the Tribunal is Judge Louis </w:t>
      </w:r>
      <w:proofErr w:type="spellStart"/>
      <w:r w:rsidR="00074F72">
        <w:rPr>
          <w:rFonts w:ascii="Arial" w:hAnsi="Arial" w:cs="Arial"/>
          <w:sz w:val="22"/>
          <w:szCs w:val="22"/>
        </w:rPr>
        <w:t>Harmse</w:t>
      </w:r>
      <w:proofErr w:type="spellEnd"/>
      <w:r w:rsidR="00074F72">
        <w:rPr>
          <w:rFonts w:ascii="Arial" w:hAnsi="Arial" w:cs="Arial"/>
          <w:sz w:val="22"/>
          <w:szCs w:val="22"/>
        </w:rPr>
        <w:t xml:space="preserve">. </w:t>
      </w:r>
    </w:p>
    <w:p w:rsidR="00C90BAA" w:rsidRDefault="00C90BAA" w:rsidP="00455970">
      <w:pPr>
        <w:pStyle w:val="ListParagraph"/>
        <w:spacing w:before="100" w:beforeAutospacing="1" w:after="100" w:afterAutospacing="1" w:line="360" w:lineRule="auto"/>
        <w:jc w:val="both"/>
        <w:outlineLvl w:val="0"/>
        <w:rPr>
          <w:rFonts w:ascii="Arial" w:hAnsi="Arial" w:cs="Arial"/>
          <w:sz w:val="22"/>
          <w:szCs w:val="22"/>
        </w:rPr>
      </w:pPr>
    </w:p>
    <w:p w:rsidR="00520EB5" w:rsidRPr="00455970" w:rsidRDefault="00C90BAA"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Whenever there is a case, panels of the Tribunal (usually consisting of 3 members) convene to hear and adjudicate on the case.</w:t>
      </w:r>
    </w:p>
    <w:p w:rsidR="001F3417" w:rsidRDefault="001F3417" w:rsidP="00455970">
      <w:pPr>
        <w:pStyle w:val="ListParagraph"/>
        <w:spacing w:before="100" w:beforeAutospacing="1" w:after="100" w:afterAutospacing="1" w:line="360" w:lineRule="auto"/>
        <w:jc w:val="both"/>
        <w:outlineLvl w:val="0"/>
        <w:rPr>
          <w:rFonts w:ascii="Arial" w:hAnsi="Arial" w:cs="Arial"/>
          <w:sz w:val="22"/>
          <w:szCs w:val="22"/>
        </w:rPr>
      </w:pPr>
    </w:p>
    <w:p w:rsidR="001F3417" w:rsidRDefault="00421DF7" w:rsidP="00455970">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rest of the </w:t>
      </w:r>
      <w:proofErr w:type="spellStart"/>
      <w:r>
        <w:rPr>
          <w:rFonts w:ascii="Arial" w:hAnsi="Arial" w:cs="Arial"/>
          <w:sz w:val="22"/>
          <w:szCs w:val="22"/>
        </w:rPr>
        <w:t>organisations</w:t>
      </w:r>
      <w:proofErr w:type="spellEnd"/>
      <w:r w:rsidR="00455970">
        <w:rPr>
          <w:rFonts w:ascii="Arial" w:hAnsi="Arial" w:cs="Arial"/>
          <w:sz w:val="22"/>
          <w:szCs w:val="22"/>
        </w:rPr>
        <w:t>/entities</w:t>
      </w:r>
      <w:r>
        <w:rPr>
          <w:rFonts w:ascii="Arial" w:hAnsi="Arial" w:cs="Arial"/>
          <w:sz w:val="22"/>
          <w:szCs w:val="22"/>
        </w:rPr>
        <w:t xml:space="preserve"> named by the </w:t>
      </w:r>
      <w:proofErr w:type="spellStart"/>
      <w:r>
        <w:rPr>
          <w:rFonts w:ascii="Arial" w:hAnsi="Arial" w:cs="Arial"/>
          <w:sz w:val="22"/>
          <w:szCs w:val="22"/>
        </w:rPr>
        <w:t>Honourable</w:t>
      </w:r>
      <w:proofErr w:type="spellEnd"/>
      <w:r>
        <w:rPr>
          <w:rFonts w:ascii="Arial" w:hAnsi="Arial" w:cs="Arial"/>
          <w:sz w:val="22"/>
          <w:szCs w:val="22"/>
        </w:rPr>
        <w:t xml:space="preserve"> Member are not self-standing entities regulated</w:t>
      </w:r>
      <w:r w:rsidR="00113737">
        <w:rPr>
          <w:rFonts w:ascii="Arial" w:hAnsi="Arial" w:cs="Arial"/>
          <w:sz w:val="22"/>
          <w:szCs w:val="22"/>
        </w:rPr>
        <w:t xml:space="preserve"> or</w:t>
      </w:r>
      <w:r>
        <w:rPr>
          <w:rFonts w:ascii="Arial" w:hAnsi="Arial" w:cs="Arial"/>
          <w:sz w:val="22"/>
          <w:szCs w:val="22"/>
        </w:rPr>
        <w:t xml:space="preserve"> listed in terms of the PFMA, but rather are merely committees or forums, </w:t>
      </w:r>
      <w:r w:rsidR="009A611A" w:rsidRPr="009A611A">
        <w:rPr>
          <w:rFonts w:ascii="Arial" w:hAnsi="Arial" w:cs="Arial"/>
          <w:sz w:val="22"/>
          <w:szCs w:val="22"/>
        </w:rPr>
        <w:t xml:space="preserve">designed to either </w:t>
      </w:r>
      <w:r w:rsidR="00302654" w:rsidRPr="009A611A">
        <w:rPr>
          <w:rFonts w:ascii="Arial" w:hAnsi="Arial" w:cs="Arial"/>
          <w:sz w:val="22"/>
          <w:szCs w:val="22"/>
        </w:rPr>
        <w:t>co-ordinat</w:t>
      </w:r>
      <w:r w:rsidR="00F366AF" w:rsidRPr="009A611A">
        <w:rPr>
          <w:rFonts w:ascii="Arial" w:hAnsi="Arial" w:cs="Arial"/>
          <w:sz w:val="22"/>
          <w:szCs w:val="22"/>
        </w:rPr>
        <w:t>e</w:t>
      </w:r>
      <w:r w:rsidR="009A611A" w:rsidRPr="009A611A">
        <w:rPr>
          <w:rFonts w:ascii="Arial" w:hAnsi="Arial" w:cs="Arial"/>
          <w:sz w:val="22"/>
          <w:szCs w:val="22"/>
        </w:rPr>
        <w:t xml:space="preserve"> activities</w:t>
      </w:r>
      <w:r>
        <w:rPr>
          <w:rFonts w:ascii="Arial" w:hAnsi="Arial" w:cs="Arial"/>
          <w:sz w:val="22"/>
          <w:szCs w:val="22"/>
        </w:rPr>
        <w:t xml:space="preserve"> between regulators and/or </w:t>
      </w:r>
      <w:r w:rsidR="00113737">
        <w:rPr>
          <w:rFonts w:ascii="Arial" w:hAnsi="Arial" w:cs="Arial"/>
          <w:sz w:val="22"/>
          <w:szCs w:val="22"/>
        </w:rPr>
        <w:t>departments</w:t>
      </w:r>
      <w:r w:rsidR="00113737" w:rsidRPr="009A611A">
        <w:rPr>
          <w:rFonts w:ascii="Arial" w:hAnsi="Arial" w:cs="Arial"/>
          <w:sz w:val="22"/>
          <w:szCs w:val="22"/>
        </w:rPr>
        <w:t xml:space="preserve"> or</w:t>
      </w:r>
      <w:r w:rsidR="00F366AF" w:rsidRPr="009A611A">
        <w:rPr>
          <w:rFonts w:ascii="Arial" w:hAnsi="Arial" w:cs="Arial"/>
          <w:sz w:val="22"/>
          <w:szCs w:val="22"/>
        </w:rPr>
        <w:t xml:space="preserve"> t</w:t>
      </w:r>
      <w:r w:rsidR="000C5B80" w:rsidRPr="009A611A">
        <w:rPr>
          <w:rFonts w:ascii="Arial" w:hAnsi="Arial" w:cs="Arial"/>
          <w:sz w:val="22"/>
          <w:szCs w:val="22"/>
        </w:rPr>
        <w:t xml:space="preserve">o </w:t>
      </w:r>
      <w:r w:rsidR="00F366AF" w:rsidRPr="009A611A">
        <w:rPr>
          <w:rFonts w:ascii="Arial" w:hAnsi="Arial" w:cs="Arial"/>
          <w:sz w:val="22"/>
          <w:szCs w:val="22"/>
        </w:rPr>
        <w:t>exercise oversigh</w:t>
      </w:r>
      <w:r>
        <w:rPr>
          <w:rFonts w:ascii="Arial" w:hAnsi="Arial" w:cs="Arial"/>
          <w:sz w:val="22"/>
          <w:szCs w:val="22"/>
        </w:rPr>
        <w:t>t.</w:t>
      </w:r>
    </w:p>
    <w:tbl>
      <w:tblPr>
        <w:tblStyle w:val="TableGrid"/>
        <w:tblW w:w="0" w:type="auto"/>
        <w:tblLayout w:type="fixed"/>
        <w:tblLook w:val="04A0"/>
      </w:tblPr>
      <w:tblGrid>
        <w:gridCol w:w="1555"/>
        <w:gridCol w:w="3118"/>
        <w:gridCol w:w="3827"/>
        <w:gridCol w:w="2127"/>
        <w:gridCol w:w="1984"/>
      </w:tblGrid>
      <w:tr w:rsidR="000E286B" w:rsidRPr="00684E8F" w:rsidTr="002C3C42">
        <w:tc>
          <w:tcPr>
            <w:tcW w:w="1555" w:type="dxa"/>
          </w:tcPr>
          <w:p w:rsidR="00684E8F" w:rsidRPr="000116AE" w:rsidRDefault="00684E8F" w:rsidP="002C3C42">
            <w:pPr>
              <w:spacing w:before="100" w:beforeAutospacing="1" w:after="100" w:afterAutospacing="1" w:line="360" w:lineRule="auto"/>
              <w:jc w:val="both"/>
              <w:outlineLvl w:val="0"/>
              <w:rPr>
                <w:rFonts w:ascii="Arial" w:hAnsi="Arial" w:cs="Arial"/>
                <w:b/>
                <w:sz w:val="22"/>
                <w:szCs w:val="22"/>
              </w:rPr>
            </w:pPr>
            <w:r w:rsidRPr="000116AE">
              <w:rPr>
                <w:rFonts w:ascii="Arial" w:hAnsi="Arial" w:cs="Arial"/>
                <w:b/>
                <w:sz w:val="22"/>
                <w:szCs w:val="22"/>
              </w:rPr>
              <w:lastRenderedPageBreak/>
              <w:t>Structure</w:t>
            </w:r>
          </w:p>
        </w:tc>
        <w:tc>
          <w:tcPr>
            <w:tcW w:w="3118" w:type="dxa"/>
          </w:tcPr>
          <w:p w:rsidR="00684E8F" w:rsidRPr="00684E8F" w:rsidRDefault="00684E8F" w:rsidP="00684E8F">
            <w:pPr>
              <w:spacing w:before="100" w:beforeAutospacing="1" w:after="100" w:afterAutospacing="1" w:line="360" w:lineRule="auto"/>
              <w:jc w:val="both"/>
              <w:outlineLvl w:val="0"/>
              <w:rPr>
                <w:rFonts w:ascii="Arial" w:hAnsi="Arial" w:cs="Arial"/>
                <w:b/>
                <w:sz w:val="22"/>
                <w:szCs w:val="22"/>
              </w:rPr>
            </w:pPr>
            <w:r w:rsidRPr="00684E8F">
              <w:rPr>
                <w:rFonts w:ascii="Arial" w:hAnsi="Arial" w:cs="Arial"/>
                <w:b/>
                <w:sz w:val="22"/>
                <w:szCs w:val="22"/>
              </w:rPr>
              <w:t>(a) Date formed</w:t>
            </w:r>
          </w:p>
        </w:tc>
        <w:tc>
          <w:tcPr>
            <w:tcW w:w="3827" w:type="dxa"/>
          </w:tcPr>
          <w:p w:rsidR="00684E8F" w:rsidRPr="00684E8F" w:rsidRDefault="00BF0D40" w:rsidP="002C3C42">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(b)</w:t>
            </w:r>
            <w:r w:rsidR="002C3C42">
              <w:rPr>
                <w:rFonts w:ascii="Arial" w:hAnsi="Arial" w:cs="Arial"/>
                <w:b/>
                <w:sz w:val="22"/>
                <w:szCs w:val="22"/>
              </w:rPr>
              <w:t xml:space="preserve"> N</w:t>
            </w:r>
            <w:r w:rsidR="00684E8F" w:rsidRPr="00684E8F">
              <w:rPr>
                <w:rFonts w:ascii="Arial" w:hAnsi="Arial" w:cs="Arial"/>
                <w:b/>
                <w:sz w:val="22"/>
                <w:szCs w:val="22"/>
              </w:rPr>
              <w:t>ames</w:t>
            </w:r>
            <w:r w:rsidR="002C3C42">
              <w:rPr>
                <w:rFonts w:ascii="Arial" w:hAnsi="Arial" w:cs="Arial"/>
                <w:b/>
                <w:sz w:val="22"/>
                <w:szCs w:val="22"/>
              </w:rPr>
              <w:t xml:space="preserve"> of</w:t>
            </w:r>
            <w:r w:rsidR="00DC0360">
              <w:rPr>
                <w:rFonts w:ascii="Arial" w:hAnsi="Arial" w:cs="Arial"/>
                <w:b/>
                <w:sz w:val="22"/>
                <w:szCs w:val="22"/>
              </w:rPr>
              <w:t xml:space="preserve"> </w:t>
            </w:r>
            <w:r w:rsidR="00684E8F" w:rsidRPr="00684E8F">
              <w:rPr>
                <w:rFonts w:ascii="Arial" w:hAnsi="Arial" w:cs="Arial"/>
                <w:b/>
                <w:sz w:val="22"/>
                <w:szCs w:val="22"/>
              </w:rPr>
              <w:t>persons serving on each structure</w:t>
            </w:r>
          </w:p>
        </w:tc>
        <w:tc>
          <w:tcPr>
            <w:tcW w:w="2127" w:type="dxa"/>
          </w:tcPr>
          <w:p w:rsidR="00684E8F" w:rsidRPr="00684E8F" w:rsidRDefault="00684E8F" w:rsidP="002C3C42">
            <w:pPr>
              <w:spacing w:before="100" w:beforeAutospacing="1" w:after="100" w:afterAutospacing="1" w:line="360" w:lineRule="auto"/>
              <w:jc w:val="both"/>
              <w:outlineLvl w:val="0"/>
              <w:rPr>
                <w:rFonts w:ascii="Arial" w:hAnsi="Arial" w:cs="Arial"/>
                <w:b/>
                <w:sz w:val="22"/>
                <w:szCs w:val="22"/>
              </w:rPr>
            </w:pPr>
            <w:r w:rsidRPr="00684E8F">
              <w:rPr>
                <w:rFonts w:ascii="Arial" w:hAnsi="Arial" w:cs="Arial"/>
                <w:b/>
                <w:sz w:val="22"/>
                <w:szCs w:val="22"/>
              </w:rPr>
              <w:t>(</w:t>
            </w:r>
            <w:r w:rsidR="00BF0D40">
              <w:rPr>
                <w:rFonts w:ascii="Arial" w:hAnsi="Arial" w:cs="Arial"/>
                <w:b/>
                <w:sz w:val="22"/>
                <w:szCs w:val="22"/>
              </w:rPr>
              <w:t>c)</w:t>
            </w:r>
            <w:r w:rsidR="002C3C42">
              <w:rPr>
                <w:rFonts w:ascii="Arial" w:hAnsi="Arial" w:cs="Arial"/>
                <w:b/>
                <w:sz w:val="22"/>
                <w:szCs w:val="22"/>
              </w:rPr>
              <w:t xml:space="preserve"> D</w:t>
            </w:r>
            <w:r w:rsidR="00BF0D40">
              <w:rPr>
                <w:rFonts w:ascii="Arial" w:hAnsi="Arial" w:cs="Arial"/>
                <w:b/>
                <w:sz w:val="22"/>
                <w:szCs w:val="22"/>
              </w:rPr>
              <w:t>ates</w:t>
            </w:r>
            <w:r w:rsidR="002C3C42">
              <w:rPr>
                <w:rFonts w:ascii="Arial" w:hAnsi="Arial" w:cs="Arial"/>
                <w:b/>
                <w:sz w:val="22"/>
                <w:szCs w:val="22"/>
              </w:rPr>
              <w:t xml:space="preserve"> of</w:t>
            </w:r>
            <w:r w:rsidR="00DC0360">
              <w:rPr>
                <w:rFonts w:ascii="Arial" w:hAnsi="Arial" w:cs="Arial"/>
                <w:b/>
                <w:sz w:val="22"/>
                <w:szCs w:val="22"/>
              </w:rPr>
              <w:t xml:space="preserve"> </w:t>
            </w:r>
            <w:r w:rsidRPr="00684E8F">
              <w:rPr>
                <w:rFonts w:ascii="Arial" w:hAnsi="Arial" w:cs="Arial"/>
                <w:b/>
                <w:sz w:val="22"/>
                <w:szCs w:val="22"/>
              </w:rPr>
              <w:t>meetings of each body since January 2020</w:t>
            </w:r>
          </w:p>
        </w:tc>
        <w:tc>
          <w:tcPr>
            <w:tcW w:w="1984" w:type="dxa"/>
          </w:tcPr>
          <w:p w:rsidR="00684E8F" w:rsidRPr="00684E8F" w:rsidRDefault="00BF0D40" w:rsidP="002C3C42">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(d)</w:t>
            </w:r>
            <w:r w:rsidR="002C3C42">
              <w:rPr>
                <w:rFonts w:ascii="Arial" w:hAnsi="Arial" w:cs="Arial"/>
                <w:b/>
                <w:sz w:val="22"/>
                <w:szCs w:val="22"/>
              </w:rPr>
              <w:t xml:space="preserve"> Names of C</w:t>
            </w:r>
            <w:r w:rsidR="00684E8F" w:rsidRPr="00684E8F">
              <w:rPr>
                <w:rFonts w:ascii="Arial" w:hAnsi="Arial" w:cs="Arial"/>
                <w:b/>
                <w:sz w:val="22"/>
                <w:szCs w:val="22"/>
              </w:rPr>
              <w:t xml:space="preserve">hairperson and </w:t>
            </w:r>
            <w:r w:rsidR="002C3C42">
              <w:rPr>
                <w:rFonts w:ascii="Arial" w:hAnsi="Arial" w:cs="Arial"/>
                <w:b/>
                <w:sz w:val="22"/>
                <w:szCs w:val="22"/>
              </w:rPr>
              <w:t>D</w:t>
            </w:r>
            <w:r w:rsidR="00684E8F" w:rsidRPr="00684E8F">
              <w:rPr>
                <w:rFonts w:ascii="Arial" w:hAnsi="Arial" w:cs="Arial"/>
                <w:b/>
                <w:sz w:val="22"/>
                <w:szCs w:val="22"/>
              </w:rPr>
              <w:t xml:space="preserve">eputy </w:t>
            </w:r>
            <w:r w:rsidR="002C3C42">
              <w:rPr>
                <w:rFonts w:ascii="Arial" w:hAnsi="Arial" w:cs="Arial"/>
                <w:b/>
                <w:sz w:val="22"/>
                <w:szCs w:val="22"/>
              </w:rPr>
              <w:t>C</w:t>
            </w:r>
            <w:r w:rsidR="00684E8F" w:rsidRPr="00684E8F">
              <w:rPr>
                <w:rFonts w:ascii="Arial" w:hAnsi="Arial" w:cs="Arial"/>
                <w:b/>
                <w:sz w:val="22"/>
                <w:szCs w:val="22"/>
              </w:rPr>
              <w:t xml:space="preserve">hairperson </w:t>
            </w:r>
          </w:p>
        </w:tc>
      </w:tr>
      <w:tr w:rsidR="000E286B" w:rsidRPr="00684E8F" w:rsidTr="002C3C42">
        <w:tc>
          <w:tcPr>
            <w:tcW w:w="1555" w:type="dxa"/>
          </w:tcPr>
          <w:p w:rsidR="001E3CF3" w:rsidRPr="000116AE" w:rsidRDefault="001E3CF3" w:rsidP="002C3C42">
            <w:pPr>
              <w:spacing w:before="100" w:beforeAutospacing="1" w:after="100" w:afterAutospacing="1" w:line="360" w:lineRule="auto"/>
              <w:jc w:val="both"/>
              <w:outlineLvl w:val="0"/>
              <w:rPr>
                <w:rFonts w:ascii="Arial" w:hAnsi="Arial" w:cs="Arial"/>
                <w:b/>
                <w:sz w:val="22"/>
                <w:szCs w:val="22"/>
              </w:rPr>
            </w:pPr>
            <w:r w:rsidRPr="000116AE">
              <w:rPr>
                <w:rFonts w:ascii="Arial" w:hAnsi="Arial" w:cs="Arial"/>
                <w:b/>
                <w:sz w:val="22"/>
                <w:szCs w:val="22"/>
              </w:rPr>
              <w:t>Financial Sector Inter-Ministerial Council</w:t>
            </w:r>
          </w:p>
        </w:tc>
        <w:tc>
          <w:tcPr>
            <w:tcW w:w="3118" w:type="dxa"/>
          </w:tcPr>
          <w:p w:rsidR="001E3CF3" w:rsidRPr="00684E8F" w:rsidRDefault="00102FD8">
            <w:pPr>
              <w:spacing w:before="100" w:beforeAutospacing="1" w:after="100" w:afterAutospacing="1" w:line="360" w:lineRule="auto"/>
              <w:jc w:val="both"/>
              <w:outlineLvl w:val="0"/>
              <w:rPr>
                <w:rFonts w:ascii="Arial" w:hAnsi="Arial" w:cs="Arial"/>
                <w:b/>
                <w:sz w:val="22"/>
                <w:szCs w:val="22"/>
              </w:rPr>
            </w:pPr>
            <w:r>
              <w:rPr>
                <w:rFonts w:ascii="Arial" w:hAnsi="Arial" w:cs="Arial"/>
                <w:sz w:val="22"/>
                <w:szCs w:val="22"/>
              </w:rPr>
              <w:t xml:space="preserve">No meetings have been convened as yet, as Section </w:t>
            </w:r>
            <w:r w:rsidR="00592FC6">
              <w:rPr>
                <w:rFonts w:ascii="Arial" w:hAnsi="Arial" w:cs="Arial"/>
                <w:sz w:val="22"/>
                <w:szCs w:val="22"/>
              </w:rPr>
              <w:t xml:space="preserve">83 of the Financial Sector Regulation Act </w:t>
            </w:r>
            <w:r w:rsidR="00263B4A">
              <w:rPr>
                <w:rFonts w:ascii="Arial" w:hAnsi="Arial" w:cs="Arial"/>
                <w:sz w:val="22"/>
                <w:szCs w:val="22"/>
              </w:rPr>
              <w:t>i</w:t>
            </w:r>
            <w:r w:rsidR="00592FC6">
              <w:rPr>
                <w:rFonts w:ascii="Arial" w:hAnsi="Arial" w:cs="Arial"/>
                <w:sz w:val="22"/>
                <w:szCs w:val="22"/>
              </w:rPr>
              <w:t>s not yet in operation</w:t>
            </w:r>
            <w:r w:rsidR="00263B4A" w:rsidRPr="00455970">
              <w:rPr>
                <w:rFonts w:ascii="Arial" w:hAnsi="Arial" w:cs="Arial"/>
                <w:sz w:val="22"/>
                <w:szCs w:val="22"/>
              </w:rPr>
              <w:t xml:space="preserve">. </w:t>
            </w:r>
            <w:r w:rsidRPr="00455970">
              <w:rPr>
                <w:rFonts w:ascii="Arial" w:hAnsi="Arial" w:cs="Arial"/>
                <w:sz w:val="22"/>
                <w:szCs w:val="22"/>
              </w:rPr>
              <w:t>This structure will only be convened as an</w:t>
            </w:r>
            <w:r w:rsidR="00455970" w:rsidRPr="00455970">
              <w:rPr>
                <w:rFonts w:ascii="Arial" w:hAnsi="Arial" w:cs="Arial"/>
                <w:sz w:val="22"/>
                <w:szCs w:val="22"/>
              </w:rPr>
              <w:t>d</w:t>
            </w:r>
            <w:r w:rsidRPr="00455970">
              <w:rPr>
                <w:rFonts w:ascii="Arial" w:hAnsi="Arial" w:cs="Arial"/>
                <w:sz w:val="22"/>
                <w:szCs w:val="22"/>
              </w:rPr>
              <w:t xml:space="preserve"> when deemed necessary by the Minister of Finance.</w:t>
            </w:r>
          </w:p>
        </w:tc>
        <w:tc>
          <w:tcPr>
            <w:tcW w:w="3827" w:type="dxa"/>
          </w:tcPr>
          <w:p w:rsidR="001B607F" w:rsidRDefault="00302654"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Section</w:t>
            </w:r>
            <w:r w:rsidR="001B607F">
              <w:rPr>
                <w:rFonts w:ascii="Arial" w:hAnsi="Arial" w:cs="Arial"/>
                <w:sz w:val="22"/>
                <w:szCs w:val="22"/>
              </w:rPr>
              <w:t>s</w:t>
            </w:r>
            <w:r>
              <w:rPr>
                <w:rFonts w:ascii="Arial" w:hAnsi="Arial" w:cs="Arial"/>
                <w:sz w:val="22"/>
                <w:szCs w:val="22"/>
              </w:rPr>
              <w:t xml:space="preserve"> </w:t>
            </w:r>
            <w:r w:rsidR="001B607F">
              <w:rPr>
                <w:rFonts w:ascii="Arial" w:hAnsi="Arial" w:cs="Arial"/>
                <w:sz w:val="22"/>
                <w:szCs w:val="22"/>
              </w:rPr>
              <w:t xml:space="preserve">83 and 84 </w:t>
            </w:r>
            <w:r>
              <w:rPr>
                <w:rFonts w:ascii="Arial" w:hAnsi="Arial" w:cs="Arial"/>
                <w:sz w:val="22"/>
                <w:szCs w:val="22"/>
              </w:rPr>
              <w:t xml:space="preserve">of the FSRA determines that </w:t>
            </w:r>
            <w:r w:rsidR="001B607F">
              <w:rPr>
                <w:rFonts w:ascii="Arial" w:hAnsi="Arial" w:cs="Arial"/>
                <w:sz w:val="22"/>
                <w:szCs w:val="22"/>
              </w:rPr>
              <w:t>the following Ministers will serve on this Council:</w:t>
            </w:r>
          </w:p>
          <w:p w:rsidR="001B607F" w:rsidRDefault="001B607F" w:rsidP="001B607F">
            <w:pPr>
              <w:pStyle w:val="ListParagraph"/>
              <w:numPr>
                <w:ilvl w:val="0"/>
                <w:numId w:val="6"/>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Minister of Finance (chair);</w:t>
            </w:r>
          </w:p>
          <w:p w:rsidR="001B607F" w:rsidRDefault="001B607F" w:rsidP="001B607F">
            <w:pPr>
              <w:pStyle w:val="ListParagraph"/>
              <w:numPr>
                <w:ilvl w:val="0"/>
                <w:numId w:val="6"/>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Minister of Trade and Industry (for consumer protection, consumer credit and economic development); and</w:t>
            </w:r>
          </w:p>
          <w:p w:rsidR="001E3CF3" w:rsidRPr="00151B94" w:rsidRDefault="001B607F" w:rsidP="00455970">
            <w:pPr>
              <w:pStyle w:val="ListParagraph"/>
              <w:numPr>
                <w:ilvl w:val="0"/>
                <w:numId w:val="6"/>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Minister of Health.</w:t>
            </w:r>
          </w:p>
        </w:tc>
        <w:tc>
          <w:tcPr>
            <w:tcW w:w="2127" w:type="dxa"/>
          </w:tcPr>
          <w:p w:rsidR="001E3CF3" w:rsidRPr="008B3895" w:rsidRDefault="008B3895" w:rsidP="002C3C42">
            <w:pPr>
              <w:spacing w:before="100" w:beforeAutospacing="1" w:after="100" w:afterAutospacing="1" w:line="360" w:lineRule="auto"/>
              <w:jc w:val="both"/>
              <w:outlineLvl w:val="0"/>
              <w:rPr>
                <w:rFonts w:ascii="Arial" w:hAnsi="Arial" w:cs="Arial"/>
                <w:sz w:val="22"/>
                <w:szCs w:val="22"/>
              </w:rPr>
            </w:pPr>
            <w:r w:rsidRPr="008B3895">
              <w:rPr>
                <w:rFonts w:ascii="Arial" w:hAnsi="Arial" w:cs="Arial"/>
                <w:sz w:val="22"/>
                <w:szCs w:val="22"/>
              </w:rPr>
              <w:t>N/A</w:t>
            </w:r>
          </w:p>
        </w:tc>
        <w:tc>
          <w:tcPr>
            <w:tcW w:w="1984" w:type="dxa"/>
          </w:tcPr>
          <w:p w:rsidR="001E3CF3" w:rsidRDefault="00302654"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Minister of Finance, </w:t>
            </w:r>
            <w:proofErr w:type="spellStart"/>
            <w:r>
              <w:rPr>
                <w:rFonts w:ascii="Arial" w:hAnsi="Arial" w:cs="Arial"/>
                <w:sz w:val="22"/>
                <w:szCs w:val="22"/>
              </w:rPr>
              <w:t>Mr</w:t>
            </w:r>
            <w:proofErr w:type="spellEnd"/>
            <w:r>
              <w:rPr>
                <w:rFonts w:ascii="Arial" w:hAnsi="Arial" w:cs="Arial"/>
                <w:sz w:val="22"/>
                <w:szCs w:val="22"/>
              </w:rPr>
              <w:t xml:space="preserve"> Tito </w:t>
            </w:r>
            <w:proofErr w:type="spellStart"/>
            <w:r>
              <w:rPr>
                <w:rFonts w:ascii="Arial" w:hAnsi="Arial" w:cs="Arial"/>
                <w:sz w:val="22"/>
                <w:szCs w:val="22"/>
              </w:rPr>
              <w:t>Mboweni</w:t>
            </w:r>
            <w:proofErr w:type="spellEnd"/>
          </w:p>
          <w:p w:rsidR="00EE6D5B" w:rsidRPr="008B3895" w:rsidRDefault="00EE6D5B"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Deputy Chairperson - none</w:t>
            </w:r>
          </w:p>
        </w:tc>
      </w:tr>
      <w:tr w:rsidR="000E286B" w:rsidTr="002C3C42">
        <w:tc>
          <w:tcPr>
            <w:tcW w:w="1555" w:type="dxa"/>
          </w:tcPr>
          <w:p w:rsidR="00684E8F" w:rsidRPr="000116AE" w:rsidRDefault="000116AE" w:rsidP="002C3C42">
            <w:pPr>
              <w:spacing w:before="100" w:beforeAutospacing="1" w:after="100" w:afterAutospacing="1" w:line="360" w:lineRule="auto"/>
              <w:jc w:val="both"/>
              <w:outlineLvl w:val="0"/>
              <w:rPr>
                <w:rFonts w:ascii="Arial" w:hAnsi="Arial" w:cs="Arial"/>
                <w:b/>
                <w:sz w:val="22"/>
                <w:szCs w:val="22"/>
              </w:rPr>
            </w:pPr>
            <w:r w:rsidRPr="000116AE">
              <w:rPr>
                <w:rFonts w:ascii="Arial" w:hAnsi="Arial" w:cs="Arial"/>
                <w:b/>
                <w:sz w:val="22"/>
                <w:szCs w:val="22"/>
              </w:rPr>
              <w:t>Financial System Council of Regulators</w:t>
            </w:r>
          </w:p>
        </w:tc>
        <w:tc>
          <w:tcPr>
            <w:tcW w:w="3118" w:type="dxa"/>
          </w:tcPr>
          <w:p w:rsidR="00684E8F" w:rsidRDefault="009876BB" w:rsidP="00EE2E7B">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13 June 2019</w:t>
            </w:r>
          </w:p>
        </w:tc>
        <w:tc>
          <w:tcPr>
            <w:tcW w:w="3827" w:type="dxa"/>
          </w:tcPr>
          <w:p w:rsidR="00495E60" w:rsidRDefault="003C2C72" w:rsidP="002C3C42">
            <w:pPr>
              <w:jc w:val="both"/>
              <w:rPr>
                <w:rFonts w:ascii="Arial" w:hAnsi="Arial" w:cs="Arial"/>
                <w:sz w:val="22"/>
                <w:szCs w:val="22"/>
              </w:rPr>
            </w:pPr>
            <w:r>
              <w:rPr>
                <w:rFonts w:ascii="Arial" w:hAnsi="Arial" w:cs="Arial"/>
                <w:sz w:val="22"/>
                <w:szCs w:val="22"/>
              </w:rPr>
              <w:t xml:space="preserve">This is an advisory body established in terms </w:t>
            </w:r>
            <w:r w:rsidR="009807C1">
              <w:rPr>
                <w:rFonts w:ascii="Arial" w:hAnsi="Arial" w:cs="Arial"/>
                <w:sz w:val="22"/>
                <w:szCs w:val="22"/>
              </w:rPr>
              <w:t xml:space="preserve">section </w:t>
            </w:r>
            <w:r w:rsidR="00113737">
              <w:rPr>
                <w:rFonts w:ascii="Arial" w:hAnsi="Arial" w:cs="Arial"/>
                <w:sz w:val="22"/>
                <w:szCs w:val="22"/>
              </w:rPr>
              <w:t>79 of</w:t>
            </w:r>
            <w:r w:rsidR="009807C1">
              <w:rPr>
                <w:rFonts w:ascii="Arial" w:hAnsi="Arial" w:cs="Arial"/>
                <w:sz w:val="22"/>
                <w:szCs w:val="22"/>
              </w:rPr>
              <w:t xml:space="preserve"> the FSR Act, </w:t>
            </w:r>
            <w:r>
              <w:rPr>
                <w:rFonts w:ascii="Arial" w:hAnsi="Arial" w:cs="Arial"/>
                <w:sz w:val="22"/>
                <w:szCs w:val="22"/>
              </w:rPr>
              <w:t>and its members are as follows:</w:t>
            </w:r>
          </w:p>
          <w:p w:rsidR="002C3C42" w:rsidRPr="00495E60" w:rsidRDefault="002C3C42" w:rsidP="002C3C42">
            <w:pPr>
              <w:jc w:val="both"/>
              <w:rPr>
                <w:rFonts w:ascii="Arial" w:hAnsi="Arial" w:cs="Arial"/>
                <w:sz w:val="22"/>
                <w:szCs w:val="22"/>
              </w:rPr>
            </w:pPr>
            <w:r w:rsidRPr="00495E60">
              <w:rPr>
                <w:rFonts w:ascii="Arial" w:hAnsi="Arial" w:cs="Arial"/>
                <w:sz w:val="22"/>
                <w:szCs w:val="22"/>
              </w:rPr>
              <w:t xml:space="preserve"> </w:t>
            </w:r>
            <w:r w:rsidR="009876BB" w:rsidRPr="00495E60">
              <w:rPr>
                <w:rFonts w:ascii="Arial" w:hAnsi="Arial" w:cs="Arial"/>
                <w:sz w:val="22"/>
                <w:szCs w:val="22"/>
              </w:rPr>
              <w:t>(</w:t>
            </w:r>
            <w:proofErr w:type="spellStart"/>
            <w:r w:rsidR="009876BB" w:rsidRPr="00495E60">
              <w:rPr>
                <w:rFonts w:ascii="Arial" w:hAnsi="Arial" w:cs="Arial"/>
                <w:sz w:val="22"/>
                <w:szCs w:val="22"/>
              </w:rPr>
              <w:t>i</w:t>
            </w:r>
            <w:proofErr w:type="spellEnd"/>
            <w:r w:rsidR="009876BB" w:rsidRPr="00495E60">
              <w:rPr>
                <w:rFonts w:ascii="Arial" w:hAnsi="Arial" w:cs="Arial"/>
                <w:sz w:val="22"/>
                <w:szCs w:val="22"/>
              </w:rPr>
              <w:t xml:space="preserve">) </w:t>
            </w:r>
            <w:r w:rsidR="003C2C72">
              <w:rPr>
                <w:rFonts w:ascii="Arial" w:hAnsi="Arial" w:cs="Arial"/>
                <w:sz w:val="22"/>
                <w:szCs w:val="22"/>
              </w:rPr>
              <w:t>C</w:t>
            </w:r>
            <w:r w:rsidR="00263B4A">
              <w:rPr>
                <w:rFonts w:ascii="Arial" w:hAnsi="Arial" w:cs="Arial"/>
                <w:sz w:val="22"/>
                <w:szCs w:val="22"/>
              </w:rPr>
              <w:t>hair</w:t>
            </w:r>
            <w:r w:rsidR="003C2C72">
              <w:rPr>
                <w:rFonts w:ascii="Arial" w:hAnsi="Arial" w:cs="Arial"/>
                <w:sz w:val="22"/>
                <w:szCs w:val="22"/>
              </w:rPr>
              <w:t xml:space="preserve">: </w:t>
            </w:r>
            <w:r w:rsidRPr="00495E60">
              <w:rPr>
                <w:rFonts w:ascii="Arial" w:hAnsi="Arial" w:cs="Arial"/>
                <w:sz w:val="22"/>
                <w:szCs w:val="22"/>
              </w:rPr>
              <w:t>Director-General – National Treasury</w:t>
            </w:r>
            <w:r w:rsidR="009876BB"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(ii) </w:t>
            </w:r>
            <w:r w:rsidR="002C3C42" w:rsidRPr="00495E60">
              <w:rPr>
                <w:rFonts w:ascii="Arial" w:hAnsi="Arial" w:cs="Arial"/>
                <w:sz w:val="22"/>
                <w:szCs w:val="22"/>
              </w:rPr>
              <w:t>Director-General – Department of Trade, Industry and Competition</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(iii) </w:t>
            </w:r>
            <w:r w:rsidR="002C3C42" w:rsidRPr="00495E60">
              <w:rPr>
                <w:rFonts w:ascii="Arial" w:hAnsi="Arial" w:cs="Arial"/>
                <w:sz w:val="22"/>
                <w:szCs w:val="22"/>
              </w:rPr>
              <w:t>Director-General – Department of Health</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(iv) </w:t>
            </w:r>
            <w:r w:rsidR="002C3C42" w:rsidRPr="00495E60">
              <w:rPr>
                <w:rFonts w:ascii="Arial" w:hAnsi="Arial" w:cs="Arial"/>
                <w:sz w:val="22"/>
                <w:szCs w:val="22"/>
              </w:rPr>
              <w:t>CEO – Prudential Authority</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(v) </w:t>
            </w:r>
            <w:r w:rsidR="00746DC1" w:rsidRPr="00495E60">
              <w:rPr>
                <w:rFonts w:ascii="Arial" w:hAnsi="Arial" w:cs="Arial"/>
                <w:sz w:val="22"/>
                <w:szCs w:val="22"/>
              </w:rPr>
              <w:t xml:space="preserve">Commissioner – Financial Sector </w:t>
            </w:r>
            <w:r w:rsidR="002C3C42" w:rsidRPr="00495E60">
              <w:rPr>
                <w:rFonts w:ascii="Arial" w:hAnsi="Arial" w:cs="Arial"/>
                <w:sz w:val="22"/>
                <w:szCs w:val="22"/>
              </w:rPr>
              <w:t>Conduct Authority</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(vi) </w:t>
            </w:r>
            <w:r w:rsidR="002C3C42" w:rsidRPr="00495E60">
              <w:rPr>
                <w:rFonts w:ascii="Arial" w:hAnsi="Arial" w:cs="Arial"/>
                <w:sz w:val="22"/>
                <w:szCs w:val="22"/>
              </w:rPr>
              <w:t xml:space="preserve">CEO – National Credit </w:t>
            </w:r>
            <w:r w:rsidR="002C3C42" w:rsidRPr="00495E60">
              <w:rPr>
                <w:rFonts w:ascii="Arial" w:hAnsi="Arial" w:cs="Arial"/>
                <w:sz w:val="22"/>
                <w:szCs w:val="22"/>
              </w:rPr>
              <w:lastRenderedPageBreak/>
              <w:t>Regulator</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(vii) </w:t>
            </w:r>
            <w:r w:rsidR="002C3C42" w:rsidRPr="00495E60">
              <w:rPr>
                <w:rFonts w:ascii="Arial" w:hAnsi="Arial" w:cs="Arial"/>
                <w:sz w:val="22"/>
                <w:szCs w:val="22"/>
              </w:rPr>
              <w:t>Registrar and CEO – Council for Medical Schemes</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(viii) </w:t>
            </w:r>
            <w:r w:rsidR="002C3C42" w:rsidRPr="00495E60">
              <w:rPr>
                <w:rFonts w:ascii="Arial" w:hAnsi="Arial" w:cs="Arial"/>
                <w:sz w:val="22"/>
                <w:szCs w:val="22"/>
              </w:rPr>
              <w:t>Director – Financial Intelligence Centre</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(ix) </w:t>
            </w:r>
            <w:r w:rsidR="002C3C42" w:rsidRPr="00495E60">
              <w:rPr>
                <w:rFonts w:ascii="Arial" w:hAnsi="Arial" w:cs="Arial"/>
                <w:sz w:val="22"/>
                <w:szCs w:val="22"/>
              </w:rPr>
              <w:t>Commissioner – National Consumer Commission</w:t>
            </w:r>
            <w:r w:rsidRPr="00495E60">
              <w:rPr>
                <w:rFonts w:ascii="Arial" w:hAnsi="Arial" w:cs="Arial"/>
                <w:sz w:val="22"/>
                <w:szCs w:val="22"/>
              </w:rPr>
              <w:t>;</w:t>
            </w:r>
          </w:p>
          <w:p w:rsidR="009876BB" w:rsidRPr="00495E60" w:rsidRDefault="009876BB" w:rsidP="002C3C42">
            <w:pPr>
              <w:jc w:val="both"/>
              <w:rPr>
                <w:rFonts w:ascii="Arial" w:hAnsi="Arial" w:cs="Arial"/>
                <w:sz w:val="22"/>
                <w:szCs w:val="22"/>
              </w:rPr>
            </w:pPr>
            <w:r w:rsidRPr="00495E60">
              <w:rPr>
                <w:rFonts w:ascii="Arial" w:hAnsi="Arial" w:cs="Arial"/>
                <w:sz w:val="22"/>
                <w:szCs w:val="22"/>
              </w:rPr>
              <w:t xml:space="preserve">(x) </w:t>
            </w:r>
            <w:r w:rsidR="002C3C42" w:rsidRPr="00495E60">
              <w:rPr>
                <w:rFonts w:ascii="Arial" w:hAnsi="Arial" w:cs="Arial"/>
                <w:sz w:val="22"/>
                <w:szCs w:val="22"/>
              </w:rPr>
              <w:t>Commissioner – National Consumer Commission</w:t>
            </w:r>
            <w:r w:rsidRPr="00495E60">
              <w:rPr>
                <w:rFonts w:ascii="Arial" w:hAnsi="Arial" w:cs="Arial"/>
                <w:sz w:val="22"/>
                <w:szCs w:val="22"/>
              </w:rPr>
              <w:t>;</w:t>
            </w:r>
          </w:p>
          <w:p w:rsidR="009876BB" w:rsidRPr="009876BB" w:rsidRDefault="009876BB" w:rsidP="00746DC1">
            <w:pPr>
              <w:jc w:val="both"/>
            </w:pPr>
            <w:r w:rsidRPr="00495E60">
              <w:rPr>
                <w:rFonts w:ascii="Arial" w:hAnsi="Arial" w:cs="Arial"/>
                <w:sz w:val="22"/>
                <w:szCs w:val="22"/>
              </w:rPr>
              <w:t xml:space="preserve">(xi) </w:t>
            </w:r>
            <w:r w:rsidR="002C3C42" w:rsidRPr="00495E60">
              <w:rPr>
                <w:rFonts w:ascii="Arial" w:hAnsi="Arial" w:cs="Arial"/>
                <w:sz w:val="22"/>
                <w:szCs w:val="22"/>
              </w:rPr>
              <w:t>Deputy Governor responsible for financial stability matters – South African Reserve Bank</w:t>
            </w:r>
            <w:r w:rsidRPr="00495E60">
              <w:rPr>
                <w:rFonts w:ascii="Arial" w:hAnsi="Arial" w:cs="Arial"/>
                <w:sz w:val="22"/>
                <w:szCs w:val="22"/>
              </w:rPr>
              <w:t>.</w:t>
            </w:r>
          </w:p>
        </w:tc>
        <w:tc>
          <w:tcPr>
            <w:tcW w:w="2127" w:type="dxa"/>
          </w:tcPr>
          <w:p w:rsidR="00684E8F" w:rsidRDefault="00DC126D"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lastRenderedPageBreak/>
              <w:t>22 January 2020</w:t>
            </w:r>
          </w:p>
        </w:tc>
        <w:tc>
          <w:tcPr>
            <w:tcW w:w="1984" w:type="dxa"/>
          </w:tcPr>
          <w:p w:rsidR="00684E8F" w:rsidRDefault="00DC126D"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Chairperson – </w:t>
            </w:r>
            <w:proofErr w:type="spellStart"/>
            <w:r>
              <w:rPr>
                <w:rFonts w:ascii="Arial" w:hAnsi="Arial" w:cs="Arial"/>
                <w:sz w:val="22"/>
                <w:szCs w:val="22"/>
              </w:rPr>
              <w:t>Dondo</w:t>
            </w:r>
            <w:proofErr w:type="spellEnd"/>
            <w:r>
              <w:rPr>
                <w:rFonts w:ascii="Arial" w:hAnsi="Arial" w:cs="Arial"/>
                <w:sz w:val="22"/>
                <w:szCs w:val="22"/>
              </w:rPr>
              <w:t xml:space="preserve"> </w:t>
            </w:r>
            <w:proofErr w:type="spellStart"/>
            <w:r>
              <w:rPr>
                <w:rFonts w:ascii="Arial" w:hAnsi="Arial" w:cs="Arial"/>
                <w:sz w:val="22"/>
                <w:szCs w:val="22"/>
              </w:rPr>
              <w:t>Mogajane</w:t>
            </w:r>
            <w:proofErr w:type="spellEnd"/>
          </w:p>
          <w:p w:rsidR="00DC126D" w:rsidRDefault="00DC126D"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Deputy Chairperson </w:t>
            </w:r>
            <w:r w:rsidR="00B018D5">
              <w:rPr>
                <w:rFonts w:ascii="Arial" w:hAnsi="Arial" w:cs="Arial"/>
                <w:sz w:val="22"/>
                <w:szCs w:val="22"/>
              </w:rPr>
              <w:t>–</w:t>
            </w:r>
            <w:r>
              <w:rPr>
                <w:rFonts w:ascii="Arial" w:hAnsi="Arial" w:cs="Arial"/>
                <w:sz w:val="22"/>
                <w:szCs w:val="22"/>
              </w:rPr>
              <w:t xml:space="preserve"> None</w:t>
            </w:r>
            <w:r w:rsidR="00B018D5">
              <w:rPr>
                <w:rFonts w:ascii="Arial" w:hAnsi="Arial" w:cs="Arial"/>
                <w:sz w:val="22"/>
                <w:szCs w:val="22"/>
              </w:rPr>
              <w:t xml:space="preserve"> </w:t>
            </w:r>
          </w:p>
          <w:p w:rsidR="00B018D5" w:rsidRDefault="00B018D5" w:rsidP="002C3C42">
            <w:pPr>
              <w:spacing w:before="100" w:beforeAutospacing="1" w:after="100" w:afterAutospacing="1" w:line="360" w:lineRule="auto"/>
              <w:jc w:val="both"/>
              <w:outlineLvl w:val="0"/>
              <w:rPr>
                <w:rFonts w:ascii="Arial" w:hAnsi="Arial" w:cs="Arial"/>
                <w:sz w:val="22"/>
                <w:szCs w:val="22"/>
              </w:rPr>
            </w:pPr>
          </w:p>
        </w:tc>
      </w:tr>
      <w:tr w:rsidR="000E286B" w:rsidTr="002C3C42">
        <w:tc>
          <w:tcPr>
            <w:tcW w:w="1555" w:type="dxa"/>
          </w:tcPr>
          <w:p w:rsidR="001E3CF3" w:rsidRPr="000116AE" w:rsidRDefault="008B3895" w:rsidP="002C3C42">
            <w:pPr>
              <w:spacing w:before="100" w:beforeAutospacing="1" w:after="100" w:afterAutospacing="1" w:line="360" w:lineRule="auto"/>
              <w:jc w:val="both"/>
              <w:outlineLvl w:val="0"/>
              <w:rPr>
                <w:rFonts w:ascii="Arial" w:hAnsi="Arial" w:cs="Arial"/>
                <w:b/>
                <w:sz w:val="22"/>
                <w:szCs w:val="22"/>
              </w:rPr>
            </w:pPr>
            <w:r w:rsidRPr="000116AE">
              <w:rPr>
                <w:rFonts w:ascii="Arial" w:hAnsi="Arial" w:cs="Arial"/>
                <w:b/>
                <w:sz w:val="22"/>
                <w:szCs w:val="22"/>
              </w:rPr>
              <w:lastRenderedPageBreak/>
              <w:t>Financial Stability Oversight Committee</w:t>
            </w:r>
          </w:p>
        </w:tc>
        <w:tc>
          <w:tcPr>
            <w:tcW w:w="3118" w:type="dxa"/>
          </w:tcPr>
          <w:p w:rsidR="001E3CF3" w:rsidRDefault="001E3CF3" w:rsidP="007B302F">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9 March 2018</w:t>
            </w:r>
          </w:p>
        </w:tc>
        <w:tc>
          <w:tcPr>
            <w:tcW w:w="3827" w:type="dxa"/>
          </w:tcPr>
          <w:p w:rsidR="00495E60" w:rsidRPr="00495E60" w:rsidRDefault="00495E60" w:rsidP="00495E60">
            <w:pPr>
              <w:jc w:val="both"/>
              <w:rPr>
                <w:rFonts w:ascii="Arial" w:hAnsi="Arial" w:cs="Arial"/>
                <w:sz w:val="22"/>
                <w:szCs w:val="22"/>
              </w:rPr>
            </w:pPr>
            <w:r w:rsidRPr="00495E60">
              <w:rPr>
                <w:rFonts w:ascii="Arial" w:hAnsi="Arial" w:cs="Arial"/>
                <w:sz w:val="22"/>
                <w:szCs w:val="22"/>
              </w:rPr>
              <w:t>In terms of section 22 (1) of the FSR Act, the Financial Stability Oversight Committee consists of the following members:</w:t>
            </w:r>
          </w:p>
          <w:p w:rsidR="00495E60" w:rsidRPr="00495E60" w:rsidRDefault="00495E60" w:rsidP="00495E60">
            <w:pPr>
              <w:jc w:val="both"/>
              <w:rPr>
                <w:rFonts w:ascii="Arial" w:hAnsi="Arial" w:cs="Arial"/>
                <w:sz w:val="22"/>
                <w:szCs w:val="22"/>
              </w:rPr>
            </w:pPr>
            <w:r w:rsidRPr="00495E60">
              <w:rPr>
                <w:rFonts w:ascii="Arial" w:hAnsi="Arial" w:cs="Arial"/>
                <w:sz w:val="22"/>
                <w:szCs w:val="22"/>
              </w:rPr>
              <w:t xml:space="preserve"> </w:t>
            </w:r>
          </w:p>
          <w:p w:rsidR="001E3CF3" w:rsidRPr="00495E60" w:rsidRDefault="001E3CF3" w:rsidP="00495E60">
            <w:pPr>
              <w:jc w:val="both"/>
              <w:rPr>
                <w:rFonts w:ascii="Arial" w:hAnsi="Arial" w:cs="Arial"/>
                <w:sz w:val="22"/>
                <w:szCs w:val="22"/>
              </w:rPr>
            </w:pPr>
            <w:r w:rsidRPr="00495E60">
              <w:rPr>
                <w:rFonts w:ascii="Arial" w:hAnsi="Arial" w:cs="Arial"/>
                <w:sz w:val="22"/>
                <w:szCs w:val="22"/>
              </w:rPr>
              <w:t>(</w:t>
            </w:r>
            <w:proofErr w:type="spellStart"/>
            <w:r w:rsidRPr="00495E60">
              <w:rPr>
                <w:rFonts w:ascii="Arial" w:hAnsi="Arial" w:cs="Arial"/>
                <w:sz w:val="22"/>
                <w:szCs w:val="22"/>
              </w:rPr>
              <w:t>i</w:t>
            </w:r>
            <w:proofErr w:type="spellEnd"/>
            <w:r w:rsidRPr="00495E60">
              <w:rPr>
                <w:rFonts w:ascii="Arial" w:hAnsi="Arial" w:cs="Arial"/>
                <w:sz w:val="22"/>
                <w:szCs w:val="22"/>
              </w:rPr>
              <w:t xml:space="preserve">) </w:t>
            </w:r>
            <w:r w:rsidR="00FC3891">
              <w:rPr>
                <w:rFonts w:ascii="Arial" w:hAnsi="Arial" w:cs="Arial"/>
                <w:sz w:val="22"/>
                <w:szCs w:val="22"/>
              </w:rPr>
              <w:t>C</w:t>
            </w:r>
            <w:r w:rsidR="00263B4A">
              <w:rPr>
                <w:rFonts w:ascii="Arial" w:hAnsi="Arial" w:cs="Arial"/>
                <w:sz w:val="22"/>
                <w:szCs w:val="22"/>
              </w:rPr>
              <w:t>hair</w:t>
            </w:r>
            <w:r w:rsidR="00FC3891">
              <w:rPr>
                <w:rFonts w:ascii="Arial" w:hAnsi="Arial" w:cs="Arial"/>
                <w:sz w:val="22"/>
                <w:szCs w:val="22"/>
              </w:rPr>
              <w:t xml:space="preserve">: </w:t>
            </w:r>
            <w:r w:rsidR="008B6633" w:rsidRPr="00495E60">
              <w:rPr>
                <w:rFonts w:ascii="Arial" w:hAnsi="Arial" w:cs="Arial"/>
                <w:sz w:val="22"/>
                <w:szCs w:val="22"/>
              </w:rPr>
              <w:t>Governor – South African Reserve Bank)</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(ii) </w:t>
            </w:r>
            <w:r w:rsidR="008B6633" w:rsidRPr="00495E60">
              <w:rPr>
                <w:rFonts w:ascii="Arial" w:hAnsi="Arial" w:cs="Arial"/>
                <w:sz w:val="22"/>
                <w:szCs w:val="22"/>
              </w:rPr>
              <w:t>Deputy Governor</w:t>
            </w:r>
            <w:r w:rsidR="00746DC1" w:rsidRPr="00495E60">
              <w:rPr>
                <w:rFonts w:ascii="Arial" w:hAnsi="Arial" w:cs="Arial"/>
                <w:sz w:val="22"/>
                <w:szCs w:val="22"/>
              </w:rPr>
              <w:t xml:space="preserve"> for Financial Stability matters</w:t>
            </w:r>
            <w:r w:rsidR="008B6633" w:rsidRPr="00495E60">
              <w:rPr>
                <w:rFonts w:ascii="Arial" w:hAnsi="Arial" w:cs="Arial"/>
                <w:sz w:val="22"/>
                <w:szCs w:val="22"/>
              </w:rPr>
              <w:t xml:space="preserve"> – South African Reserve Bank)</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(iii) </w:t>
            </w:r>
            <w:r w:rsidR="008320A2">
              <w:rPr>
                <w:rFonts w:ascii="Arial" w:hAnsi="Arial" w:cs="Arial"/>
                <w:sz w:val="22"/>
                <w:szCs w:val="22"/>
              </w:rPr>
              <w:t>CEO – Prudential Authority</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(iv) </w:t>
            </w:r>
            <w:r w:rsidR="008B6633" w:rsidRPr="00495E60">
              <w:rPr>
                <w:rFonts w:ascii="Arial" w:hAnsi="Arial" w:cs="Arial"/>
                <w:sz w:val="22"/>
                <w:szCs w:val="22"/>
              </w:rPr>
              <w:t>Commissioner – Financial Sector Conduct Authority</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(v) </w:t>
            </w:r>
            <w:r w:rsidR="008B6633" w:rsidRPr="00495E60">
              <w:rPr>
                <w:rFonts w:ascii="Arial" w:hAnsi="Arial" w:cs="Arial"/>
                <w:sz w:val="22"/>
                <w:szCs w:val="22"/>
              </w:rPr>
              <w:t>CEO – National Credit Regulator</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(vi) </w:t>
            </w:r>
            <w:r w:rsidR="008B6633" w:rsidRPr="00495E60">
              <w:rPr>
                <w:rFonts w:ascii="Arial" w:hAnsi="Arial" w:cs="Arial"/>
                <w:sz w:val="22"/>
                <w:szCs w:val="22"/>
              </w:rPr>
              <w:t>Director-General – National Treasury</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(vii) </w:t>
            </w:r>
            <w:r w:rsidR="008B6633" w:rsidRPr="00495E60">
              <w:rPr>
                <w:rFonts w:ascii="Arial" w:hAnsi="Arial" w:cs="Arial"/>
                <w:sz w:val="22"/>
                <w:szCs w:val="22"/>
              </w:rPr>
              <w:t>Director – Financial Intelligence Centre</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(viii) </w:t>
            </w:r>
            <w:r w:rsidR="008B6633" w:rsidRPr="00495E60">
              <w:rPr>
                <w:rFonts w:ascii="Arial" w:hAnsi="Arial" w:cs="Arial"/>
                <w:sz w:val="22"/>
                <w:szCs w:val="22"/>
              </w:rPr>
              <w:t>Head: National Payment System Department – South African Reserve Bank</w:t>
            </w:r>
            <w:r w:rsidRPr="00495E60">
              <w:rPr>
                <w:rFonts w:ascii="Arial" w:hAnsi="Arial" w:cs="Arial"/>
                <w:sz w:val="22"/>
                <w:szCs w:val="22"/>
              </w:rPr>
              <w:t>;</w:t>
            </w:r>
          </w:p>
          <w:p w:rsidR="001E3CF3" w:rsidRPr="00495E60" w:rsidRDefault="001E3CF3" w:rsidP="002C3C42">
            <w:pPr>
              <w:jc w:val="both"/>
              <w:rPr>
                <w:rFonts w:ascii="Arial" w:hAnsi="Arial" w:cs="Arial"/>
                <w:sz w:val="22"/>
                <w:szCs w:val="22"/>
              </w:rPr>
            </w:pPr>
            <w:r w:rsidRPr="00495E60">
              <w:rPr>
                <w:rFonts w:ascii="Arial" w:hAnsi="Arial" w:cs="Arial"/>
                <w:sz w:val="22"/>
                <w:szCs w:val="22"/>
              </w:rPr>
              <w:t xml:space="preserve">(ix) </w:t>
            </w:r>
            <w:r w:rsidR="008B6633" w:rsidRPr="00495E60">
              <w:rPr>
                <w:rFonts w:ascii="Arial" w:hAnsi="Arial" w:cs="Arial"/>
                <w:sz w:val="22"/>
                <w:szCs w:val="22"/>
              </w:rPr>
              <w:t xml:space="preserve">Head: Financial Stability Department </w:t>
            </w:r>
            <w:r w:rsidR="008B6633" w:rsidRPr="00495E60">
              <w:rPr>
                <w:rFonts w:ascii="Arial" w:hAnsi="Arial" w:cs="Arial"/>
                <w:sz w:val="22"/>
                <w:szCs w:val="22"/>
              </w:rPr>
              <w:softHyphen/>
              <w:t>– South African Reserve Bank;</w:t>
            </w:r>
            <w:r w:rsidR="00495E60" w:rsidRPr="00495E60">
              <w:rPr>
                <w:rFonts w:ascii="Arial" w:hAnsi="Arial" w:cs="Arial"/>
                <w:sz w:val="22"/>
                <w:szCs w:val="22"/>
              </w:rPr>
              <w:t xml:space="preserve"> and</w:t>
            </w:r>
          </w:p>
          <w:p w:rsidR="001E3CF3" w:rsidRPr="00495E60" w:rsidRDefault="001E3CF3" w:rsidP="00746DC1">
            <w:pPr>
              <w:jc w:val="both"/>
              <w:rPr>
                <w:rFonts w:ascii="Arial" w:hAnsi="Arial" w:cs="Arial"/>
                <w:sz w:val="22"/>
                <w:szCs w:val="22"/>
              </w:rPr>
            </w:pPr>
            <w:r w:rsidRPr="00495E60">
              <w:rPr>
                <w:rFonts w:ascii="Arial" w:hAnsi="Arial" w:cs="Arial"/>
                <w:sz w:val="22"/>
                <w:szCs w:val="22"/>
              </w:rPr>
              <w:t xml:space="preserve">(x) </w:t>
            </w:r>
            <w:r w:rsidR="008B6633" w:rsidRPr="00495E60">
              <w:rPr>
                <w:rFonts w:ascii="Arial" w:hAnsi="Arial" w:cs="Arial"/>
                <w:sz w:val="22"/>
                <w:szCs w:val="22"/>
              </w:rPr>
              <w:t xml:space="preserve">Head: Financial Surveillance </w:t>
            </w:r>
            <w:r w:rsidR="008B6633" w:rsidRPr="00495E60">
              <w:rPr>
                <w:rFonts w:ascii="Arial" w:hAnsi="Arial" w:cs="Arial"/>
                <w:sz w:val="22"/>
                <w:szCs w:val="22"/>
              </w:rPr>
              <w:lastRenderedPageBreak/>
              <w:t>Department.</w:t>
            </w:r>
          </w:p>
        </w:tc>
        <w:tc>
          <w:tcPr>
            <w:tcW w:w="2127" w:type="dxa"/>
          </w:tcPr>
          <w:p w:rsidR="001E3CF3" w:rsidRDefault="001E3CF3" w:rsidP="002C3C42">
            <w:pPr>
              <w:jc w:val="both"/>
              <w:rPr>
                <w:rFonts w:ascii="Arial" w:hAnsi="Arial" w:cs="Arial"/>
                <w:sz w:val="22"/>
                <w:szCs w:val="22"/>
              </w:rPr>
            </w:pPr>
            <w:r>
              <w:rPr>
                <w:rFonts w:ascii="Arial" w:hAnsi="Arial" w:cs="Arial"/>
                <w:sz w:val="22"/>
                <w:szCs w:val="22"/>
              </w:rPr>
              <w:lastRenderedPageBreak/>
              <w:t>31 March 2020 and 04 September 2020</w:t>
            </w:r>
          </w:p>
        </w:tc>
        <w:tc>
          <w:tcPr>
            <w:tcW w:w="1984" w:type="dxa"/>
          </w:tcPr>
          <w:p w:rsidR="001E3CF3" w:rsidRDefault="001E3CF3"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Chairperson – </w:t>
            </w:r>
            <w:proofErr w:type="spellStart"/>
            <w:r>
              <w:rPr>
                <w:rFonts w:ascii="Arial" w:hAnsi="Arial" w:cs="Arial"/>
                <w:sz w:val="22"/>
                <w:szCs w:val="22"/>
              </w:rPr>
              <w:t>Lesetja</w:t>
            </w:r>
            <w:proofErr w:type="spellEnd"/>
            <w:r>
              <w:rPr>
                <w:rFonts w:ascii="Arial" w:hAnsi="Arial" w:cs="Arial"/>
                <w:sz w:val="22"/>
                <w:szCs w:val="22"/>
              </w:rPr>
              <w:t xml:space="preserve"> </w:t>
            </w:r>
            <w:proofErr w:type="spellStart"/>
            <w:r>
              <w:rPr>
                <w:rFonts w:ascii="Arial" w:hAnsi="Arial" w:cs="Arial"/>
                <w:sz w:val="22"/>
                <w:szCs w:val="22"/>
              </w:rPr>
              <w:t>Kganyago</w:t>
            </w:r>
            <w:proofErr w:type="spellEnd"/>
          </w:p>
          <w:p w:rsidR="001E3CF3" w:rsidRDefault="001E3CF3"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Deputy Chairperson – </w:t>
            </w:r>
            <w:proofErr w:type="spellStart"/>
            <w:r>
              <w:rPr>
                <w:rFonts w:ascii="Arial" w:hAnsi="Arial" w:cs="Arial"/>
                <w:sz w:val="22"/>
                <w:szCs w:val="22"/>
              </w:rPr>
              <w:t>Rashad</w:t>
            </w:r>
            <w:proofErr w:type="spellEnd"/>
            <w:r>
              <w:rPr>
                <w:rFonts w:ascii="Arial" w:hAnsi="Arial" w:cs="Arial"/>
                <w:sz w:val="22"/>
                <w:szCs w:val="22"/>
              </w:rPr>
              <w:t xml:space="preserve"> </w:t>
            </w:r>
            <w:proofErr w:type="spellStart"/>
            <w:r>
              <w:rPr>
                <w:rFonts w:ascii="Arial" w:hAnsi="Arial" w:cs="Arial"/>
                <w:sz w:val="22"/>
                <w:szCs w:val="22"/>
              </w:rPr>
              <w:t>Cassim</w:t>
            </w:r>
            <w:proofErr w:type="spellEnd"/>
          </w:p>
        </w:tc>
      </w:tr>
      <w:tr w:rsidR="000E286B" w:rsidTr="008320A2">
        <w:trPr>
          <w:trHeight w:val="983"/>
        </w:trPr>
        <w:tc>
          <w:tcPr>
            <w:tcW w:w="1555" w:type="dxa"/>
          </w:tcPr>
          <w:p w:rsidR="002C3C42" w:rsidRPr="000116AE" w:rsidRDefault="000116AE" w:rsidP="002C3C42">
            <w:pPr>
              <w:spacing w:before="100" w:beforeAutospacing="1" w:after="100" w:afterAutospacing="1" w:line="360" w:lineRule="auto"/>
              <w:jc w:val="both"/>
              <w:outlineLvl w:val="0"/>
              <w:rPr>
                <w:rFonts w:ascii="Arial" w:hAnsi="Arial" w:cs="Arial"/>
                <w:b/>
                <w:sz w:val="22"/>
                <w:szCs w:val="22"/>
              </w:rPr>
            </w:pPr>
            <w:r w:rsidRPr="000116AE">
              <w:rPr>
                <w:rFonts w:ascii="Arial" w:hAnsi="Arial" w:cs="Arial"/>
                <w:b/>
                <w:sz w:val="22"/>
                <w:szCs w:val="22"/>
              </w:rPr>
              <w:lastRenderedPageBreak/>
              <w:t>Financial Sector Contingency Forum</w:t>
            </w:r>
          </w:p>
        </w:tc>
        <w:tc>
          <w:tcPr>
            <w:tcW w:w="3118" w:type="dxa"/>
          </w:tcPr>
          <w:p w:rsidR="002C3C42" w:rsidRDefault="008B3895" w:rsidP="002C3C42">
            <w:pPr>
              <w:spacing w:before="100" w:beforeAutospacing="1" w:after="100" w:afterAutospacing="1" w:line="360" w:lineRule="auto"/>
              <w:jc w:val="both"/>
              <w:outlineLvl w:val="0"/>
              <w:rPr>
                <w:rFonts w:ascii="Arial" w:hAnsi="Arial" w:cs="Arial"/>
                <w:sz w:val="22"/>
                <w:szCs w:val="22"/>
              </w:rPr>
            </w:pPr>
            <w:r w:rsidRPr="008B3895">
              <w:rPr>
                <w:rFonts w:ascii="Arial" w:hAnsi="Arial" w:cs="Arial"/>
                <w:sz w:val="22"/>
                <w:szCs w:val="22"/>
              </w:rPr>
              <w:t>Forum</w:t>
            </w:r>
            <w:r w:rsidR="00BF598C">
              <w:rPr>
                <w:rFonts w:ascii="Arial" w:hAnsi="Arial" w:cs="Arial"/>
                <w:sz w:val="22"/>
                <w:szCs w:val="22"/>
              </w:rPr>
              <w:t xml:space="preserve"> to assist the FSOC, and launched as a</w:t>
            </w:r>
            <w:r w:rsidRPr="008B3895">
              <w:rPr>
                <w:rFonts w:ascii="Arial" w:hAnsi="Arial" w:cs="Arial"/>
                <w:sz w:val="22"/>
                <w:szCs w:val="22"/>
              </w:rPr>
              <w:t xml:space="preserve"> statutory forum on 1 April 2018</w:t>
            </w:r>
            <w:r w:rsidR="00EE6D5B">
              <w:rPr>
                <w:rFonts w:ascii="Arial" w:hAnsi="Arial" w:cs="Arial"/>
                <w:sz w:val="22"/>
                <w:szCs w:val="22"/>
              </w:rPr>
              <w:t xml:space="preserve"> </w:t>
            </w:r>
            <w:r w:rsidR="00BF598C">
              <w:rPr>
                <w:rFonts w:ascii="Arial" w:hAnsi="Arial" w:cs="Arial"/>
                <w:sz w:val="22"/>
                <w:szCs w:val="22"/>
              </w:rPr>
              <w:t xml:space="preserve">(as it was originally set up as </w:t>
            </w:r>
            <w:r w:rsidR="00263B4A">
              <w:rPr>
                <w:rFonts w:ascii="Arial" w:hAnsi="Arial" w:cs="Arial"/>
                <w:sz w:val="22"/>
                <w:szCs w:val="22"/>
              </w:rPr>
              <w:t>an</w:t>
            </w:r>
            <w:r w:rsidR="00BF598C">
              <w:rPr>
                <w:rFonts w:ascii="Arial" w:hAnsi="Arial" w:cs="Arial"/>
                <w:sz w:val="22"/>
                <w:szCs w:val="22"/>
              </w:rPr>
              <w:t xml:space="preserve"> advisory structure in 2008, following the global financial crisis) </w:t>
            </w:r>
          </w:p>
        </w:tc>
        <w:tc>
          <w:tcPr>
            <w:tcW w:w="3827" w:type="dxa"/>
          </w:tcPr>
          <w:p w:rsidR="008B3ABA" w:rsidRDefault="00BF598C" w:rsidP="008B3ABA">
            <w:pPr>
              <w:jc w:val="both"/>
              <w:rPr>
                <w:rFonts w:ascii="Arial" w:hAnsi="Arial" w:cs="Arial"/>
                <w:sz w:val="22"/>
                <w:szCs w:val="22"/>
              </w:rPr>
            </w:pPr>
            <w:r>
              <w:rPr>
                <w:rFonts w:ascii="Arial" w:hAnsi="Arial" w:cs="Arial"/>
                <w:sz w:val="22"/>
                <w:szCs w:val="22"/>
              </w:rPr>
              <w:t>S</w:t>
            </w:r>
            <w:r w:rsidR="008B3ABA">
              <w:rPr>
                <w:rFonts w:ascii="Arial" w:hAnsi="Arial" w:cs="Arial"/>
                <w:sz w:val="22"/>
                <w:szCs w:val="22"/>
              </w:rPr>
              <w:t>ection 25</w:t>
            </w:r>
            <w:r w:rsidR="008B3ABA" w:rsidRPr="00495E60">
              <w:rPr>
                <w:rFonts w:ascii="Arial" w:hAnsi="Arial" w:cs="Arial"/>
                <w:sz w:val="22"/>
                <w:szCs w:val="22"/>
              </w:rPr>
              <w:t xml:space="preserve"> of the FSR Act</w:t>
            </w:r>
            <w:r>
              <w:rPr>
                <w:rFonts w:ascii="Arial" w:hAnsi="Arial" w:cs="Arial"/>
                <w:sz w:val="22"/>
                <w:szCs w:val="22"/>
              </w:rPr>
              <w:t xml:space="preserve"> </w:t>
            </w:r>
            <w:r w:rsidR="00741AF2">
              <w:rPr>
                <w:rFonts w:ascii="Arial" w:hAnsi="Arial" w:cs="Arial"/>
                <w:sz w:val="22"/>
                <w:szCs w:val="22"/>
              </w:rPr>
              <w:t xml:space="preserve">empowers the Governor of the SARB to establish </w:t>
            </w:r>
            <w:r>
              <w:rPr>
                <w:rFonts w:ascii="Arial" w:hAnsi="Arial" w:cs="Arial"/>
                <w:sz w:val="22"/>
                <w:szCs w:val="22"/>
              </w:rPr>
              <w:t xml:space="preserve">this forum to assist the </w:t>
            </w:r>
            <w:r w:rsidR="008B3ABA" w:rsidRPr="00495E60">
              <w:rPr>
                <w:rFonts w:ascii="Arial" w:hAnsi="Arial" w:cs="Arial"/>
                <w:sz w:val="22"/>
                <w:szCs w:val="22"/>
              </w:rPr>
              <w:t>Financial Stability Oversight Committee</w:t>
            </w:r>
            <w:r w:rsidR="00741AF2">
              <w:rPr>
                <w:rFonts w:ascii="Arial" w:hAnsi="Arial" w:cs="Arial"/>
                <w:sz w:val="22"/>
                <w:szCs w:val="22"/>
              </w:rPr>
              <w:t xml:space="preserve"> (FSOC). It</w:t>
            </w:r>
            <w:r w:rsidR="008B3ABA" w:rsidRPr="00495E60">
              <w:rPr>
                <w:rFonts w:ascii="Arial" w:hAnsi="Arial" w:cs="Arial"/>
                <w:sz w:val="22"/>
                <w:szCs w:val="22"/>
              </w:rPr>
              <w:t xml:space="preserve"> consists of the following members:</w:t>
            </w:r>
          </w:p>
          <w:p w:rsidR="008B3ABA" w:rsidRPr="00495E60" w:rsidRDefault="008B3ABA" w:rsidP="008B3ABA">
            <w:pPr>
              <w:jc w:val="both"/>
              <w:rPr>
                <w:rFonts w:ascii="Arial" w:hAnsi="Arial" w:cs="Arial"/>
                <w:sz w:val="22"/>
                <w:szCs w:val="22"/>
              </w:rPr>
            </w:pPr>
          </w:p>
          <w:p w:rsidR="008B3895" w:rsidRPr="00617317" w:rsidRDefault="008B3ABA" w:rsidP="008B3ABA">
            <w:pPr>
              <w:jc w:val="both"/>
              <w:rPr>
                <w:rFonts w:ascii="Arial" w:hAnsi="Arial" w:cs="Arial"/>
                <w:sz w:val="22"/>
                <w:szCs w:val="22"/>
              </w:rPr>
            </w:pPr>
            <w:r w:rsidRPr="00617317">
              <w:rPr>
                <w:rFonts w:ascii="Arial" w:hAnsi="Arial" w:cs="Arial"/>
                <w:sz w:val="22"/>
                <w:szCs w:val="22"/>
              </w:rPr>
              <w:t xml:space="preserve"> </w:t>
            </w:r>
            <w:r w:rsidR="00023500" w:rsidRPr="00617317">
              <w:rPr>
                <w:rFonts w:ascii="Arial" w:hAnsi="Arial" w:cs="Arial"/>
                <w:sz w:val="22"/>
                <w:szCs w:val="22"/>
              </w:rPr>
              <w:t>(</w:t>
            </w:r>
            <w:proofErr w:type="spellStart"/>
            <w:r w:rsidR="00023500" w:rsidRPr="00617317">
              <w:rPr>
                <w:rFonts w:ascii="Arial" w:hAnsi="Arial" w:cs="Arial"/>
                <w:sz w:val="22"/>
                <w:szCs w:val="22"/>
              </w:rPr>
              <w:t>i</w:t>
            </w:r>
            <w:proofErr w:type="spellEnd"/>
            <w:r w:rsidR="00023500" w:rsidRPr="00617317">
              <w:rPr>
                <w:rFonts w:ascii="Arial" w:hAnsi="Arial" w:cs="Arial"/>
                <w:sz w:val="22"/>
                <w:szCs w:val="22"/>
              </w:rPr>
              <w:t xml:space="preserve">) </w:t>
            </w:r>
            <w:r w:rsidR="00617317" w:rsidRPr="00617317">
              <w:rPr>
                <w:rFonts w:ascii="Arial" w:hAnsi="Arial" w:cs="Arial"/>
                <w:sz w:val="22"/>
                <w:szCs w:val="22"/>
              </w:rPr>
              <w:t xml:space="preserve">the 3 </w:t>
            </w:r>
            <w:r w:rsidR="008B6633" w:rsidRPr="00617317">
              <w:rPr>
                <w:rFonts w:ascii="Arial" w:hAnsi="Arial" w:cs="Arial"/>
                <w:sz w:val="22"/>
                <w:szCs w:val="22"/>
              </w:rPr>
              <w:t>Deputy Governor</w:t>
            </w:r>
            <w:r w:rsidR="00617317" w:rsidRPr="00617317">
              <w:rPr>
                <w:rFonts w:ascii="Arial" w:hAnsi="Arial" w:cs="Arial"/>
                <w:sz w:val="22"/>
                <w:szCs w:val="22"/>
              </w:rPr>
              <w:t>s</w:t>
            </w:r>
            <w:r w:rsidR="00746DC1" w:rsidRPr="00617317">
              <w:rPr>
                <w:rFonts w:ascii="Arial" w:hAnsi="Arial" w:cs="Arial"/>
                <w:sz w:val="22"/>
                <w:szCs w:val="22"/>
              </w:rPr>
              <w:t xml:space="preserve"> </w:t>
            </w:r>
            <w:r w:rsidR="00617317" w:rsidRPr="00617317">
              <w:rPr>
                <w:rFonts w:ascii="Arial" w:hAnsi="Arial" w:cs="Arial"/>
                <w:sz w:val="22"/>
                <w:szCs w:val="22"/>
              </w:rPr>
              <w:t>of the</w:t>
            </w:r>
            <w:r w:rsidR="008B6633" w:rsidRPr="00617317">
              <w:rPr>
                <w:rFonts w:ascii="Arial" w:hAnsi="Arial" w:cs="Arial"/>
                <w:sz w:val="22"/>
                <w:szCs w:val="22"/>
              </w:rPr>
              <w:t xml:space="preserve"> South African Reserve Bank</w:t>
            </w:r>
            <w:r w:rsidR="00023500" w:rsidRPr="00617317">
              <w:rPr>
                <w:rFonts w:ascii="Arial" w:hAnsi="Arial" w:cs="Arial"/>
                <w:sz w:val="22"/>
                <w:szCs w:val="22"/>
              </w:rPr>
              <w:t>;</w:t>
            </w:r>
          </w:p>
          <w:p w:rsidR="008B3895" w:rsidRPr="00617317" w:rsidRDefault="00617317" w:rsidP="002C3C42">
            <w:pPr>
              <w:jc w:val="both"/>
              <w:rPr>
                <w:rFonts w:ascii="Arial" w:hAnsi="Arial" w:cs="Arial"/>
                <w:sz w:val="22"/>
                <w:szCs w:val="22"/>
              </w:rPr>
            </w:pPr>
            <w:r w:rsidRPr="00617317">
              <w:rPr>
                <w:rFonts w:ascii="Arial" w:hAnsi="Arial" w:cs="Arial"/>
                <w:sz w:val="22"/>
                <w:szCs w:val="22"/>
              </w:rPr>
              <w:t xml:space="preserve"> </w:t>
            </w:r>
            <w:r w:rsidR="00023500" w:rsidRPr="00617317">
              <w:rPr>
                <w:rFonts w:ascii="Arial" w:hAnsi="Arial" w:cs="Arial"/>
                <w:sz w:val="22"/>
                <w:szCs w:val="22"/>
              </w:rPr>
              <w:t xml:space="preserve">(ii) </w:t>
            </w:r>
            <w:r w:rsidRPr="00617317">
              <w:rPr>
                <w:rFonts w:ascii="Arial" w:hAnsi="Arial" w:cs="Arial"/>
                <w:sz w:val="22"/>
                <w:szCs w:val="22"/>
              </w:rPr>
              <w:t xml:space="preserve">a representative of the </w:t>
            </w:r>
            <w:r w:rsidR="008B6633" w:rsidRPr="00617317">
              <w:rPr>
                <w:rFonts w:ascii="Arial" w:hAnsi="Arial" w:cs="Arial"/>
                <w:sz w:val="22"/>
                <w:szCs w:val="22"/>
              </w:rPr>
              <w:t>Financial Sector Conduct Authority</w:t>
            </w:r>
            <w:r w:rsidR="00023500" w:rsidRPr="00617317">
              <w:rPr>
                <w:rFonts w:ascii="Arial" w:hAnsi="Arial" w:cs="Arial"/>
                <w:sz w:val="22"/>
                <w:szCs w:val="22"/>
              </w:rPr>
              <w:t>;</w:t>
            </w:r>
          </w:p>
          <w:p w:rsidR="008B3895" w:rsidRPr="00617317" w:rsidRDefault="00023500" w:rsidP="002C3C42">
            <w:pPr>
              <w:jc w:val="both"/>
              <w:rPr>
                <w:rFonts w:ascii="Arial" w:hAnsi="Arial" w:cs="Arial"/>
                <w:sz w:val="22"/>
                <w:szCs w:val="22"/>
              </w:rPr>
            </w:pPr>
            <w:r w:rsidRPr="00617317">
              <w:rPr>
                <w:rFonts w:ascii="Arial" w:hAnsi="Arial" w:cs="Arial"/>
                <w:sz w:val="22"/>
                <w:szCs w:val="22"/>
              </w:rPr>
              <w:t>(i</w:t>
            </w:r>
            <w:r w:rsidR="00617317" w:rsidRPr="00617317">
              <w:rPr>
                <w:rFonts w:ascii="Arial" w:hAnsi="Arial" w:cs="Arial"/>
                <w:sz w:val="22"/>
                <w:szCs w:val="22"/>
              </w:rPr>
              <w:t>ii</w:t>
            </w:r>
            <w:r w:rsidRPr="00617317">
              <w:rPr>
                <w:rFonts w:ascii="Arial" w:hAnsi="Arial" w:cs="Arial"/>
                <w:sz w:val="22"/>
                <w:szCs w:val="22"/>
              </w:rPr>
              <w:t xml:space="preserve">) </w:t>
            </w:r>
            <w:r w:rsidR="00617317" w:rsidRPr="00617317">
              <w:rPr>
                <w:rFonts w:ascii="Arial" w:hAnsi="Arial" w:cs="Arial"/>
                <w:sz w:val="22"/>
                <w:szCs w:val="22"/>
              </w:rPr>
              <w:t xml:space="preserve">a representative of the </w:t>
            </w:r>
            <w:r w:rsidR="008B6633" w:rsidRPr="00617317">
              <w:rPr>
                <w:rFonts w:ascii="Arial" w:hAnsi="Arial" w:cs="Arial"/>
                <w:sz w:val="22"/>
                <w:szCs w:val="22"/>
              </w:rPr>
              <w:t>Financial Intelligence Centre</w:t>
            </w:r>
            <w:r w:rsidRPr="00617317">
              <w:rPr>
                <w:rFonts w:ascii="Arial" w:hAnsi="Arial" w:cs="Arial"/>
                <w:sz w:val="22"/>
                <w:szCs w:val="22"/>
              </w:rPr>
              <w:t>;</w:t>
            </w:r>
            <w:r w:rsidR="008B3895" w:rsidRPr="00617317">
              <w:rPr>
                <w:rFonts w:ascii="Arial" w:hAnsi="Arial" w:cs="Arial"/>
                <w:sz w:val="22"/>
                <w:szCs w:val="22"/>
              </w:rPr>
              <w:t xml:space="preserve"> </w:t>
            </w:r>
          </w:p>
          <w:p w:rsidR="008B3895" w:rsidRPr="00617317" w:rsidRDefault="00023500" w:rsidP="002C3C42">
            <w:pPr>
              <w:jc w:val="both"/>
              <w:rPr>
                <w:rFonts w:ascii="Arial" w:hAnsi="Arial" w:cs="Arial"/>
                <w:sz w:val="22"/>
                <w:szCs w:val="22"/>
              </w:rPr>
            </w:pPr>
            <w:r w:rsidRPr="00617317">
              <w:rPr>
                <w:rFonts w:ascii="Arial" w:hAnsi="Arial" w:cs="Arial"/>
                <w:sz w:val="22"/>
                <w:szCs w:val="22"/>
              </w:rPr>
              <w:t>(</w:t>
            </w:r>
            <w:r w:rsidR="00617317" w:rsidRPr="00617317">
              <w:rPr>
                <w:rFonts w:ascii="Arial" w:hAnsi="Arial" w:cs="Arial"/>
                <w:sz w:val="22"/>
                <w:szCs w:val="22"/>
              </w:rPr>
              <w:t>iv</w:t>
            </w:r>
            <w:r w:rsidRPr="00617317">
              <w:rPr>
                <w:rFonts w:ascii="Arial" w:hAnsi="Arial" w:cs="Arial"/>
                <w:sz w:val="22"/>
                <w:szCs w:val="22"/>
              </w:rPr>
              <w:t xml:space="preserve">) </w:t>
            </w:r>
            <w:r w:rsidR="00617317" w:rsidRPr="00617317">
              <w:rPr>
                <w:rFonts w:ascii="Arial" w:hAnsi="Arial" w:cs="Arial"/>
                <w:sz w:val="22"/>
                <w:szCs w:val="22"/>
              </w:rPr>
              <w:t xml:space="preserve">a representative of the </w:t>
            </w:r>
            <w:r w:rsidR="002C3C42" w:rsidRPr="00617317">
              <w:rPr>
                <w:rFonts w:ascii="Arial" w:hAnsi="Arial" w:cs="Arial"/>
                <w:sz w:val="22"/>
                <w:szCs w:val="22"/>
              </w:rPr>
              <w:t>National Treasury</w:t>
            </w:r>
            <w:r w:rsidR="008B6633" w:rsidRPr="00617317">
              <w:rPr>
                <w:rFonts w:ascii="Arial" w:hAnsi="Arial" w:cs="Arial"/>
                <w:sz w:val="22"/>
                <w:szCs w:val="22"/>
              </w:rPr>
              <w:t>;</w:t>
            </w:r>
          </w:p>
          <w:p w:rsidR="008B3895" w:rsidRPr="00617317" w:rsidRDefault="00617317" w:rsidP="002C3C42">
            <w:pPr>
              <w:jc w:val="both"/>
              <w:rPr>
                <w:rFonts w:ascii="Arial" w:hAnsi="Arial" w:cs="Arial"/>
                <w:sz w:val="22"/>
                <w:szCs w:val="22"/>
              </w:rPr>
            </w:pPr>
            <w:r w:rsidRPr="00617317">
              <w:rPr>
                <w:rFonts w:ascii="Arial" w:hAnsi="Arial" w:cs="Arial"/>
                <w:sz w:val="22"/>
                <w:szCs w:val="22"/>
              </w:rPr>
              <w:t>(v</w:t>
            </w:r>
            <w:r w:rsidR="00023500" w:rsidRPr="00617317">
              <w:rPr>
                <w:rFonts w:ascii="Arial" w:hAnsi="Arial" w:cs="Arial"/>
                <w:sz w:val="22"/>
                <w:szCs w:val="22"/>
              </w:rPr>
              <w:t xml:space="preserve">) </w:t>
            </w:r>
            <w:r w:rsidRPr="00617317">
              <w:rPr>
                <w:rFonts w:ascii="Arial" w:hAnsi="Arial" w:cs="Arial"/>
                <w:sz w:val="22"/>
                <w:szCs w:val="22"/>
              </w:rPr>
              <w:t xml:space="preserve">a representative of the </w:t>
            </w:r>
            <w:r w:rsidR="002C3C42" w:rsidRPr="00617317">
              <w:rPr>
                <w:rFonts w:ascii="Arial" w:hAnsi="Arial" w:cs="Arial"/>
                <w:sz w:val="22"/>
                <w:szCs w:val="22"/>
              </w:rPr>
              <w:t>Banking Association South Africa</w:t>
            </w:r>
            <w:r w:rsidR="008B6633" w:rsidRPr="00617317">
              <w:rPr>
                <w:rFonts w:ascii="Arial" w:hAnsi="Arial" w:cs="Arial"/>
                <w:sz w:val="22"/>
                <w:szCs w:val="22"/>
              </w:rPr>
              <w:t>;</w:t>
            </w:r>
          </w:p>
          <w:p w:rsidR="008B3895" w:rsidRPr="00617317" w:rsidRDefault="00617317" w:rsidP="002C3C42">
            <w:pPr>
              <w:jc w:val="both"/>
              <w:rPr>
                <w:rFonts w:ascii="Arial" w:hAnsi="Arial" w:cs="Arial"/>
                <w:sz w:val="22"/>
                <w:szCs w:val="22"/>
              </w:rPr>
            </w:pPr>
            <w:r w:rsidRPr="00617317">
              <w:rPr>
                <w:rFonts w:ascii="Arial" w:hAnsi="Arial" w:cs="Arial"/>
                <w:sz w:val="22"/>
                <w:szCs w:val="22"/>
              </w:rPr>
              <w:t>(v</w:t>
            </w:r>
            <w:r w:rsidR="00023500" w:rsidRPr="00617317">
              <w:rPr>
                <w:rFonts w:ascii="Arial" w:hAnsi="Arial" w:cs="Arial"/>
                <w:sz w:val="22"/>
                <w:szCs w:val="22"/>
              </w:rPr>
              <w:t xml:space="preserve">i) </w:t>
            </w:r>
            <w:r w:rsidRPr="00617317">
              <w:rPr>
                <w:rFonts w:ascii="Arial" w:hAnsi="Arial" w:cs="Arial"/>
                <w:sz w:val="22"/>
                <w:szCs w:val="22"/>
              </w:rPr>
              <w:t xml:space="preserve">a representative of the </w:t>
            </w:r>
            <w:r w:rsidR="002C3C42" w:rsidRPr="00617317">
              <w:rPr>
                <w:rFonts w:ascii="Arial" w:hAnsi="Arial" w:cs="Arial"/>
                <w:sz w:val="22"/>
                <w:szCs w:val="22"/>
              </w:rPr>
              <w:t>South African Insurance Association</w:t>
            </w:r>
            <w:r w:rsidR="008B6633" w:rsidRPr="00617317">
              <w:rPr>
                <w:rFonts w:ascii="Arial" w:hAnsi="Arial" w:cs="Arial"/>
                <w:sz w:val="22"/>
                <w:szCs w:val="22"/>
              </w:rPr>
              <w:t>;</w:t>
            </w:r>
          </w:p>
          <w:p w:rsidR="008B3895" w:rsidRPr="00617317" w:rsidRDefault="00023500" w:rsidP="002C3C42">
            <w:pPr>
              <w:jc w:val="both"/>
              <w:rPr>
                <w:rFonts w:ascii="Arial" w:hAnsi="Arial" w:cs="Arial"/>
                <w:sz w:val="22"/>
                <w:szCs w:val="22"/>
              </w:rPr>
            </w:pPr>
            <w:r w:rsidRPr="00617317">
              <w:rPr>
                <w:rFonts w:ascii="Arial" w:hAnsi="Arial" w:cs="Arial"/>
                <w:sz w:val="22"/>
                <w:szCs w:val="22"/>
              </w:rPr>
              <w:t>(</w:t>
            </w:r>
            <w:r w:rsidR="00617317" w:rsidRPr="00617317">
              <w:rPr>
                <w:rFonts w:ascii="Arial" w:hAnsi="Arial" w:cs="Arial"/>
                <w:sz w:val="22"/>
                <w:szCs w:val="22"/>
              </w:rPr>
              <w:t>vii</w:t>
            </w:r>
            <w:r w:rsidRPr="00617317">
              <w:rPr>
                <w:rFonts w:ascii="Arial" w:hAnsi="Arial" w:cs="Arial"/>
                <w:sz w:val="22"/>
                <w:szCs w:val="22"/>
              </w:rPr>
              <w:t xml:space="preserve">) </w:t>
            </w:r>
            <w:r w:rsidR="00617317" w:rsidRPr="00617317">
              <w:rPr>
                <w:rFonts w:ascii="Arial" w:hAnsi="Arial" w:cs="Arial"/>
                <w:sz w:val="22"/>
                <w:szCs w:val="22"/>
              </w:rPr>
              <w:t xml:space="preserve">a representative of the </w:t>
            </w:r>
            <w:r w:rsidR="002C3C42" w:rsidRPr="00617317">
              <w:rPr>
                <w:rFonts w:ascii="Arial" w:hAnsi="Arial" w:cs="Arial"/>
                <w:sz w:val="22"/>
                <w:szCs w:val="22"/>
              </w:rPr>
              <w:t>Johannesburg Stock Exchange</w:t>
            </w:r>
            <w:r w:rsidR="008B6633" w:rsidRPr="00617317">
              <w:rPr>
                <w:rFonts w:ascii="Arial" w:hAnsi="Arial" w:cs="Arial"/>
                <w:sz w:val="22"/>
                <w:szCs w:val="22"/>
              </w:rPr>
              <w:t>;</w:t>
            </w:r>
          </w:p>
          <w:p w:rsidR="008B3895" w:rsidRPr="00617317" w:rsidRDefault="00023500" w:rsidP="002C3C42">
            <w:pPr>
              <w:jc w:val="both"/>
              <w:rPr>
                <w:rFonts w:ascii="Arial" w:hAnsi="Arial" w:cs="Arial"/>
                <w:sz w:val="22"/>
                <w:szCs w:val="22"/>
              </w:rPr>
            </w:pPr>
            <w:r w:rsidRPr="00617317">
              <w:rPr>
                <w:rFonts w:ascii="Arial" w:hAnsi="Arial" w:cs="Arial"/>
                <w:sz w:val="22"/>
                <w:szCs w:val="22"/>
              </w:rPr>
              <w:t>(</w:t>
            </w:r>
            <w:r w:rsidR="00617317" w:rsidRPr="00617317">
              <w:rPr>
                <w:rFonts w:ascii="Arial" w:hAnsi="Arial" w:cs="Arial"/>
                <w:sz w:val="22"/>
                <w:szCs w:val="22"/>
              </w:rPr>
              <w:t>viii</w:t>
            </w:r>
            <w:r w:rsidRPr="00617317">
              <w:rPr>
                <w:rFonts w:ascii="Arial" w:hAnsi="Arial" w:cs="Arial"/>
                <w:sz w:val="22"/>
                <w:szCs w:val="22"/>
              </w:rPr>
              <w:t xml:space="preserve">) </w:t>
            </w:r>
            <w:r w:rsidR="00617317" w:rsidRPr="00617317">
              <w:rPr>
                <w:rFonts w:ascii="Arial" w:hAnsi="Arial" w:cs="Arial"/>
                <w:sz w:val="22"/>
                <w:szCs w:val="22"/>
              </w:rPr>
              <w:t xml:space="preserve">a representative of the </w:t>
            </w:r>
            <w:r w:rsidR="002C3C42" w:rsidRPr="00617317">
              <w:rPr>
                <w:rFonts w:ascii="Arial" w:hAnsi="Arial" w:cs="Arial"/>
                <w:sz w:val="22"/>
                <w:szCs w:val="22"/>
              </w:rPr>
              <w:t>Payme</w:t>
            </w:r>
            <w:r w:rsidR="00F83ED7">
              <w:rPr>
                <w:rFonts w:ascii="Arial" w:hAnsi="Arial" w:cs="Arial"/>
                <w:sz w:val="22"/>
                <w:szCs w:val="22"/>
              </w:rPr>
              <w:t>nts Association of South Africa</w:t>
            </w:r>
            <w:r w:rsidR="008B6633" w:rsidRPr="00617317">
              <w:rPr>
                <w:rFonts w:ascii="Arial" w:hAnsi="Arial" w:cs="Arial"/>
                <w:sz w:val="22"/>
                <w:szCs w:val="22"/>
              </w:rPr>
              <w:t>;</w:t>
            </w:r>
          </w:p>
          <w:p w:rsidR="008B3895" w:rsidRPr="00617317" w:rsidRDefault="00023500" w:rsidP="002C3C42">
            <w:pPr>
              <w:jc w:val="both"/>
              <w:rPr>
                <w:rFonts w:ascii="Arial" w:hAnsi="Arial" w:cs="Arial"/>
                <w:sz w:val="22"/>
                <w:szCs w:val="22"/>
              </w:rPr>
            </w:pPr>
            <w:r w:rsidRPr="00617317">
              <w:rPr>
                <w:rFonts w:ascii="Arial" w:hAnsi="Arial" w:cs="Arial"/>
                <w:sz w:val="22"/>
                <w:szCs w:val="22"/>
              </w:rPr>
              <w:t>(</w:t>
            </w:r>
            <w:r w:rsidR="00617317" w:rsidRPr="00617317">
              <w:rPr>
                <w:rFonts w:ascii="Arial" w:hAnsi="Arial" w:cs="Arial"/>
                <w:sz w:val="22"/>
                <w:szCs w:val="22"/>
              </w:rPr>
              <w:t>vii</w:t>
            </w:r>
            <w:r w:rsidRPr="00617317">
              <w:rPr>
                <w:rFonts w:ascii="Arial" w:hAnsi="Arial" w:cs="Arial"/>
                <w:sz w:val="22"/>
                <w:szCs w:val="22"/>
              </w:rPr>
              <w:t xml:space="preserve">i) </w:t>
            </w:r>
            <w:r w:rsidR="00617317" w:rsidRPr="00617317">
              <w:rPr>
                <w:rFonts w:ascii="Arial" w:hAnsi="Arial" w:cs="Arial"/>
                <w:sz w:val="22"/>
                <w:szCs w:val="22"/>
              </w:rPr>
              <w:t xml:space="preserve">a representative of </w:t>
            </w:r>
            <w:proofErr w:type="spellStart"/>
            <w:r w:rsidR="002C3C42" w:rsidRPr="00617317">
              <w:rPr>
                <w:rFonts w:ascii="Arial" w:hAnsi="Arial" w:cs="Arial"/>
                <w:sz w:val="22"/>
                <w:szCs w:val="22"/>
              </w:rPr>
              <w:t>Bankserv</w:t>
            </w:r>
            <w:proofErr w:type="spellEnd"/>
            <w:r w:rsidR="008B6633" w:rsidRPr="00617317">
              <w:rPr>
                <w:rFonts w:ascii="Arial" w:hAnsi="Arial" w:cs="Arial"/>
                <w:sz w:val="22"/>
                <w:szCs w:val="22"/>
              </w:rPr>
              <w:t>;</w:t>
            </w:r>
          </w:p>
          <w:p w:rsidR="008B3895" w:rsidRPr="00617317" w:rsidRDefault="00023500" w:rsidP="002C3C42">
            <w:pPr>
              <w:jc w:val="both"/>
              <w:rPr>
                <w:rFonts w:ascii="Arial" w:hAnsi="Arial" w:cs="Arial"/>
                <w:sz w:val="22"/>
                <w:szCs w:val="22"/>
              </w:rPr>
            </w:pPr>
            <w:r w:rsidRPr="00617317">
              <w:rPr>
                <w:rFonts w:ascii="Arial" w:hAnsi="Arial" w:cs="Arial"/>
                <w:sz w:val="22"/>
                <w:szCs w:val="22"/>
              </w:rPr>
              <w:t>(</w:t>
            </w:r>
            <w:r w:rsidR="00617317" w:rsidRPr="00617317">
              <w:rPr>
                <w:rFonts w:ascii="Arial" w:hAnsi="Arial" w:cs="Arial"/>
                <w:sz w:val="22"/>
                <w:szCs w:val="22"/>
              </w:rPr>
              <w:t>ix</w:t>
            </w:r>
            <w:r w:rsidRPr="00617317">
              <w:rPr>
                <w:rFonts w:ascii="Arial" w:hAnsi="Arial" w:cs="Arial"/>
                <w:sz w:val="22"/>
                <w:szCs w:val="22"/>
              </w:rPr>
              <w:t xml:space="preserve">) </w:t>
            </w:r>
            <w:r w:rsidR="00617317" w:rsidRPr="00617317">
              <w:rPr>
                <w:rFonts w:ascii="Arial" w:hAnsi="Arial" w:cs="Arial"/>
                <w:sz w:val="22"/>
                <w:szCs w:val="22"/>
              </w:rPr>
              <w:t xml:space="preserve">a representative of </w:t>
            </w:r>
            <w:proofErr w:type="spellStart"/>
            <w:r w:rsidR="002C3C42" w:rsidRPr="00617317">
              <w:rPr>
                <w:rFonts w:ascii="Arial" w:hAnsi="Arial" w:cs="Arial"/>
                <w:sz w:val="22"/>
                <w:szCs w:val="22"/>
              </w:rPr>
              <w:t>Strate</w:t>
            </w:r>
            <w:proofErr w:type="spellEnd"/>
            <w:r w:rsidR="002C3C42" w:rsidRPr="00617317">
              <w:rPr>
                <w:rFonts w:ascii="Arial" w:hAnsi="Arial" w:cs="Arial"/>
                <w:sz w:val="22"/>
                <w:szCs w:val="22"/>
              </w:rPr>
              <w:t xml:space="preserve"> Ltd</w:t>
            </w:r>
            <w:r w:rsidR="008B6633" w:rsidRPr="00617317">
              <w:rPr>
                <w:rFonts w:ascii="Arial" w:hAnsi="Arial" w:cs="Arial"/>
                <w:sz w:val="22"/>
                <w:szCs w:val="22"/>
              </w:rPr>
              <w:t>;</w:t>
            </w:r>
          </w:p>
          <w:p w:rsidR="008B3895" w:rsidRPr="00617317" w:rsidRDefault="00023500" w:rsidP="002C3C42">
            <w:pPr>
              <w:jc w:val="both"/>
              <w:rPr>
                <w:rFonts w:ascii="Arial" w:hAnsi="Arial" w:cs="Arial"/>
                <w:sz w:val="22"/>
                <w:szCs w:val="22"/>
              </w:rPr>
            </w:pPr>
            <w:r w:rsidRPr="00617317">
              <w:rPr>
                <w:rFonts w:ascii="Arial" w:hAnsi="Arial" w:cs="Arial"/>
                <w:sz w:val="22"/>
                <w:szCs w:val="22"/>
              </w:rPr>
              <w:t xml:space="preserve">(x) </w:t>
            </w:r>
            <w:r w:rsidR="00617317" w:rsidRPr="00617317">
              <w:rPr>
                <w:rFonts w:ascii="Arial" w:hAnsi="Arial" w:cs="Arial"/>
                <w:sz w:val="22"/>
                <w:szCs w:val="22"/>
              </w:rPr>
              <w:t xml:space="preserve">a representative of the </w:t>
            </w:r>
            <w:r w:rsidR="002C3C42" w:rsidRPr="00617317">
              <w:rPr>
                <w:rFonts w:ascii="Arial" w:hAnsi="Arial" w:cs="Arial"/>
                <w:sz w:val="22"/>
                <w:szCs w:val="22"/>
              </w:rPr>
              <w:t>Association for Savings and Investment South Africa</w:t>
            </w:r>
            <w:r w:rsidR="008B6633" w:rsidRPr="00617317">
              <w:rPr>
                <w:rFonts w:ascii="Arial" w:hAnsi="Arial" w:cs="Arial"/>
                <w:sz w:val="22"/>
                <w:szCs w:val="22"/>
              </w:rPr>
              <w:t>;</w:t>
            </w:r>
          </w:p>
          <w:p w:rsidR="008B3895" w:rsidRPr="00617317" w:rsidRDefault="00023500" w:rsidP="002C3C42">
            <w:pPr>
              <w:jc w:val="both"/>
              <w:rPr>
                <w:rFonts w:ascii="Arial" w:hAnsi="Arial" w:cs="Arial"/>
                <w:sz w:val="22"/>
                <w:szCs w:val="22"/>
              </w:rPr>
            </w:pPr>
            <w:r w:rsidRPr="00617317">
              <w:rPr>
                <w:rFonts w:ascii="Arial" w:hAnsi="Arial" w:cs="Arial"/>
                <w:sz w:val="22"/>
                <w:szCs w:val="22"/>
              </w:rPr>
              <w:t>(xi)</w:t>
            </w:r>
            <w:r w:rsidR="003F276F" w:rsidRPr="00617317">
              <w:rPr>
                <w:rFonts w:ascii="Arial" w:hAnsi="Arial" w:cs="Arial"/>
                <w:sz w:val="22"/>
                <w:szCs w:val="22"/>
              </w:rPr>
              <w:t xml:space="preserve"> </w:t>
            </w:r>
            <w:r w:rsidR="00617317" w:rsidRPr="00617317">
              <w:rPr>
                <w:rFonts w:ascii="Arial" w:hAnsi="Arial" w:cs="Arial"/>
                <w:sz w:val="22"/>
                <w:szCs w:val="22"/>
              </w:rPr>
              <w:t xml:space="preserve">a representative of the </w:t>
            </w:r>
            <w:r w:rsidR="002C3C42" w:rsidRPr="00617317">
              <w:rPr>
                <w:rFonts w:ascii="Arial" w:hAnsi="Arial" w:cs="Arial"/>
                <w:sz w:val="22"/>
                <w:szCs w:val="22"/>
              </w:rPr>
              <w:t>National Disaster Management Centre</w:t>
            </w:r>
            <w:r w:rsidR="008B6633" w:rsidRPr="00617317">
              <w:rPr>
                <w:rFonts w:ascii="Arial" w:hAnsi="Arial" w:cs="Arial"/>
                <w:sz w:val="22"/>
                <w:szCs w:val="22"/>
              </w:rPr>
              <w:t>;</w:t>
            </w:r>
          </w:p>
          <w:p w:rsidR="00684E8F" w:rsidRPr="00617317" w:rsidRDefault="00617317" w:rsidP="00617317">
            <w:pPr>
              <w:jc w:val="both"/>
              <w:rPr>
                <w:rFonts w:ascii="Arial" w:hAnsi="Arial" w:cs="Arial"/>
                <w:sz w:val="22"/>
                <w:szCs w:val="22"/>
              </w:rPr>
            </w:pPr>
            <w:r w:rsidRPr="00617317">
              <w:rPr>
                <w:rFonts w:ascii="Arial" w:hAnsi="Arial" w:cs="Arial"/>
                <w:sz w:val="22"/>
                <w:szCs w:val="22"/>
              </w:rPr>
              <w:t>(xii</w:t>
            </w:r>
            <w:r w:rsidR="00023500" w:rsidRPr="00617317">
              <w:rPr>
                <w:rFonts w:ascii="Arial" w:hAnsi="Arial" w:cs="Arial"/>
                <w:sz w:val="22"/>
                <w:szCs w:val="22"/>
              </w:rPr>
              <w:t xml:space="preserve">) </w:t>
            </w:r>
            <w:r w:rsidRPr="00617317">
              <w:rPr>
                <w:rFonts w:ascii="Arial" w:hAnsi="Arial" w:cs="Arial"/>
                <w:sz w:val="22"/>
                <w:szCs w:val="22"/>
              </w:rPr>
              <w:t xml:space="preserve">a representative of the </w:t>
            </w:r>
            <w:r w:rsidR="002C3C42" w:rsidRPr="00617317">
              <w:rPr>
                <w:rFonts w:ascii="Arial" w:hAnsi="Arial" w:cs="Arial"/>
                <w:sz w:val="22"/>
                <w:szCs w:val="22"/>
              </w:rPr>
              <w:t>South Afric</w:t>
            </w:r>
            <w:r w:rsidRPr="00617317">
              <w:rPr>
                <w:rFonts w:ascii="Arial" w:hAnsi="Arial" w:cs="Arial"/>
                <w:sz w:val="22"/>
                <w:szCs w:val="22"/>
              </w:rPr>
              <w:t>an Bank Risk Information Centre</w:t>
            </w:r>
            <w:r w:rsidR="008B6633" w:rsidRPr="00617317">
              <w:rPr>
                <w:rFonts w:ascii="Arial" w:hAnsi="Arial" w:cs="Arial"/>
                <w:sz w:val="22"/>
                <w:szCs w:val="22"/>
              </w:rPr>
              <w:t>.</w:t>
            </w:r>
          </w:p>
        </w:tc>
        <w:tc>
          <w:tcPr>
            <w:tcW w:w="2127" w:type="dxa"/>
          </w:tcPr>
          <w:p w:rsidR="002C3C42" w:rsidRDefault="00741AF2" w:rsidP="002C3C42">
            <w:pPr>
              <w:jc w:val="both"/>
              <w:rPr>
                <w:rFonts w:ascii="Arial" w:hAnsi="Arial" w:cs="Arial"/>
                <w:sz w:val="22"/>
                <w:szCs w:val="22"/>
              </w:rPr>
            </w:pPr>
            <w:r>
              <w:rPr>
                <w:rFonts w:ascii="Arial" w:hAnsi="Arial" w:cs="Arial"/>
                <w:sz w:val="22"/>
                <w:szCs w:val="22"/>
              </w:rPr>
              <w:t>This forum meets twice a year</w:t>
            </w:r>
          </w:p>
        </w:tc>
        <w:tc>
          <w:tcPr>
            <w:tcW w:w="1984" w:type="dxa"/>
          </w:tcPr>
          <w:p w:rsidR="00684E8F" w:rsidRDefault="008B3895"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Chairperson – </w:t>
            </w:r>
            <w:proofErr w:type="spellStart"/>
            <w:r>
              <w:rPr>
                <w:rFonts w:ascii="Arial" w:hAnsi="Arial" w:cs="Arial"/>
                <w:sz w:val="22"/>
                <w:szCs w:val="22"/>
              </w:rPr>
              <w:t>Rashad</w:t>
            </w:r>
            <w:proofErr w:type="spellEnd"/>
            <w:r>
              <w:rPr>
                <w:rFonts w:ascii="Arial" w:hAnsi="Arial" w:cs="Arial"/>
                <w:sz w:val="22"/>
                <w:szCs w:val="22"/>
              </w:rPr>
              <w:t xml:space="preserve"> </w:t>
            </w:r>
            <w:proofErr w:type="spellStart"/>
            <w:r>
              <w:rPr>
                <w:rFonts w:ascii="Arial" w:hAnsi="Arial" w:cs="Arial"/>
                <w:sz w:val="22"/>
                <w:szCs w:val="22"/>
              </w:rPr>
              <w:t>Cassim</w:t>
            </w:r>
            <w:proofErr w:type="spellEnd"/>
          </w:p>
          <w:p w:rsidR="00085C5C" w:rsidRDefault="00085C5C" w:rsidP="002C3C4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Deputy Chairperson – None</w:t>
            </w:r>
          </w:p>
        </w:tc>
      </w:tr>
    </w:tbl>
    <w:p w:rsidR="00684E8F" w:rsidRDefault="00684E8F" w:rsidP="00EE2E7B">
      <w:pPr>
        <w:spacing w:before="100" w:beforeAutospacing="1" w:after="100" w:afterAutospacing="1" w:line="360" w:lineRule="auto"/>
        <w:jc w:val="both"/>
        <w:outlineLvl w:val="0"/>
        <w:rPr>
          <w:rFonts w:ascii="Arial" w:hAnsi="Arial" w:cs="Arial"/>
          <w:sz w:val="22"/>
          <w:szCs w:val="22"/>
        </w:rPr>
      </w:pPr>
    </w:p>
    <w:p w:rsidR="001F3417" w:rsidRPr="00537883" w:rsidRDefault="00741AF2" w:rsidP="00537883">
      <w:pPr>
        <w:pStyle w:val="ListParagraph"/>
        <w:numPr>
          <w:ilvl w:val="0"/>
          <w:numId w:val="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Where there is a</w:t>
      </w:r>
      <w:r w:rsidR="001058C2">
        <w:rPr>
          <w:rFonts w:ascii="Arial" w:hAnsi="Arial" w:cs="Arial"/>
          <w:sz w:val="22"/>
          <w:szCs w:val="22"/>
        </w:rPr>
        <w:t xml:space="preserve"> </w:t>
      </w:r>
      <w:r w:rsidR="000D64A7">
        <w:rPr>
          <w:rFonts w:ascii="Arial" w:hAnsi="Arial" w:cs="Arial"/>
          <w:sz w:val="22"/>
          <w:szCs w:val="22"/>
        </w:rPr>
        <w:t>C</w:t>
      </w:r>
      <w:r w:rsidR="000D64A7" w:rsidRPr="00537883">
        <w:rPr>
          <w:rFonts w:ascii="Arial" w:hAnsi="Arial" w:cs="Arial"/>
          <w:sz w:val="22"/>
          <w:szCs w:val="22"/>
        </w:rPr>
        <w:t xml:space="preserve">hair </w:t>
      </w:r>
      <w:r w:rsidR="001058C2" w:rsidRPr="00537883">
        <w:rPr>
          <w:rFonts w:ascii="Arial" w:hAnsi="Arial" w:cs="Arial"/>
          <w:sz w:val="22"/>
          <w:szCs w:val="22"/>
        </w:rPr>
        <w:t xml:space="preserve">or </w:t>
      </w:r>
      <w:r w:rsidR="000D64A7">
        <w:rPr>
          <w:rFonts w:ascii="Arial" w:hAnsi="Arial" w:cs="Arial"/>
          <w:sz w:val="22"/>
          <w:szCs w:val="22"/>
        </w:rPr>
        <w:t>D</w:t>
      </w:r>
      <w:r w:rsidR="000D64A7" w:rsidRPr="00537883">
        <w:rPr>
          <w:rFonts w:ascii="Arial" w:hAnsi="Arial" w:cs="Arial"/>
          <w:sz w:val="22"/>
          <w:szCs w:val="22"/>
        </w:rPr>
        <w:t xml:space="preserve">eputy </w:t>
      </w:r>
      <w:r w:rsidR="000D64A7">
        <w:rPr>
          <w:rFonts w:ascii="Arial" w:hAnsi="Arial" w:cs="Arial"/>
          <w:sz w:val="22"/>
          <w:szCs w:val="22"/>
        </w:rPr>
        <w:t>C</w:t>
      </w:r>
      <w:r w:rsidR="000D64A7" w:rsidRPr="00537883">
        <w:rPr>
          <w:rFonts w:ascii="Arial" w:hAnsi="Arial" w:cs="Arial"/>
          <w:sz w:val="22"/>
          <w:szCs w:val="22"/>
        </w:rPr>
        <w:t xml:space="preserve">hair </w:t>
      </w:r>
      <w:r w:rsidR="0092271F" w:rsidRPr="00537883">
        <w:rPr>
          <w:rFonts w:ascii="Arial" w:hAnsi="Arial" w:cs="Arial"/>
          <w:sz w:val="22"/>
          <w:szCs w:val="22"/>
        </w:rPr>
        <w:t>for any structure above</w:t>
      </w:r>
      <w:r w:rsidR="001058C2" w:rsidRPr="00537883">
        <w:rPr>
          <w:rFonts w:ascii="Arial" w:hAnsi="Arial" w:cs="Arial"/>
          <w:sz w:val="22"/>
          <w:szCs w:val="22"/>
        </w:rPr>
        <w:t xml:space="preserve">, </w:t>
      </w:r>
      <w:r w:rsidRPr="00537883">
        <w:rPr>
          <w:rFonts w:ascii="Arial" w:hAnsi="Arial" w:cs="Arial"/>
          <w:sz w:val="22"/>
          <w:szCs w:val="22"/>
        </w:rPr>
        <w:t xml:space="preserve">they are all appointed in terms of </w:t>
      </w:r>
      <w:r w:rsidR="00AE6A1D" w:rsidRPr="00537883">
        <w:rPr>
          <w:rFonts w:ascii="Arial" w:hAnsi="Arial" w:cs="Arial"/>
          <w:sz w:val="22"/>
          <w:szCs w:val="22"/>
        </w:rPr>
        <w:t>legislation, or by the Minister of Finance</w:t>
      </w:r>
      <w:r w:rsidRPr="00537883">
        <w:rPr>
          <w:rFonts w:ascii="Arial" w:hAnsi="Arial" w:cs="Arial"/>
          <w:sz w:val="22"/>
          <w:szCs w:val="22"/>
        </w:rPr>
        <w:t xml:space="preserve"> or Governor of the SA Reserve Bank, depending </w:t>
      </w:r>
      <w:r w:rsidR="003C2C72" w:rsidRPr="00537883">
        <w:rPr>
          <w:rFonts w:ascii="Arial" w:hAnsi="Arial" w:cs="Arial"/>
          <w:sz w:val="22"/>
          <w:szCs w:val="22"/>
        </w:rPr>
        <w:t xml:space="preserve">on the FSRA. No </w:t>
      </w:r>
      <w:r w:rsidR="000D64A7">
        <w:rPr>
          <w:rFonts w:ascii="Arial" w:hAnsi="Arial" w:cs="Arial"/>
          <w:sz w:val="22"/>
          <w:szCs w:val="22"/>
        </w:rPr>
        <w:t>C</w:t>
      </w:r>
      <w:r w:rsidR="000D64A7" w:rsidRPr="00537883">
        <w:rPr>
          <w:rFonts w:ascii="Arial" w:hAnsi="Arial" w:cs="Arial"/>
          <w:sz w:val="22"/>
          <w:szCs w:val="22"/>
        </w:rPr>
        <w:t xml:space="preserve">hair </w:t>
      </w:r>
      <w:r w:rsidR="003C2C72" w:rsidRPr="00537883">
        <w:rPr>
          <w:rFonts w:ascii="Arial" w:hAnsi="Arial" w:cs="Arial"/>
          <w:sz w:val="22"/>
          <w:szCs w:val="22"/>
        </w:rPr>
        <w:t xml:space="preserve">or </w:t>
      </w:r>
      <w:r w:rsidR="000D64A7">
        <w:rPr>
          <w:rFonts w:ascii="Arial" w:hAnsi="Arial" w:cs="Arial"/>
          <w:sz w:val="22"/>
          <w:szCs w:val="22"/>
        </w:rPr>
        <w:t>D</w:t>
      </w:r>
      <w:r w:rsidR="000D64A7" w:rsidRPr="00537883">
        <w:rPr>
          <w:rFonts w:ascii="Arial" w:hAnsi="Arial" w:cs="Arial"/>
          <w:sz w:val="22"/>
          <w:szCs w:val="22"/>
        </w:rPr>
        <w:t xml:space="preserve">eputy </w:t>
      </w:r>
      <w:r w:rsidR="000D64A7">
        <w:rPr>
          <w:rFonts w:ascii="Arial" w:hAnsi="Arial" w:cs="Arial"/>
          <w:sz w:val="22"/>
          <w:szCs w:val="22"/>
        </w:rPr>
        <w:t>C</w:t>
      </w:r>
      <w:r w:rsidR="000D64A7" w:rsidRPr="00537883">
        <w:rPr>
          <w:rFonts w:ascii="Arial" w:hAnsi="Arial" w:cs="Arial"/>
          <w:sz w:val="22"/>
          <w:szCs w:val="22"/>
        </w:rPr>
        <w:t xml:space="preserve">hair </w:t>
      </w:r>
      <w:r w:rsidR="003C2C72" w:rsidRPr="00537883">
        <w:rPr>
          <w:rFonts w:ascii="Arial" w:hAnsi="Arial" w:cs="Arial"/>
          <w:sz w:val="22"/>
          <w:szCs w:val="22"/>
        </w:rPr>
        <w:t>is elected to such position.</w:t>
      </w:r>
    </w:p>
    <w:p w:rsidR="00BC5229" w:rsidRPr="00537883" w:rsidRDefault="003C2C72" w:rsidP="00537883">
      <w:pPr>
        <w:pStyle w:val="ListParagraph"/>
        <w:spacing w:before="100" w:beforeAutospacing="1" w:after="100" w:afterAutospacing="1" w:line="360" w:lineRule="auto"/>
        <w:jc w:val="both"/>
        <w:outlineLvl w:val="0"/>
        <w:rPr>
          <w:rFonts w:ascii="Arial" w:hAnsi="Arial" w:cs="Arial"/>
          <w:sz w:val="22"/>
          <w:szCs w:val="22"/>
        </w:rPr>
      </w:pPr>
      <w:r w:rsidRPr="00537883">
        <w:rPr>
          <w:rFonts w:ascii="Arial" w:hAnsi="Arial" w:cs="Arial"/>
          <w:sz w:val="22"/>
          <w:szCs w:val="22"/>
        </w:rPr>
        <w:t xml:space="preserve"> </w:t>
      </w:r>
    </w:p>
    <w:p w:rsidR="0051037B" w:rsidRPr="00537883" w:rsidRDefault="00AE6A1D" w:rsidP="00537883">
      <w:pPr>
        <w:pStyle w:val="ListParagraph"/>
        <w:numPr>
          <w:ilvl w:val="0"/>
          <w:numId w:val="4"/>
        </w:numPr>
        <w:spacing w:before="100" w:beforeAutospacing="1" w:after="100" w:afterAutospacing="1" w:line="360" w:lineRule="auto"/>
        <w:jc w:val="both"/>
        <w:outlineLvl w:val="0"/>
        <w:rPr>
          <w:rFonts w:ascii="Arial" w:hAnsi="Arial" w:cs="Arial"/>
          <w:sz w:val="22"/>
          <w:szCs w:val="22"/>
        </w:rPr>
      </w:pPr>
      <w:r w:rsidRPr="00537883">
        <w:rPr>
          <w:rFonts w:ascii="Arial" w:hAnsi="Arial" w:cs="Arial"/>
          <w:sz w:val="22"/>
          <w:szCs w:val="22"/>
        </w:rPr>
        <w:t xml:space="preserve">As noted above, the </w:t>
      </w:r>
      <w:r w:rsidR="003C2C72" w:rsidRPr="00537883">
        <w:rPr>
          <w:rFonts w:ascii="Arial" w:hAnsi="Arial" w:cs="Arial"/>
          <w:sz w:val="22"/>
          <w:szCs w:val="22"/>
        </w:rPr>
        <w:t xml:space="preserve">only structure that has not </w:t>
      </w:r>
      <w:r w:rsidR="001B607F" w:rsidRPr="00537883">
        <w:rPr>
          <w:rFonts w:ascii="Arial" w:hAnsi="Arial" w:cs="Arial"/>
          <w:sz w:val="22"/>
          <w:szCs w:val="22"/>
        </w:rPr>
        <w:t>been established as yet</w:t>
      </w:r>
      <w:r w:rsidR="003C2C72" w:rsidRPr="00537883">
        <w:rPr>
          <w:rFonts w:ascii="Arial" w:hAnsi="Arial" w:cs="Arial"/>
          <w:sz w:val="22"/>
          <w:szCs w:val="22"/>
        </w:rPr>
        <w:t xml:space="preserve"> is the Financial Sector Inter-Ministerial Council</w:t>
      </w:r>
      <w:r w:rsidR="004011E1" w:rsidRPr="00537883">
        <w:rPr>
          <w:rFonts w:ascii="Arial" w:hAnsi="Arial" w:cs="Arial"/>
          <w:sz w:val="22"/>
          <w:szCs w:val="22"/>
        </w:rPr>
        <w:t>, whic</w:t>
      </w:r>
      <w:r w:rsidR="00EB0F7D" w:rsidRPr="00537883">
        <w:rPr>
          <w:rFonts w:ascii="Arial" w:hAnsi="Arial" w:cs="Arial"/>
          <w:sz w:val="22"/>
          <w:szCs w:val="22"/>
        </w:rPr>
        <w:t xml:space="preserve">h will only be convened as and when deemed necessary, as it is an advisory structure. Further, </w:t>
      </w:r>
      <w:r w:rsidR="0023540D" w:rsidRPr="00537883">
        <w:rPr>
          <w:rFonts w:ascii="Arial" w:hAnsi="Arial" w:cs="Arial"/>
          <w:sz w:val="22"/>
          <w:szCs w:val="22"/>
        </w:rPr>
        <w:t xml:space="preserve">section </w:t>
      </w:r>
      <w:r w:rsidR="00EB0F7D" w:rsidRPr="00537883">
        <w:rPr>
          <w:rFonts w:ascii="Arial" w:hAnsi="Arial" w:cs="Arial"/>
          <w:sz w:val="22"/>
          <w:szCs w:val="22"/>
        </w:rPr>
        <w:t>83</w:t>
      </w:r>
      <w:r w:rsidR="0023540D" w:rsidRPr="00537883">
        <w:rPr>
          <w:rFonts w:ascii="Arial" w:hAnsi="Arial" w:cs="Arial"/>
          <w:sz w:val="22"/>
          <w:szCs w:val="22"/>
        </w:rPr>
        <w:t xml:space="preserve"> has not taken effect as yet. </w:t>
      </w:r>
      <w:r w:rsidR="00EB0F7D" w:rsidRPr="00537883">
        <w:rPr>
          <w:rFonts w:ascii="Arial" w:hAnsi="Arial" w:cs="Arial"/>
          <w:sz w:val="22"/>
          <w:szCs w:val="22"/>
        </w:rPr>
        <w:t xml:space="preserve">More importantly, the underlying technical structure, the </w:t>
      </w:r>
      <w:r w:rsidR="003C2C72" w:rsidRPr="00537883">
        <w:rPr>
          <w:rFonts w:ascii="Arial" w:hAnsi="Arial" w:cs="Arial"/>
          <w:sz w:val="22"/>
          <w:szCs w:val="22"/>
        </w:rPr>
        <w:t>Financial System Council of Regulators</w:t>
      </w:r>
      <w:r w:rsidR="0023540D" w:rsidRPr="00537883">
        <w:rPr>
          <w:rFonts w:ascii="Arial" w:hAnsi="Arial" w:cs="Arial"/>
          <w:sz w:val="22"/>
          <w:szCs w:val="22"/>
        </w:rPr>
        <w:t xml:space="preserve">, has been established, and </w:t>
      </w:r>
      <w:r w:rsidR="00EB0F7D" w:rsidRPr="00537883">
        <w:rPr>
          <w:rFonts w:ascii="Arial" w:hAnsi="Arial" w:cs="Arial"/>
          <w:sz w:val="22"/>
          <w:szCs w:val="22"/>
        </w:rPr>
        <w:t xml:space="preserve">has started meeting. Note that the aim of these two structures is to co-ordinate with related regulatory structures like the National Credit Regulator and the Council for Medical Schemes, which also regulate financial products, but report to different Ministers.  </w:t>
      </w:r>
    </w:p>
    <w:p w:rsidR="0051037B" w:rsidRPr="00537883" w:rsidRDefault="0051037B" w:rsidP="00537883">
      <w:pPr>
        <w:pStyle w:val="ListParagraph"/>
        <w:rPr>
          <w:rFonts w:ascii="Arial" w:hAnsi="Arial" w:cs="Arial"/>
          <w:sz w:val="22"/>
          <w:szCs w:val="22"/>
        </w:rPr>
      </w:pPr>
    </w:p>
    <w:p w:rsidR="00AE6A1D" w:rsidRPr="00537883" w:rsidRDefault="001F3417" w:rsidP="00537883">
      <w:pPr>
        <w:pStyle w:val="ListParagraph"/>
        <w:numPr>
          <w:ilvl w:val="0"/>
          <w:numId w:val="4"/>
        </w:numPr>
        <w:spacing w:before="100" w:beforeAutospacing="1" w:after="100" w:afterAutospacing="1" w:line="360" w:lineRule="auto"/>
        <w:jc w:val="both"/>
        <w:outlineLvl w:val="0"/>
        <w:rPr>
          <w:rFonts w:ascii="Arial" w:hAnsi="Arial" w:cs="Arial"/>
          <w:sz w:val="22"/>
          <w:szCs w:val="22"/>
        </w:rPr>
      </w:pPr>
      <w:r w:rsidRPr="00537883">
        <w:rPr>
          <w:rFonts w:ascii="Arial" w:hAnsi="Arial" w:cs="Arial"/>
          <w:sz w:val="22"/>
          <w:szCs w:val="22"/>
        </w:rPr>
        <w:t xml:space="preserve">It should be noted that the agendas of many of these structures tend to be market-sensitive, and care needs to be taken not to make them public until appropriate steps are taken to present more comprehensive reports via public announcements by the regulators. Neither is the Minister involved with many of these structures. The regulators and entities will report to Parliament at least annually, and deal with the key issues, including on their performance.  </w:t>
      </w:r>
    </w:p>
    <w:p w:rsidR="006A02BD" w:rsidRDefault="00B018D5" w:rsidP="006A02BD">
      <w:pPr>
        <w:spacing w:before="100" w:beforeAutospacing="1" w:after="100" w:afterAutospacing="1" w:line="360" w:lineRule="auto"/>
        <w:ind w:left="720"/>
        <w:jc w:val="both"/>
        <w:outlineLvl w:val="0"/>
      </w:pPr>
      <w:r>
        <w:t xml:space="preserve"> </w:t>
      </w:r>
    </w:p>
    <w:p w:rsidR="00C401F8" w:rsidRPr="00553EDC" w:rsidRDefault="00C401F8" w:rsidP="0025121B">
      <w:pPr>
        <w:rPr>
          <w:rFonts w:ascii="Arial" w:hAnsi="Arial" w:cs="Arial"/>
          <w:b/>
          <w:sz w:val="22"/>
          <w:szCs w:val="22"/>
        </w:rPr>
      </w:pPr>
    </w:p>
    <w:sectPr w:rsidR="00C401F8" w:rsidRPr="00553EDC" w:rsidSect="009A36D4">
      <w:pgSz w:w="15840" w:h="12240" w:orient="landscape"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02" w:rsidRDefault="00DD3402" w:rsidP="00380E88">
      <w:r>
        <w:separator/>
      </w:r>
    </w:p>
  </w:endnote>
  <w:endnote w:type="continuationSeparator" w:id="0">
    <w:p w:rsidR="00DD3402" w:rsidRDefault="00DD3402"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02" w:rsidRDefault="00DD3402" w:rsidP="00380E88">
      <w:r>
        <w:separator/>
      </w:r>
    </w:p>
  </w:footnote>
  <w:footnote w:type="continuationSeparator" w:id="0">
    <w:p w:rsidR="00DD3402" w:rsidRDefault="00DD3402"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A40"/>
    <w:multiLevelType w:val="hybridMultilevel"/>
    <w:tmpl w:val="024C59C2"/>
    <w:lvl w:ilvl="0" w:tplc="95101F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3B1BA1"/>
    <w:multiLevelType w:val="hybridMultilevel"/>
    <w:tmpl w:val="DBCCE40A"/>
    <w:lvl w:ilvl="0" w:tplc="4FD402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A12ED5"/>
    <w:multiLevelType w:val="hybridMultilevel"/>
    <w:tmpl w:val="D00AC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55B45"/>
    <w:multiLevelType w:val="hybridMultilevel"/>
    <w:tmpl w:val="818C7FF2"/>
    <w:lvl w:ilvl="0" w:tplc="97D67A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C056310"/>
    <w:multiLevelType w:val="hybridMultilevel"/>
    <w:tmpl w:val="BEA0A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F40F8"/>
    <w:multiLevelType w:val="hybridMultilevel"/>
    <w:tmpl w:val="B464F5EA"/>
    <w:lvl w:ilvl="0" w:tplc="BD5E5F1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7F6055D1"/>
    <w:multiLevelType w:val="hybridMultilevel"/>
    <w:tmpl w:val="AEB021B2"/>
    <w:lvl w:ilvl="0" w:tplc="C7E6789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16AE"/>
    <w:rsid w:val="000128F3"/>
    <w:rsid w:val="00012A82"/>
    <w:rsid w:val="000147EE"/>
    <w:rsid w:val="00016A41"/>
    <w:rsid w:val="00020C04"/>
    <w:rsid w:val="00023500"/>
    <w:rsid w:val="000235AD"/>
    <w:rsid w:val="00023BC3"/>
    <w:rsid w:val="00025170"/>
    <w:rsid w:val="00026160"/>
    <w:rsid w:val="0002634B"/>
    <w:rsid w:val="00027B09"/>
    <w:rsid w:val="000319D5"/>
    <w:rsid w:val="0003287D"/>
    <w:rsid w:val="00041437"/>
    <w:rsid w:val="00042E4A"/>
    <w:rsid w:val="00053303"/>
    <w:rsid w:val="0005383F"/>
    <w:rsid w:val="00060E09"/>
    <w:rsid w:val="00063E28"/>
    <w:rsid w:val="000701CF"/>
    <w:rsid w:val="00072706"/>
    <w:rsid w:val="00074F72"/>
    <w:rsid w:val="0007743C"/>
    <w:rsid w:val="00082DDF"/>
    <w:rsid w:val="00084B71"/>
    <w:rsid w:val="00085669"/>
    <w:rsid w:val="000856D1"/>
    <w:rsid w:val="0008596C"/>
    <w:rsid w:val="00085C5C"/>
    <w:rsid w:val="000920E6"/>
    <w:rsid w:val="000933DD"/>
    <w:rsid w:val="000A3C32"/>
    <w:rsid w:val="000A5567"/>
    <w:rsid w:val="000A57B1"/>
    <w:rsid w:val="000B16E9"/>
    <w:rsid w:val="000B51CC"/>
    <w:rsid w:val="000B555E"/>
    <w:rsid w:val="000C06D6"/>
    <w:rsid w:val="000C2BEF"/>
    <w:rsid w:val="000C3917"/>
    <w:rsid w:val="000C48D8"/>
    <w:rsid w:val="000C5B80"/>
    <w:rsid w:val="000D5DF7"/>
    <w:rsid w:val="000D64A7"/>
    <w:rsid w:val="000E1B36"/>
    <w:rsid w:val="000E286B"/>
    <w:rsid w:val="000E3AD1"/>
    <w:rsid w:val="000F37A4"/>
    <w:rsid w:val="000F3B14"/>
    <w:rsid w:val="000F5178"/>
    <w:rsid w:val="000F74F1"/>
    <w:rsid w:val="00100CC2"/>
    <w:rsid w:val="00102FD8"/>
    <w:rsid w:val="001058C2"/>
    <w:rsid w:val="00110946"/>
    <w:rsid w:val="00113737"/>
    <w:rsid w:val="00114319"/>
    <w:rsid w:val="00122C88"/>
    <w:rsid w:val="00123B87"/>
    <w:rsid w:val="00130348"/>
    <w:rsid w:val="00132CAF"/>
    <w:rsid w:val="00132CF0"/>
    <w:rsid w:val="001433AE"/>
    <w:rsid w:val="0014441E"/>
    <w:rsid w:val="00147193"/>
    <w:rsid w:val="00151B94"/>
    <w:rsid w:val="0015727B"/>
    <w:rsid w:val="00167976"/>
    <w:rsid w:val="00170407"/>
    <w:rsid w:val="00182F4C"/>
    <w:rsid w:val="00183EB5"/>
    <w:rsid w:val="00197576"/>
    <w:rsid w:val="001A6BB7"/>
    <w:rsid w:val="001B08E0"/>
    <w:rsid w:val="001B0917"/>
    <w:rsid w:val="001B1E0F"/>
    <w:rsid w:val="001B607F"/>
    <w:rsid w:val="001B7F2A"/>
    <w:rsid w:val="001C1E62"/>
    <w:rsid w:val="001D24BA"/>
    <w:rsid w:val="001D267B"/>
    <w:rsid w:val="001D4937"/>
    <w:rsid w:val="001E1132"/>
    <w:rsid w:val="001E3CF3"/>
    <w:rsid w:val="001E3FB5"/>
    <w:rsid w:val="001E58AC"/>
    <w:rsid w:val="001E6902"/>
    <w:rsid w:val="001F08DF"/>
    <w:rsid w:val="001F3417"/>
    <w:rsid w:val="001F4B50"/>
    <w:rsid w:val="001F6D0E"/>
    <w:rsid w:val="001F7560"/>
    <w:rsid w:val="00204FEA"/>
    <w:rsid w:val="002065BA"/>
    <w:rsid w:val="00207912"/>
    <w:rsid w:val="00223863"/>
    <w:rsid w:val="0022502D"/>
    <w:rsid w:val="00227387"/>
    <w:rsid w:val="00230BF6"/>
    <w:rsid w:val="002314BC"/>
    <w:rsid w:val="00232BCC"/>
    <w:rsid w:val="0023540D"/>
    <w:rsid w:val="00237739"/>
    <w:rsid w:val="0024037B"/>
    <w:rsid w:val="0025121B"/>
    <w:rsid w:val="00251791"/>
    <w:rsid w:val="00257D66"/>
    <w:rsid w:val="00260251"/>
    <w:rsid w:val="00262F05"/>
    <w:rsid w:val="00263B4A"/>
    <w:rsid w:val="0026563C"/>
    <w:rsid w:val="00272491"/>
    <w:rsid w:val="0027436F"/>
    <w:rsid w:val="002814D9"/>
    <w:rsid w:val="002855CE"/>
    <w:rsid w:val="00285EA1"/>
    <w:rsid w:val="0028635F"/>
    <w:rsid w:val="002867DD"/>
    <w:rsid w:val="002927CD"/>
    <w:rsid w:val="00293E24"/>
    <w:rsid w:val="002A4157"/>
    <w:rsid w:val="002A626A"/>
    <w:rsid w:val="002B3A30"/>
    <w:rsid w:val="002B3B25"/>
    <w:rsid w:val="002B7345"/>
    <w:rsid w:val="002C3C42"/>
    <w:rsid w:val="002C6F2F"/>
    <w:rsid w:val="002D104B"/>
    <w:rsid w:val="002D10B3"/>
    <w:rsid w:val="002D2A4C"/>
    <w:rsid w:val="002D499A"/>
    <w:rsid w:val="002D60A1"/>
    <w:rsid w:val="002E2097"/>
    <w:rsid w:val="002E22E7"/>
    <w:rsid w:val="002E41E8"/>
    <w:rsid w:val="002E4AA0"/>
    <w:rsid w:val="002F6E86"/>
    <w:rsid w:val="003005D2"/>
    <w:rsid w:val="00302654"/>
    <w:rsid w:val="00302C16"/>
    <w:rsid w:val="00303F4E"/>
    <w:rsid w:val="00307826"/>
    <w:rsid w:val="00325662"/>
    <w:rsid w:val="00326CF2"/>
    <w:rsid w:val="003421BD"/>
    <w:rsid w:val="00344553"/>
    <w:rsid w:val="00345531"/>
    <w:rsid w:val="00345DAD"/>
    <w:rsid w:val="00346695"/>
    <w:rsid w:val="00351BF5"/>
    <w:rsid w:val="00354BA4"/>
    <w:rsid w:val="0036280F"/>
    <w:rsid w:val="0036690A"/>
    <w:rsid w:val="003707A7"/>
    <w:rsid w:val="00374DCE"/>
    <w:rsid w:val="0037795E"/>
    <w:rsid w:val="00380E88"/>
    <w:rsid w:val="00392C0C"/>
    <w:rsid w:val="00393919"/>
    <w:rsid w:val="003A138F"/>
    <w:rsid w:val="003A5B00"/>
    <w:rsid w:val="003A6BD5"/>
    <w:rsid w:val="003B0336"/>
    <w:rsid w:val="003B0A2D"/>
    <w:rsid w:val="003C0676"/>
    <w:rsid w:val="003C2C72"/>
    <w:rsid w:val="003D0E83"/>
    <w:rsid w:val="003D1134"/>
    <w:rsid w:val="003D2B97"/>
    <w:rsid w:val="003D5A20"/>
    <w:rsid w:val="003D6E21"/>
    <w:rsid w:val="003E03B4"/>
    <w:rsid w:val="003E2711"/>
    <w:rsid w:val="003E6A8B"/>
    <w:rsid w:val="003E6BBC"/>
    <w:rsid w:val="003F1329"/>
    <w:rsid w:val="003F276F"/>
    <w:rsid w:val="003F373E"/>
    <w:rsid w:val="003F6A56"/>
    <w:rsid w:val="004011E1"/>
    <w:rsid w:val="0040618D"/>
    <w:rsid w:val="004103A7"/>
    <w:rsid w:val="004107D8"/>
    <w:rsid w:val="00413ABE"/>
    <w:rsid w:val="00413C95"/>
    <w:rsid w:val="00421DF7"/>
    <w:rsid w:val="00422B33"/>
    <w:rsid w:val="00422EC6"/>
    <w:rsid w:val="0042645C"/>
    <w:rsid w:val="00427ECA"/>
    <w:rsid w:val="0043065E"/>
    <w:rsid w:val="0043420F"/>
    <w:rsid w:val="00435EA2"/>
    <w:rsid w:val="004413F8"/>
    <w:rsid w:val="00441462"/>
    <w:rsid w:val="00453CF1"/>
    <w:rsid w:val="00454663"/>
    <w:rsid w:val="00455970"/>
    <w:rsid w:val="00460EE9"/>
    <w:rsid w:val="0046713E"/>
    <w:rsid w:val="004709BD"/>
    <w:rsid w:val="0047228D"/>
    <w:rsid w:val="004726F4"/>
    <w:rsid w:val="00472D86"/>
    <w:rsid w:val="00473446"/>
    <w:rsid w:val="00480D1F"/>
    <w:rsid w:val="00481E64"/>
    <w:rsid w:val="0048333D"/>
    <w:rsid w:val="00484737"/>
    <w:rsid w:val="00485B2E"/>
    <w:rsid w:val="00485F09"/>
    <w:rsid w:val="00490F64"/>
    <w:rsid w:val="00495E60"/>
    <w:rsid w:val="00496D69"/>
    <w:rsid w:val="004A078E"/>
    <w:rsid w:val="004A7866"/>
    <w:rsid w:val="004B05D1"/>
    <w:rsid w:val="004B1526"/>
    <w:rsid w:val="004B28C3"/>
    <w:rsid w:val="004B6DD0"/>
    <w:rsid w:val="004C0E9B"/>
    <w:rsid w:val="004C0FCD"/>
    <w:rsid w:val="004C2166"/>
    <w:rsid w:val="004C57A4"/>
    <w:rsid w:val="004D3BF2"/>
    <w:rsid w:val="004D3D5A"/>
    <w:rsid w:val="004D51F0"/>
    <w:rsid w:val="004D568A"/>
    <w:rsid w:val="004E1610"/>
    <w:rsid w:val="004E3098"/>
    <w:rsid w:val="004E6E7D"/>
    <w:rsid w:val="004F43FB"/>
    <w:rsid w:val="004F5AD3"/>
    <w:rsid w:val="00503CF8"/>
    <w:rsid w:val="005062A3"/>
    <w:rsid w:val="0051037B"/>
    <w:rsid w:val="00513A6D"/>
    <w:rsid w:val="005141B3"/>
    <w:rsid w:val="00520EB5"/>
    <w:rsid w:val="00522B65"/>
    <w:rsid w:val="00532BB4"/>
    <w:rsid w:val="0053398C"/>
    <w:rsid w:val="00533BBC"/>
    <w:rsid w:val="00533C35"/>
    <w:rsid w:val="00536896"/>
    <w:rsid w:val="00537883"/>
    <w:rsid w:val="0054672E"/>
    <w:rsid w:val="00547158"/>
    <w:rsid w:val="00547F39"/>
    <w:rsid w:val="0055290F"/>
    <w:rsid w:val="00553A8E"/>
    <w:rsid w:val="00553EDC"/>
    <w:rsid w:val="00566101"/>
    <w:rsid w:val="005665E6"/>
    <w:rsid w:val="005706F1"/>
    <w:rsid w:val="00571319"/>
    <w:rsid w:val="00572C78"/>
    <w:rsid w:val="00574E19"/>
    <w:rsid w:val="005801E0"/>
    <w:rsid w:val="005853FD"/>
    <w:rsid w:val="00592FC6"/>
    <w:rsid w:val="005A29BE"/>
    <w:rsid w:val="005A3443"/>
    <w:rsid w:val="005A4B7A"/>
    <w:rsid w:val="005B6F0A"/>
    <w:rsid w:val="005C627D"/>
    <w:rsid w:val="005C68AE"/>
    <w:rsid w:val="005D0154"/>
    <w:rsid w:val="005E21D9"/>
    <w:rsid w:val="005E32E0"/>
    <w:rsid w:val="005E415D"/>
    <w:rsid w:val="005F05C1"/>
    <w:rsid w:val="005F11A2"/>
    <w:rsid w:val="005F657F"/>
    <w:rsid w:val="005F6B76"/>
    <w:rsid w:val="0061117A"/>
    <w:rsid w:val="00613FC6"/>
    <w:rsid w:val="00617317"/>
    <w:rsid w:val="006210B4"/>
    <w:rsid w:val="006239F1"/>
    <w:rsid w:val="00624D20"/>
    <w:rsid w:val="0062770E"/>
    <w:rsid w:val="00631CD4"/>
    <w:rsid w:val="00641158"/>
    <w:rsid w:val="006421F2"/>
    <w:rsid w:val="0064275F"/>
    <w:rsid w:val="00642B16"/>
    <w:rsid w:val="0064512A"/>
    <w:rsid w:val="00646E7C"/>
    <w:rsid w:val="00647EF2"/>
    <w:rsid w:val="00650DB9"/>
    <w:rsid w:val="00651616"/>
    <w:rsid w:val="00653A85"/>
    <w:rsid w:val="00666668"/>
    <w:rsid w:val="00666EA3"/>
    <w:rsid w:val="00675635"/>
    <w:rsid w:val="006765EF"/>
    <w:rsid w:val="00684E8F"/>
    <w:rsid w:val="00685058"/>
    <w:rsid w:val="00685F0E"/>
    <w:rsid w:val="00687D9E"/>
    <w:rsid w:val="00693A64"/>
    <w:rsid w:val="006951C6"/>
    <w:rsid w:val="00695353"/>
    <w:rsid w:val="006A02BD"/>
    <w:rsid w:val="006A7769"/>
    <w:rsid w:val="006B56E6"/>
    <w:rsid w:val="006B61B0"/>
    <w:rsid w:val="006C2D5C"/>
    <w:rsid w:val="006C57BE"/>
    <w:rsid w:val="006D1766"/>
    <w:rsid w:val="006D1B36"/>
    <w:rsid w:val="006D2C61"/>
    <w:rsid w:val="006D2F61"/>
    <w:rsid w:val="006D39E9"/>
    <w:rsid w:val="006E2A5D"/>
    <w:rsid w:val="00700165"/>
    <w:rsid w:val="007033BF"/>
    <w:rsid w:val="00707A4F"/>
    <w:rsid w:val="007118EA"/>
    <w:rsid w:val="00712545"/>
    <w:rsid w:val="00712E95"/>
    <w:rsid w:val="00720E0A"/>
    <w:rsid w:val="00726A9C"/>
    <w:rsid w:val="00732A53"/>
    <w:rsid w:val="007336EE"/>
    <w:rsid w:val="007359BF"/>
    <w:rsid w:val="00737375"/>
    <w:rsid w:val="007377AC"/>
    <w:rsid w:val="00741AF2"/>
    <w:rsid w:val="00743F26"/>
    <w:rsid w:val="00744367"/>
    <w:rsid w:val="00746DC1"/>
    <w:rsid w:val="00751942"/>
    <w:rsid w:val="00751A1E"/>
    <w:rsid w:val="007540E0"/>
    <w:rsid w:val="007544A8"/>
    <w:rsid w:val="00762C6A"/>
    <w:rsid w:val="0076668B"/>
    <w:rsid w:val="00766921"/>
    <w:rsid w:val="00766DD9"/>
    <w:rsid w:val="007749D9"/>
    <w:rsid w:val="00780F57"/>
    <w:rsid w:val="00783E1A"/>
    <w:rsid w:val="0079022D"/>
    <w:rsid w:val="007914E0"/>
    <w:rsid w:val="0079284D"/>
    <w:rsid w:val="007A32AF"/>
    <w:rsid w:val="007A78C0"/>
    <w:rsid w:val="007A795D"/>
    <w:rsid w:val="007B1BA1"/>
    <w:rsid w:val="007B302F"/>
    <w:rsid w:val="007C2FB2"/>
    <w:rsid w:val="007C3B62"/>
    <w:rsid w:val="007C44DF"/>
    <w:rsid w:val="007C4690"/>
    <w:rsid w:val="007C5A36"/>
    <w:rsid w:val="007D09E2"/>
    <w:rsid w:val="007D25DF"/>
    <w:rsid w:val="007D4060"/>
    <w:rsid w:val="007E56A2"/>
    <w:rsid w:val="007F18AA"/>
    <w:rsid w:val="007F271D"/>
    <w:rsid w:val="007F32DB"/>
    <w:rsid w:val="007F439B"/>
    <w:rsid w:val="007F580E"/>
    <w:rsid w:val="007F5C89"/>
    <w:rsid w:val="00800B54"/>
    <w:rsid w:val="00803AC4"/>
    <w:rsid w:val="00807B52"/>
    <w:rsid w:val="00807B8B"/>
    <w:rsid w:val="00811367"/>
    <w:rsid w:val="00813FF0"/>
    <w:rsid w:val="00814CE4"/>
    <w:rsid w:val="008223D4"/>
    <w:rsid w:val="008270A1"/>
    <w:rsid w:val="00830459"/>
    <w:rsid w:val="008320A2"/>
    <w:rsid w:val="008321A4"/>
    <w:rsid w:val="00840EAB"/>
    <w:rsid w:val="0084121D"/>
    <w:rsid w:val="0084429D"/>
    <w:rsid w:val="00852DC3"/>
    <w:rsid w:val="008600E0"/>
    <w:rsid w:val="008631A7"/>
    <w:rsid w:val="00866056"/>
    <w:rsid w:val="00876CBB"/>
    <w:rsid w:val="008779EA"/>
    <w:rsid w:val="00880EA8"/>
    <w:rsid w:val="00886053"/>
    <w:rsid w:val="0088688A"/>
    <w:rsid w:val="0088690F"/>
    <w:rsid w:val="00887A34"/>
    <w:rsid w:val="00891265"/>
    <w:rsid w:val="008922EA"/>
    <w:rsid w:val="00893761"/>
    <w:rsid w:val="00894E31"/>
    <w:rsid w:val="00897498"/>
    <w:rsid w:val="00897F0B"/>
    <w:rsid w:val="008A25B9"/>
    <w:rsid w:val="008A3396"/>
    <w:rsid w:val="008A4EBA"/>
    <w:rsid w:val="008A53E5"/>
    <w:rsid w:val="008B3895"/>
    <w:rsid w:val="008B3ABA"/>
    <w:rsid w:val="008B6633"/>
    <w:rsid w:val="008C0D4C"/>
    <w:rsid w:val="008C2559"/>
    <w:rsid w:val="008C2974"/>
    <w:rsid w:val="008D3E86"/>
    <w:rsid w:val="008D5CBF"/>
    <w:rsid w:val="008E01C3"/>
    <w:rsid w:val="008E05AB"/>
    <w:rsid w:val="008E0F4A"/>
    <w:rsid w:val="008E3D62"/>
    <w:rsid w:val="008E4142"/>
    <w:rsid w:val="008F2375"/>
    <w:rsid w:val="008F324E"/>
    <w:rsid w:val="008F7690"/>
    <w:rsid w:val="009011BC"/>
    <w:rsid w:val="00905110"/>
    <w:rsid w:val="00910B58"/>
    <w:rsid w:val="00911717"/>
    <w:rsid w:val="00912C06"/>
    <w:rsid w:val="009163A5"/>
    <w:rsid w:val="00917C44"/>
    <w:rsid w:val="009203A2"/>
    <w:rsid w:val="0092271F"/>
    <w:rsid w:val="00933C7B"/>
    <w:rsid w:val="0093680D"/>
    <w:rsid w:val="00946E8C"/>
    <w:rsid w:val="00947015"/>
    <w:rsid w:val="009508F2"/>
    <w:rsid w:val="00950F95"/>
    <w:rsid w:val="00953363"/>
    <w:rsid w:val="009572CA"/>
    <w:rsid w:val="0096007E"/>
    <w:rsid w:val="00960B82"/>
    <w:rsid w:val="00972601"/>
    <w:rsid w:val="0097786E"/>
    <w:rsid w:val="00977E9D"/>
    <w:rsid w:val="009807C1"/>
    <w:rsid w:val="00986689"/>
    <w:rsid w:val="00986C1B"/>
    <w:rsid w:val="009872DE"/>
    <w:rsid w:val="009876BB"/>
    <w:rsid w:val="00987BC9"/>
    <w:rsid w:val="0099170A"/>
    <w:rsid w:val="009A18A7"/>
    <w:rsid w:val="009A36D4"/>
    <w:rsid w:val="009A611A"/>
    <w:rsid w:val="009B04D3"/>
    <w:rsid w:val="009B72E7"/>
    <w:rsid w:val="009C45D6"/>
    <w:rsid w:val="009C72B2"/>
    <w:rsid w:val="009E1AB2"/>
    <w:rsid w:val="009E24E9"/>
    <w:rsid w:val="009F2415"/>
    <w:rsid w:val="009F480A"/>
    <w:rsid w:val="00A02200"/>
    <w:rsid w:val="00A07987"/>
    <w:rsid w:val="00A13C3E"/>
    <w:rsid w:val="00A15D3C"/>
    <w:rsid w:val="00A1736D"/>
    <w:rsid w:val="00A23A3E"/>
    <w:rsid w:val="00A337C8"/>
    <w:rsid w:val="00A359DB"/>
    <w:rsid w:val="00A45496"/>
    <w:rsid w:val="00A45FE5"/>
    <w:rsid w:val="00A51261"/>
    <w:rsid w:val="00A51431"/>
    <w:rsid w:val="00A525F0"/>
    <w:rsid w:val="00A55CB3"/>
    <w:rsid w:val="00A566A2"/>
    <w:rsid w:val="00A5731A"/>
    <w:rsid w:val="00A60DDB"/>
    <w:rsid w:val="00A653F1"/>
    <w:rsid w:val="00A677C3"/>
    <w:rsid w:val="00A72B9B"/>
    <w:rsid w:val="00A84063"/>
    <w:rsid w:val="00A86896"/>
    <w:rsid w:val="00A952EA"/>
    <w:rsid w:val="00A97369"/>
    <w:rsid w:val="00AA248D"/>
    <w:rsid w:val="00AA4ED9"/>
    <w:rsid w:val="00AB5748"/>
    <w:rsid w:val="00AB5B28"/>
    <w:rsid w:val="00AD00CE"/>
    <w:rsid w:val="00AD1B6E"/>
    <w:rsid w:val="00AD5C9B"/>
    <w:rsid w:val="00AE07DE"/>
    <w:rsid w:val="00AE2C39"/>
    <w:rsid w:val="00AE39F2"/>
    <w:rsid w:val="00AE5D75"/>
    <w:rsid w:val="00AE6A1D"/>
    <w:rsid w:val="00AF0371"/>
    <w:rsid w:val="00B018D5"/>
    <w:rsid w:val="00B02275"/>
    <w:rsid w:val="00B03AF4"/>
    <w:rsid w:val="00B03DD6"/>
    <w:rsid w:val="00B1562B"/>
    <w:rsid w:val="00B1593D"/>
    <w:rsid w:val="00B20E37"/>
    <w:rsid w:val="00B273A6"/>
    <w:rsid w:val="00B31AAE"/>
    <w:rsid w:val="00B35E0C"/>
    <w:rsid w:val="00B447E6"/>
    <w:rsid w:val="00B55A92"/>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5C1F"/>
    <w:rsid w:val="00B96B34"/>
    <w:rsid w:val="00BA517C"/>
    <w:rsid w:val="00BA5C4D"/>
    <w:rsid w:val="00BB333E"/>
    <w:rsid w:val="00BB416B"/>
    <w:rsid w:val="00BC0A3B"/>
    <w:rsid w:val="00BC2F0D"/>
    <w:rsid w:val="00BC3150"/>
    <w:rsid w:val="00BC4BEA"/>
    <w:rsid w:val="00BC5229"/>
    <w:rsid w:val="00BC5A3F"/>
    <w:rsid w:val="00BD107A"/>
    <w:rsid w:val="00BD2FDB"/>
    <w:rsid w:val="00BD31C6"/>
    <w:rsid w:val="00BD43D4"/>
    <w:rsid w:val="00BE09A2"/>
    <w:rsid w:val="00BE2CE9"/>
    <w:rsid w:val="00BE533B"/>
    <w:rsid w:val="00BF0D40"/>
    <w:rsid w:val="00BF598C"/>
    <w:rsid w:val="00BF6980"/>
    <w:rsid w:val="00C06302"/>
    <w:rsid w:val="00C06E01"/>
    <w:rsid w:val="00C223DB"/>
    <w:rsid w:val="00C22A1F"/>
    <w:rsid w:val="00C25C7E"/>
    <w:rsid w:val="00C26CCD"/>
    <w:rsid w:val="00C312EA"/>
    <w:rsid w:val="00C32942"/>
    <w:rsid w:val="00C3410D"/>
    <w:rsid w:val="00C375AF"/>
    <w:rsid w:val="00C401F8"/>
    <w:rsid w:val="00C41105"/>
    <w:rsid w:val="00C44C35"/>
    <w:rsid w:val="00C472D6"/>
    <w:rsid w:val="00C526D5"/>
    <w:rsid w:val="00C5669E"/>
    <w:rsid w:val="00C56D83"/>
    <w:rsid w:val="00C60822"/>
    <w:rsid w:val="00C60A55"/>
    <w:rsid w:val="00C61072"/>
    <w:rsid w:val="00C65A57"/>
    <w:rsid w:val="00C77B73"/>
    <w:rsid w:val="00C77F83"/>
    <w:rsid w:val="00C8074F"/>
    <w:rsid w:val="00C87C5C"/>
    <w:rsid w:val="00C905A7"/>
    <w:rsid w:val="00C90BAA"/>
    <w:rsid w:val="00C9395A"/>
    <w:rsid w:val="00CA082B"/>
    <w:rsid w:val="00CA4535"/>
    <w:rsid w:val="00CB034C"/>
    <w:rsid w:val="00CB4FDB"/>
    <w:rsid w:val="00CB51AD"/>
    <w:rsid w:val="00CB6812"/>
    <w:rsid w:val="00CB7289"/>
    <w:rsid w:val="00CC2F3E"/>
    <w:rsid w:val="00CC7673"/>
    <w:rsid w:val="00CD1E38"/>
    <w:rsid w:val="00CD3111"/>
    <w:rsid w:val="00CD4F27"/>
    <w:rsid w:val="00CD7963"/>
    <w:rsid w:val="00CE416D"/>
    <w:rsid w:val="00CE4EA5"/>
    <w:rsid w:val="00CF4992"/>
    <w:rsid w:val="00D01E04"/>
    <w:rsid w:val="00D05765"/>
    <w:rsid w:val="00D11E44"/>
    <w:rsid w:val="00D1433D"/>
    <w:rsid w:val="00D16E13"/>
    <w:rsid w:val="00D17D13"/>
    <w:rsid w:val="00D20E78"/>
    <w:rsid w:val="00D20F25"/>
    <w:rsid w:val="00D22C5E"/>
    <w:rsid w:val="00D24328"/>
    <w:rsid w:val="00D2724B"/>
    <w:rsid w:val="00D332C0"/>
    <w:rsid w:val="00D3397E"/>
    <w:rsid w:val="00D3403D"/>
    <w:rsid w:val="00D34050"/>
    <w:rsid w:val="00D363B6"/>
    <w:rsid w:val="00D37422"/>
    <w:rsid w:val="00D46E69"/>
    <w:rsid w:val="00D52026"/>
    <w:rsid w:val="00D60B15"/>
    <w:rsid w:val="00D61422"/>
    <w:rsid w:val="00D65933"/>
    <w:rsid w:val="00D74F80"/>
    <w:rsid w:val="00D761DC"/>
    <w:rsid w:val="00DB2463"/>
    <w:rsid w:val="00DC0360"/>
    <w:rsid w:val="00DC126D"/>
    <w:rsid w:val="00DC3EC6"/>
    <w:rsid w:val="00DC769E"/>
    <w:rsid w:val="00DC76EF"/>
    <w:rsid w:val="00DD0F3E"/>
    <w:rsid w:val="00DD2A0D"/>
    <w:rsid w:val="00DD3402"/>
    <w:rsid w:val="00DD5296"/>
    <w:rsid w:val="00DE122E"/>
    <w:rsid w:val="00DE3CBB"/>
    <w:rsid w:val="00DE6199"/>
    <w:rsid w:val="00DE76CB"/>
    <w:rsid w:val="00DF0D26"/>
    <w:rsid w:val="00DF1286"/>
    <w:rsid w:val="00DF4200"/>
    <w:rsid w:val="00DF7029"/>
    <w:rsid w:val="00DF746E"/>
    <w:rsid w:val="00DF7D10"/>
    <w:rsid w:val="00E01FF6"/>
    <w:rsid w:val="00E04A1B"/>
    <w:rsid w:val="00E0626A"/>
    <w:rsid w:val="00E103FB"/>
    <w:rsid w:val="00E14C44"/>
    <w:rsid w:val="00E150D2"/>
    <w:rsid w:val="00E1520C"/>
    <w:rsid w:val="00E307F0"/>
    <w:rsid w:val="00E33469"/>
    <w:rsid w:val="00E35140"/>
    <w:rsid w:val="00E359AC"/>
    <w:rsid w:val="00E37A36"/>
    <w:rsid w:val="00E42AEE"/>
    <w:rsid w:val="00E43A5D"/>
    <w:rsid w:val="00E43C2F"/>
    <w:rsid w:val="00E533D0"/>
    <w:rsid w:val="00E55071"/>
    <w:rsid w:val="00E60EE1"/>
    <w:rsid w:val="00E726C6"/>
    <w:rsid w:val="00E72F99"/>
    <w:rsid w:val="00E77DF6"/>
    <w:rsid w:val="00E8352B"/>
    <w:rsid w:val="00E846EE"/>
    <w:rsid w:val="00E85751"/>
    <w:rsid w:val="00E92324"/>
    <w:rsid w:val="00E938DE"/>
    <w:rsid w:val="00E95971"/>
    <w:rsid w:val="00EA21DE"/>
    <w:rsid w:val="00EA468F"/>
    <w:rsid w:val="00EA6A49"/>
    <w:rsid w:val="00EA792E"/>
    <w:rsid w:val="00EB04E2"/>
    <w:rsid w:val="00EB0F7D"/>
    <w:rsid w:val="00EC21DD"/>
    <w:rsid w:val="00EC347E"/>
    <w:rsid w:val="00EC4BF6"/>
    <w:rsid w:val="00ED1050"/>
    <w:rsid w:val="00ED166D"/>
    <w:rsid w:val="00ED3A3C"/>
    <w:rsid w:val="00ED3A6F"/>
    <w:rsid w:val="00EE2E7B"/>
    <w:rsid w:val="00EE4F34"/>
    <w:rsid w:val="00EE6D5B"/>
    <w:rsid w:val="00EE7DD6"/>
    <w:rsid w:val="00EF3128"/>
    <w:rsid w:val="00EF5BB4"/>
    <w:rsid w:val="00EF6CE2"/>
    <w:rsid w:val="00F03823"/>
    <w:rsid w:val="00F03C60"/>
    <w:rsid w:val="00F04D43"/>
    <w:rsid w:val="00F05CB1"/>
    <w:rsid w:val="00F06A25"/>
    <w:rsid w:val="00F1421B"/>
    <w:rsid w:val="00F201B8"/>
    <w:rsid w:val="00F30C99"/>
    <w:rsid w:val="00F33FD4"/>
    <w:rsid w:val="00F366AF"/>
    <w:rsid w:val="00F36709"/>
    <w:rsid w:val="00F4189C"/>
    <w:rsid w:val="00F453B3"/>
    <w:rsid w:val="00F467F2"/>
    <w:rsid w:val="00F47B52"/>
    <w:rsid w:val="00F47FDD"/>
    <w:rsid w:val="00F51B6F"/>
    <w:rsid w:val="00F51C17"/>
    <w:rsid w:val="00F5571A"/>
    <w:rsid w:val="00F6058B"/>
    <w:rsid w:val="00F63C9C"/>
    <w:rsid w:val="00F65949"/>
    <w:rsid w:val="00F673A7"/>
    <w:rsid w:val="00F70594"/>
    <w:rsid w:val="00F754AB"/>
    <w:rsid w:val="00F76106"/>
    <w:rsid w:val="00F8147B"/>
    <w:rsid w:val="00F83ED7"/>
    <w:rsid w:val="00F87EA6"/>
    <w:rsid w:val="00F903C3"/>
    <w:rsid w:val="00F90C8E"/>
    <w:rsid w:val="00FA1FE9"/>
    <w:rsid w:val="00FB0A2F"/>
    <w:rsid w:val="00FB0ABC"/>
    <w:rsid w:val="00FB5217"/>
    <w:rsid w:val="00FC2064"/>
    <w:rsid w:val="00FC2209"/>
    <w:rsid w:val="00FC224A"/>
    <w:rsid w:val="00FC2A11"/>
    <w:rsid w:val="00FC3891"/>
    <w:rsid w:val="00FC4E03"/>
    <w:rsid w:val="00FD2E66"/>
    <w:rsid w:val="00FD4322"/>
    <w:rsid w:val="00FD4700"/>
    <w:rsid w:val="00FD595E"/>
    <w:rsid w:val="00FE1200"/>
    <w:rsid w:val="00FE17EF"/>
    <w:rsid w:val="00FE4A54"/>
    <w:rsid w:val="00FE6729"/>
    <w:rsid w:val="00FE6F3D"/>
    <w:rsid w:val="00FF2914"/>
    <w:rsid w:val="00FF4A29"/>
    <w:rsid w:val="00FF6191"/>
    <w:rsid w:val="00FF61F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paragraph" w:customStyle="1" w:styleId="Default">
    <w:name w:val="Default"/>
    <w:rsid w:val="005665E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674338251">
      <w:bodyDiv w:val="1"/>
      <w:marLeft w:val="0"/>
      <w:marRight w:val="0"/>
      <w:marTop w:val="0"/>
      <w:marBottom w:val="0"/>
      <w:divBdr>
        <w:top w:val="none" w:sz="0" w:space="0" w:color="auto"/>
        <w:left w:val="none" w:sz="0" w:space="0" w:color="auto"/>
        <w:bottom w:val="none" w:sz="0" w:space="0" w:color="auto"/>
        <w:right w:val="none" w:sz="0" w:space="0" w:color="auto"/>
      </w:divBdr>
      <w:divsChild>
        <w:div w:id="2122214093">
          <w:marLeft w:val="0"/>
          <w:marRight w:val="0"/>
          <w:marTop w:val="0"/>
          <w:marBottom w:val="0"/>
          <w:divBdr>
            <w:top w:val="none" w:sz="0" w:space="0" w:color="auto"/>
            <w:left w:val="none" w:sz="0" w:space="0" w:color="auto"/>
            <w:bottom w:val="none" w:sz="0" w:space="0" w:color="auto"/>
            <w:right w:val="none" w:sz="0" w:space="0" w:color="auto"/>
          </w:divBdr>
          <w:divsChild>
            <w:div w:id="1416560857">
              <w:marLeft w:val="0"/>
              <w:marRight w:val="0"/>
              <w:marTop w:val="0"/>
              <w:marBottom w:val="0"/>
              <w:divBdr>
                <w:top w:val="none" w:sz="0" w:space="0" w:color="auto"/>
                <w:left w:val="none" w:sz="0" w:space="0" w:color="auto"/>
                <w:bottom w:val="none" w:sz="0" w:space="0" w:color="auto"/>
                <w:right w:val="none" w:sz="0" w:space="0" w:color="auto"/>
              </w:divBdr>
              <w:divsChild>
                <w:div w:id="12706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117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14002403">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958568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76">
          <w:marLeft w:val="0"/>
          <w:marRight w:val="0"/>
          <w:marTop w:val="0"/>
          <w:marBottom w:val="0"/>
          <w:divBdr>
            <w:top w:val="none" w:sz="0" w:space="0" w:color="auto"/>
            <w:left w:val="none" w:sz="0" w:space="0" w:color="auto"/>
            <w:bottom w:val="none" w:sz="0" w:space="0" w:color="auto"/>
            <w:right w:val="none" w:sz="0" w:space="0" w:color="auto"/>
          </w:divBdr>
          <w:divsChild>
            <w:div w:id="280308901">
              <w:marLeft w:val="0"/>
              <w:marRight w:val="0"/>
              <w:marTop w:val="0"/>
              <w:marBottom w:val="0"/>
              <w:divBdr>
                <w:top w:val="none" w:sz="0" w:space="0" w:color="auto"/>
                <w:left w:val="none" w:sz="0" w:space="0" w:color="auto"/>
                <w:bottom w:val="none" w:sz="0" w:space="0" w:color="auto"/>
                <w:right w:val="none" w:sz="0" w:space="0" w:color="auto"/>
              </w:divBdr>
              <w:divsChild>
                <w:div w:id="1868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05C6-4953-4496-B6BB-4D38348E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2021-08-02T11:00:00Z</dcterms:created>
  <dcterms:modified xsi:type="dcterms:W3CDTF">2021-08-02T11:00:00Z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