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703EE1">
      <w:pPr>
        <w:jc w:val="both"/>
        <w:rPr>
          <w:lang w:val="en-ZA"/>
        </w:rPr>
      </w:pPr>
      <w:bookmarkStart w:id="0" w:name="_GoBack"/>
      <w:bookmarkEnd w:id="0"/>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rPr>
          <w:lang w:val="en-ZA"/>
        </w:rPr>
      </w:pPr>
    </w:p>
    <w:p w:rsidR="008960B2" w:rsidRDefault="008960B2" w:rsidP="00703EE1">
      <w:pPr>
        <w:jc w:val="both"/>
      </w:pPr>
    </w:p>
    <w:p w:rsidR="008960B2" w:rsidRDefault="008960B2" w:rsidP="00703EE1">
      <w:pPr>
        <w:pStyle w:val="NoSpacing"/>
        <w:jc w:val="both"/>
        <w:rPr>
          <w:rFonts w:ascii="Arial" w:hAnsi="Arial" w:cs="Arial"/>
          <w:b/>
          <w:color w:val="4F6228"/>
          <w:sz w:val="16"/>
          <w:szCs w:val="16"/>
        </w:rPr>
      </w:pPr>
    </w:p>
    <w:p w:rsidR="001C1314" w:rsidRPr="00BF56FC" w:rsidRDefault="001C1314" w:rsidP="00703EE1">
      <w:pPr>
        <w:pStyle w:val="NoSpacing"/>
        <w:jc w:val="both"/>
        <w:rPr>
          <w:rFonts w:ascii="Arial" w:hAnsi="Arial" w:cs="Arial"/>
          <w:b/>
          <w:color w:val="4F6228"/>
          <w:sz w:val="16"/>
          <w:szCs w:val="16"/>
        </w:rPr>
      </w:pPr>
    </w:p>
    <w:p w:rsidR="008960B2" w:rsidRPr="00BF56FC" w:rsidRDefault="008960B2" w:rsidP="00627CD5">
      <w:pPr>
        <w:ind w:left="2160" w:firstLine="720"/>
        <w:jc w:val="both"/>
        <w:rPr>
          <w:rFonts w:ascii="Arial" w:hAnsi="Arial" w:cs="Arial"/>
          <w:b/>
          <w:sz w:val="22"/>
          <w:szCs w:val="22"/>
        </w:rPr>
      </w:pPr>
      <w:r w:rsidRPr="00BF56FC">
        <w:rPr>
          <w:rFonts w:ascii="Arial" w:hAnsi="Arial" w:cs="Arial"/>
          <w:b/>
          <w:sz w:val="22"/>
          <w:szCs w:val="22"/>
        </w:rPr>
        <w:t>DEPARTMENT: PUBLIC ENTERPRISES</w:t>
      </w:r>
    </w:p>
    <w:p w:rsidR="008960B2" w:rsidRPr="00BF56FC" w:rsidRDefault="008960B2" w:rsidP="00627CD5">
      <w:pPr>
        <w:spacing w:line="360" w:lineRule="auto"/>
        <w:ind w:left="2880" w:firstLine="720"/>
        <w:jc w:val="both"/>
        <w:rPr>
          <w:rFonts w:ascii="Arial" w:hAnsi="Arial" w:cs="Arial"/>
          <w:b/>
          <w:sz w:val="22"/>
          <w:szCs w:val="22"/>
        </w:rPr>
      </w:pPr>
      <w:r w:rsidRPr="00BF56FC">
        <w:rPr>
          <w:rFonts w:ascii="Arial" w:hAnsi="Arial" w:cs="Arial"/>
          <w:b/>
          <w:sz w:val="22"/>
          <w:szCs w:val="22"/>
        </w:rPr>
        <w:t>REPUBLIC OF SOUTH AFRICA</w:t>
      </w:r>
    </w:p>
    <w:p w:rsidR="008960B2" w:rsidRDefault="008960B2" w:rsidP="00627CD5">
      <w:pPr>
        <w:ind w:left="3600"/>
        <w:jc w:val="both"/>
        <w:rPr>
          <w:rFonts w:ascii="Arial" w:hAnsi="Arial" w:cs="Arial"/>
          <w:b/>
          <w:bCs/>
          <w:sz w:val="22"/>
          <w:szCs w:val="22"/>
        </w:rPr>
      </w:pPr>
      <w:r w:rsidRPr="00BF56FC">
        <w:rPr>
          <w:rFonts w:ascii="Arial" w:hAnsi="Arial" w:cs="Arial"/>
          <w:b/>
          <w:bCs/>
          <w:sz w:val="22"/>
          <w:szCs w:val="22"/>
        </w:rPr>
        <w:t>NATIONAL ASSEMBLY</w:t>
      </w:r>
    </w:p>
    <w:p w:rsidR="008960B2" w:rsidRPr="00BF56FC" w:rsidRDefault="008960B2" w:rsidP="00A425F3">
      <w:pPr>
        <w:ind w:left="284"/>
        <w:jc w:val="center"/>
        <w:rPr>
          <w:rFonts w:ascii="Arial" w:hAnsi="Arial" w:cs="Arial"/>
          <w:b/>
          <w:bCs/>
          <w:sz w:val="22"/>
          <w:szCs w:val="22"/>
          <w:lang w:val="en-ZA"/>
        </w:rPr>
      </w:pPr>
      <w:r w:rsidRPr="00BF56FC">
        <w:rPr>
          <w:rFonts w:ascii="Arial" w:hAnsi="Arial" w:cs="Arial"/>
          <w:b/>
          <w:bCs/>
          <w:sz w:val="22"/>
          <w:szCs w:val="22"/>
          <w:lang w:val="en-ZA"/>
        </w:rPr>
        <w:t xml:space="preserve">QUESTION FOR </w:t>
      </w:r>
      <w:r w:rsidR="00627CD5" w:rsidRPr="00BF56FC">
        <w:rPr>
          <w:rFonts w:ascii="Arial" w:hAnsi="Arial" w:cs="Arial"/>
          <w:b/>
          <w:bCs/>
          <w:sz w:val="22"/>
          <w:szCs w:val="22"/>
          <w:lang w:val="en-ZA"/>
        </w:rPr>
        <w:t xml:space="preserve">WRITTEN </w:t>
      </w:r>
      <w:r w:rsidRPr="00BF56FC">
        <w:rPr>
          <w:rFonts w:ascii="Arial" w:hAnsi="Arial" w:cs="Arial"/>
          <w:b/>
          <w:bCs/>
          <w:sz w:val="22"/>
          <w:szCs w:val="22"/>
          <w:lang w:val="en-ZA"/>
        </w:rPr>
        <w:t>REPLY</w:t>
      </w:r>
    </w:p>
    <w:p w:rsidR="006512FA" w:rsidRPr="00BF56FC" w:rsidRDefault="008960B2" w:rsidP="00A425F3">
      <w:pPr>
        <w:spacing w:line="312" w:lineRule="auto"/>
        <w:ind w:left="284"/>
        <w:jc w:val="center"/>
        <w:rPr>
          <w:rFonts w:ascii="Arial" w:hAnsi="Arial" w:cs="Arial"/>
          <w:sz w:val="20"/>
          <w:szCs w:val="20"/>
        </w:rPr>
      </w:pPr>
      <w:r w:rsidRPr="00BF56FC">
        <w:rPr>
          <w:rFonts w:ascii="Arial" w:hAnsi="Arial" w:cs="Arial"/>
          <w:b/>
          <w:bCs/>
          <w:sz w:val="22"/>
          <w:szCs w:val="22"/>
          <w:lang w:val="en-ZA"/>
        </w:rPr>
        <w:t>QUESTION NO.:</w:t>
      </w:r>
      <w:r w:rsidRPr="00BF56FC">
        <w:rPr>
          <w:rFonts w:ascii="Arial" w:hAnsi="Arial" w:cs="Arial"/>
          <w:b/>
          <w:bCs/>
          <w:sz w:val="22"/>
          <w:szCs w:val="22"/>
          <w:lang w:val="en-ZA"/>
        </w:rPr>
        <w:tab/>
      </w:r>
      <w:r w:rsidR="008C3840" w:rsidRPr="00BF56FC">
        <w:rPr>
          <w:rFonts w:ascii="Arial" w:hAnsi="Arial" w:cs="Arial"/>
          <w:b/>
          <w:bCs/>
          <w:sz w:val="22"/>
          <w:szCs w:val="22"/>
          <w:lang w:val="en-ZA"/>
        </w:rPr>
        <w:t>PQ</w:t>
      </w:r>
      <w:r w:rsidR="00E8573B" w:rsidRPr="00BF56FC">
        <w:rPr>
          <w:rFonts w:ascii="Arial" w:hAnsi="Arial" w:cs="Arial"/>
          <w:b/>
          <w:bCs/>
          <w:sz w:val="22"/>
          <w:szCs w:val="22"/>
          <w:lang w:val="en-ZA"/>
        </w:rPr>
        <w:t xml:space="preserve"> </w:t>
      </w:r>
      <w:r w:rsidR="00CD6E35">
        <w:rPr>
          <w:rFonts w:ascii="Arial" w:hAnsi="Arial" w:cs="Arial"/>
          <w:b/>
          <w:bCs/>
          <w:sz w:val="22"/>
          <w:szCs w:val="22"/>
          <w:lang w:val="en-ZA"/>
        </w:rPr>
        <w:t>7</w:t>
      </w:r>
      <w:r w:rsidR="00A33605">
        <w:rPr>
          <w:rFonts w:ascii="Arial" w:hAnsi="Arial" w:cs="Arial"/>
          <w:b/>
          <w:bCs/>
          <w:sz w:val="22"/>
          <w:szCs w:val="22"/>
          <w:lang w:val="en-ZA"/>
        </w:rPr>
        <w:t>37</w:t>
      </w:r>
    </w:p>
    <w:p w:rsidR="008960B2" w:rsidRPr="00BF56FC" w:rsidRDefault="008960B2" w:rsidP="00703EE1">
      <w:pPr>
        <w:ind w:left="284"/>
        <w:jc w:val="both"/>
        <w:rPr>
          <w:rFonts w:ascii="Arial" w:hAnsi="Arial" w:cs="Arial"/>
          <w:b/>
          <w:bCs/>
          <w:sz w:val="22"/>
          <w:szCs w:val="22"/>
          <w:lang w:val="en-ZA"/>
        </w:rPr>
      </w:pPr>
    </w:p>
    <w:p w:rsidR="00EF552C" w:rsidRDefault="001939E0" w:rsidP="00EF552C">
      <w:pPr>
        <w:autoSpaceDE w:val="0"/>
        <w:autoSpaceDN w:val="0"/>
        <w:adjustRightInd w:val="0"/>
        <w:spacing w:before="240" w:after="240" w:line="276" w:lineRule="auto"/>
        <w:rPr>
          <w:rFonts w:ascii="Arial" w:hAnsi="Arial" w:cs="Arial"/>
          <w:b/>
          <w:sz w:val="22"/>
          <w:szCs w:val="22"/>
        </w:rPr>
      </w:pPr>
      <w:r w:rsidRPr="001939E0">
        <w:rPr>
          <w:noProof/>
        </w:rPr>
        <w:pict>
          <v:rect id="Rectangle 1" o:spid="_x0000_s1026" style="position:absolute;margin-left:615.8pt;margin-top:-41.5pt;width:7.9pt;height:109.9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Z0MgIAAEYEAAAOAAAAZHJzL2Uyb0RvYy54bWysU8Fu2zAMvQ/YPwi6r7aTdG2NOEWRtMOA&#10;bivW7gMUWbaFyaJGKXGyry8lp2m63Yb5IIgi/Ug+Ps6vd71hW4Veg614cZZzpqyEWtu24j+e7j5c&#10;cuaDsLUwYFXF98rz68X7d/PBlWoCHZhaISMQ68vBVbwLwZVZ5mWneuHPwClLzgawF4FMbLMaxUDo&#10;vckmef4xGwBrhyCV9/S6Gp18kfCbRsnwrWm8CsxUnGoL6cR0ruOZLeaibFG4TstDGeIfquiFtpT0&#10;CLUSQbAN6r+gei0RPDThTEKfQdNoqVIP1E2R/9HNYyecSr0QOd4dafL/D1Z+3T66B4yle3cP8qdn&#10;Fr4D8VRwui07YVt14x0ReXi6rXV4AG0DVXEagwhDp0T99jm18LR3NPoikp0NzpfHpNHwlJ6thy9Q&#10;U4zYBEg87hrsY1HEENulce2P41K7wCQ9Fnk+ndJQJbmK6dX5BRkxhShf/nbowycFPYuXiiN1kdDF&#10;9t6HMfQlJCazcKeNSZIwlg0VnxYX54QvSJhoa86EaUnlMmBC8WB0Hf9I7GG7XhpkW0FKu10Vy8ns&#10;UMybsF4H0rvRfcUv8/iNCozE3do6pQ5Cm/FOnRh74CzSFFXtyzXUe6IM45Coe1o+unSAvzkbSMgV&#10;9782AhVn5rOlYVwVs1lUfjJm5xcTMvDUsz71CCsJquKBmk3XZRi3ZeNQt10SwUjVDY2q0YnF16oO&#10;xZJY0xwOixW34dROUa/rv3gGAAD//wMAUEsDBBQABgAIAAAAIQCkWuR05QAAABIBAAAPAAAAZHJz&#10;L2Rvd25yZXYueG1sTE/LTsMwELwj8Q/WInFrnSYhRGmcCoGoeIhDSz/AiU0cNV5HsduGfn23J7is&#10;drSz8yhXk+3ZUY++cyhgMY+AaWyc6rAVsPt+neXAfJCoZO9QC/jVHlbV7U0pC+VOuNHHbWgZiaAv&#10;pAATwlBw7hujrfRzN2ik248brQwEx5arUZ5I3PY8jqKMW9khORg56Gejm/32YMk3/0w3D/v6Q53z&#10;7i3+atbmfbcW4v5uelnSeFoCC3oKfx9w7UD5oaJgtTug8qwnHCeLjLgCZnlC1a6UOH1MgdW0JVkO&#10;vCr5/yrVBQAA//8DAFBLAQItABQABgAIAAAAIQC2gziS/gAAAOEBAAATAAAAAAAAAAAAAAAAAAAA&#10;AABbQ29udGVudF9UeXBlc10ueG1sUEsBAi0AFAAGAAgAAAAhADj9If/WAAAAlAEAAAsAAAAAAAAA&#10;AAAAAAAALwEAAF9yZWxzLy5yZWxzUEsBAi0AFAAGAAgAAAAhAF/npnQyAgAARgQAAA4AAAAAAAAA&#10;AAAAAAAALgIAAGRycy9lMm9Eb2MueG1sUEsBAi0AFAAGAAgAAAAhAKRa5HTlAAAAEgEAAA8AAAAA&#10;AAAAAAAAAAAAjAQAAGRycy9kb3ducmV2LnhtbFBLBQYAAAAABAAEAPMAAACeBQAAAAA=&#10;" filled="f" strokecolor="#ed1c24" strokeweight=".25pt">
            <v:stroke endcap="round"/>
            <o:lock v:ext="edit" rotation="t" aspectratio="t" verticies="t" shapetype="t"/>
          </v:rect>
        </w:pict>
      </w:r>
      <w:r w:rsidR="00EF552C">
        <w:rPr>
          <w:rFonts w:ascii="Arial" w:hAnsi="Arial" w:cs="Arial"/>
          <w:b/>
          <w:sz w:val="22"/>
          <w:szCs w:val="22"/>
          <w:u w:val="single"/>
        </w:rPr>
        <w:t>QUESTION</w:t>
      </w:r>
      <w:r w:rsidR="00EF552C">
        <w:rPr>
          <w:rFonts w:ascii="Arial" w:hAnsi="Arial" w:cs="Arial"/>
          <w:b/>
          <w:sz w:val="22"/>
          <w:szCs w:val="22"/>
        </w:rPr>
        <w:t>:</w:t>
      </w:r>
    </w:p>
    <w:p w:rsidR="00A425F3" w:rsidRDefault="00EF552C" w:rsidP="00EF552C">
      <w:pPr>
        <w:autoSpaceDE w:val="0"/>
        <w:autoSpaceDN w:val="0"/>
        <w:adjustRightInd w:val="0"/>
        <w:spacing w:before="240" w:after="240" w:line="276" w:lineRule="auto"/>
        <w:rPr>
          <w:rFonts w:ascii="Arial" w:hAnsi="Arial" w:cs="Arial"/>
          <w:bCs/>
          <w:sz w:val="22"/>
          <w:szCs w:val="22"/>
          <w:lang w:val="en-GB"/>
        </w:rPr>
      </w:pPr>
      <w:r w:rsidRPr="00A425F3">
        <w:rPr>
          <w:rFonts w:ascii="Arial" w:hAnsi="Arial" w:cs="Arial"/>
          <w:b/>
          <w:sz w:val="22"/>
          <w:szCs w:val="22"/>
          <w:lang w:val="en-GB"/>
        </w:rPr>
        <w:t xml:space="preserve">Ms O M C </w:t>
      </w:r>
      <w:proofErr w:type="spellStart"/>
      <w:r w:rsidRPr="00A425F3">
        <w:rPr>
          <w:rFonts w:ascii="Arial" w:hAnsi="Arial" w:cs="Arial"/>
          <w:b/>
          <w:sz w:val="22"/>
          <w:szCs w:val="22"/>
          <w:lang w:val="en-GB"/>
        </w:rPr>
        <w:t>Maotwe</w:t>
      </w:r>
      <w:proofErr w:type="spellEnd"/>
      <w:r w:rsidRPr="00A425F3">
        <w:rPr>
          <w:rFonts w:ascii="Arial" w:hAnsi="Arial" w:cs="Arial"/>
          <w:b/>
          <w:sz w:val="22"/>
          <w:szCs w:val="22"/>
          <w:lang w:val="en-GB"/>
        </w:rPr>
        <w:t xml:space="preserve"> (EFF) to ask the Minister of Public Enterprises</w:t>
      </w:r>
      <w:r w:rsidR="00A425F3">
        <w:rPr>
          <w:rFonts w:ascii="Arial" w:hAnsi="Arial" w:cs="Arial"/>
          <w:bCs/>
          <w:sz w:val="22"/>
          <w:szCs w:val="22"/>
          <w:lang w:val="en-GB"/>
        </w:rPr>
        <w:t>:</w:t>
      </w:r>
      <w:r>
        <w:rPr>
          <w:rFonts w:ascii="Arial" w:hAnsi="Arial" w:cs="Arial"/>
          <w:bCs/>
          <w:sz w:val="22"/>
          <w:szCs w:val="22"/>
          <w:lang w:val="en-GB"/>
        </w:rPr>
        <w:t xml:space="preserve"> </w:t>
      </w:r>
    </w:p>
    <w:p w:rsidR="00EF552C" w:rsidRDefault="00A425F3" w:rsidP="00A425F3">
      <w:pPr>
        <w:autoSpaceDE w:val="0"/>
        <w:autoSpaceDN w:val="0"/>
        <w:adjustRightInd w:val="0"/>
        <w:spacing w:before="240" w:after="240" w:line="276" w:lineRule="auto"/>
        <w:jc w:val="both"/>
        <w:rPr>
          <w:rFonts w:ascii="Arial" w:hAnsi="Arial" w:cs="Arial"/>
          <w:b/>
          <w:sz w:val="22"/>
          <w:szCs w:val="22"/>
        </w:rPr>
      </w:pPr>
      <w:r>
        <w:rPr>
          <w:rFonts w:ascii="Arial" w:hAnsi="Arial" w:cs="Arial"/>
          <w:bCs/>
          <w:sz w:val="22"/>
          <w:szCs w:val="22"/>
        </w:rPr>
        <w:t>W</w:t>
      </w:r>
      <w:r w:rsidR="00EF552C">
        <w:rPr>
          <w:rFonts w:ascii="Arial" w:hAnsi="Arial" w:cs="Arial"/>
          <w:bCs/>
          <w:sz w:val="22"/>
          <w:szCs w:val="22"/>
        </w:rPr>
        <w:t>hat (</w:t>
      </w:r>
      <w:r>
        <w:rPr>
          <w:rFonts w:ascii="Arial" w:hAnsi="Arial" w:cs="Arial"/>
          <w:bCs/>
          <w:sz w:val="22"/>
          <w:szCs w:val="22"/>
        </w:rPr>
        <w:t>a</w:t>
      </w:r>
      <w:r w:rsidR="00EF552C">
        <w:rPr>
          <w:rFonts w:ascii="Arial" w:hAnsi="Arial" w:cs="Arial"/>
          <w:bCs/>
          <w:sz w:val="22"/>
          <w:szCs w:val="22"/>
        </w:rPr>
        <w:t>)(</w:t>
      </w:r>
      <w:proofErr w:type="spellStart"/>
      <w:r w:rsidR="00EF552C">
        <w:rPr>
          <w:rFonts w:ascii="Arial" w:hAnsi="Arial" w:cs="Arial"/>
          <w:bCs/>
          <w:sz w:val="22"/>
          <w:szCs w:val="22"/>
        </w:rPr>
        <w:t>i</w:t>
      </w:r>
      <w:proofErr w:type="spellEnd"/>
      <w:r w:rsidR="00EF552C">
        <w:rPr>
          <w:rFonts w:ascii="Arial" w:hAnsi="Arial" w:cs="Arial"/>
          <w:bCs/>
          <w:sz w:val="22"/>
          <w:szCs w:val="22"/>
        </w:rPr>
        <w:t>) steps has he taken to make the management of Eskom account for the R900 million for the appointment of a service provider that was declared as irregular expenditure by the Auditor-General and (ii) is the name of the service provider and (</w:t>
      </w:r>
      <w:r>
        <w:rPr>
          <w:rFonts w:ascii="Arial" w:hAnsi="Arial" w:cs="Arial"/>
          <w:bCs/>
          <w:sz w:val="22"/>
          <w:szCs w:val="22"/>
        </w:rPr>
        <w:t>b</w:t>
      </w:r>
      <w:r w:rsidR="00EF552C">
        <w:rPr>
          <w:rFonts w:ascii="Arial" w:hAnsi="Arial" w:cs="Arial"/>
          <w:bCs/>
          <w:sz w:val="22"/>
          <w:szCs w:val="22"/>
        </w:rPr>
        <w:t xml:space="preserve">) steps has he taken to recover the specified money? </w:t>
      </w:r>
    </w:p>
    <w:p w:rsidR="00A425F3" w:rsidRDefault="00A425F3" w:rsidP="00EF552C">
      <w:pPr>
        <w:widowControl w:val="0"/>
        <w:suppressAutoHyphens/>
        <w:spacing w:line="276" w:lineRule="auto"/>
        <w:rPr>
          <w:rFonts w:ascii="Arial" w:hAnsi="Arial" w:cs="Arial"/>
          <w:b/>
          <w:sz w:val="22"/>
          <w:szCs w:val="22"/>
          <w:u w:val="single"/>
        </w:rPr>
      </w:pPr>
    </w:p>
    <w:p w:rsidR="00EF552C" w:rsidRDefault="00EF552C" w:rsidP="00EF552C">
      <w:pPr>
        <w:widowControl w:val="0"/>
        <w:suppressAutoHyphens/>
        <w:spacing w:line="276" w:lineRule="auto"/>
        <w:rPr>
          <w:rFonts w:ascii="Arial" w:hAnsi="Arial" w:cs="Arial"/>
          <w:b/>
          <w:sz w:val="22"/>
          <w:szCs w:val="22"/>
          <w:u w:val="single"/>
        </w:rPr>
      </w:pPr>
      <w:r>
        <w:rPr>
          <w:rFonts w:ascii="Arial" w:hAnsi="Arial" w:cs="Arial"/>
          <w:b/>
          <w:sz w:val="22"/>
          <w:szCs w:val="22"/>
          <w:u w:val="single"/>
        </w:rPr>
        <w:t>REPLY</w:t>
      </w:r>
      <w:r w:rsidR="00A425F3">
        <w:rPr>
          <w:rFonts w:ascii="Arial" w:hAnsi="Arial" w:cs="Arial"/>
          <w:b/>
          <w:sz w:val="22"/>
          <w:szCs w:val="22"/>
          <w:u w:val="single"/>
        </w:rPr>
        <w:t>:</w:t>
      </w:r>
    </w:p>
    <w:p w:rsidR="0015527E" w:rsidRDefault="0015527E" w:rsidP="00EF552C">
      <w:pPr>
        <w:widowControl w:val="0"/>
        <w:suppressAutoHyphens/>
        <w:spacing w:line="276" w:lineRule="auto"/>
        <w:rPr>
          <w:rFonts w:ascii="Arial" w:hAnsi="Arial" w:cs="Arial"/>
          <w:b/>
          <w:sz w:val="22"/>
          <w:szCs w:val="22"/>
          <w:u w:val="single"/>
        </w:rPr>
      </w:pPr>
    </w:p>
    <w:p w:rsidR="0015527E" w:rsidRDefault="0015527E" w:rsidP="00EF552C">
      <w:pPr>
        <w:widowControl w:val="0"/>
        <w:suppressAutoHyphens/>
        <w:spacing w:line="276" w:lineRule="auto"/>
        <w:rPr>
          <w:rFonts w:ascii="Arial" w:hAnsi="Arial" w:cs="Arial"/>
          <w:b/>
          <w:sz w:val="22"/>
          <w:szCs w:val="22"/>
        </w:rPr>
      </w:pPr>
      <w:r w:rsidRPr="0015527E">
        <w:rPr>
          <w:rFonts w:ascii="Arial" w:hAnsi="Arial" w:cs="Arial"/>
          <w:b/>
          <w:sz w:val="22"/>
          <w:szCs w:val="22"/>
        </w:rPr>
        <w:t>According to the information received from Eskom</w:t>
      </w: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(a)(</w:t>
      </w:r>
      <w:proofErr w:type="spellStart"/>
      <w:proofErr w:type="gramStart"/>
      <w:r>
        <w:rPr>
          <w:rFonts w:ascii="Arial" w:hAnsi="Arial" w:cs="Arial"/>
          <w:sz w:val="22"/>
          <w:szCs w:val="22"/>
          <w:lang w:val="en-GB"/>
        </w:rPr>
        <w:t>i</w:t>
      </w:r>
      <w:proofErr w:type="spellEnd"/>
      <w:proofErr w:type="gramEnd"/>
      <w:r>
        <w:rPr>
          <w:rFonts w:ascii="Arial" w:hAnsi="Arial" w:cs="Arial"/>
          <w:sz w:val="22"/>
          <w:szCs w:val="22"/>
          <w:lang w:val="en-GB"/>
        </w:rPr>
        <w:t xml:space="preserve">) </w:t>
      </w: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 xml:space="preserve">The incident occurred prior to 2018, and the Eskom management team during the period in question, is no longer at the helm. In the meantime, the investigation was finalised, and processes are underway to recover the monies.   </w:t>
      </w:r>
    </w:p>
    <w:p w:rsidR="00697D59" w:rsidRPr="00697D59" w:rsidRDefault="00697D59" w:rsidP="00EF552C">
      <w:pPr>
        <w:widowControl w:val="0"/>
        <w:suppressAutoHyphens/>
        <w:spacing w:line="276" w:lineRule="auto"/>
        <w:jc w:val="both"/>
        <w:rPr>
          <w:rFonts w:ascii="Arial" w:hAnsi="Arial" w:cs="Arial"/>
          <w:sz w:val="20"/>
          <w:szCs w:val="20"/>
          <w:lang w:val="en-GB"/>
        </w:rPr>
      </w:pP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 xml:space="preserve">(a)(ii)  </w:t>
      </w: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The name of the service provider is Econ Oil &amp; Energy (Pty) Ltd.</w:t>
      </w:r>
    </w:p>
    <w:p w:rsidR="00697D59" w:rsidRPr="00697D59" w:rsidRDefault="00697D59" w:rsidP="00EF552C">
      <w:pPr>
        <w:widowControl w:val="0"/>
        <w:suppressAutoHyphens/>
        <w:spacing w:line="276" w:lineRule="auto"/>
        <w:jc w:val="both"/>
        <w:rPr>
          <w:rFonts w:ascii="Arial" w:hAnsi="Arial" w:cs="Arial"/>
          <w:sz w:val="18"/>
          <w:szCs w:val="18"/>
          <w:lang w:val="en-GB"/>
        </w:rPr>
      </w:pP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 xml:space="preserve">(b) </w:t>
      </w:r>
    </w:p>
    <w:p w:rsidR="00EF552C" w:rsidRDefault="00EF552C" w:rsidP="00EF552C">
      <w:pPr>
        <w:widowControl w:val="0"/>
        <w:suppressAutoHyphens/>
        <w:spacing w:line="276" w:lineRule="auto"/>
        <w:jc w:val="both"/>
        <w:rPr>
          <w:rFonts w:ascii="Arial" w:hAnsi="Arial" w:cs="Arial"/>
          <w:sz w:val="22"/>
          <w:szCs w:val="22"/>
          <w:lang w:val="en-GB"/>
        </w:rPr>
      </w:pPr>
      <w:r>
        <w:rPr>
          <w:rFonts w:ascii="Arial" w:hAnsi="Arial" w:cs="Arial"/>
          <w:sz w:val="22"/>
          <w:szCs w:val="22"/>
          <w:lang w:val="en-GB"/>
        </w:rPr>
        <w:t xml:space="preserve">On 14 December 2020, Eskom received an interim forensics report. On 17 December 2020, Eskom instituted arbitration proceedings against the supplier to recover the sum. The parties held a first pre-arbitration meeting on 30 April 2021 and agreed on the timelines for exchanging documents. Econ Oil applied for the issue on prescription, to be separated from the merits. The arbitrator ruled in Eskom’s favour. On 17 September 2021, Econ Oil filed a notice of appeal against the arbitrator’s ruling, which was dismissed on 16 February 2022. The Eskom legal team will now liaise with Econ Oil’s attorneys regarding dates for delivery of further and better particulars and to provide all the witness statements.  </w:t>
      </w:r>
    </w:p>
    <w:p w:rsidR="00EF552C" w:rsidRPr="00697D59" w:rsidRDefault="00EF552C" w:rsidP="00EF552C">
      <w:pPr>
        <w:widowControl w:val="0"/>
        <w:suppressAutoHyphens/>
        <w:spacing w:line="276" w:lineRule="auto"/>
        <w:jc w:val="both"/>
        <w:rPr>
          <w:rFonts w:ascii="Arial" w:hAnsi="Arial" w:cs="Arial"/>
          <w:sz w:val="18"/>
          <w:szCs w:val="18"/>
          <w:lang w:val="en-GB"/>
        </w:rPr>
      </w:pPr>
    </w:p>
    <w:p w:rsidR="00D959E2" w:rsidRPr="00697D59" w:rsidRDefault="00D959E2" w:rsidP="00703EE1">
      <w:pPr>
        <w:widowControl w:val="0"/>
        <w:suppressAutoHyphens/>
        <w:jc w:val="both"/>
        <w:rPr>
          <w:rFonts w:ascii="Arial" w:eastAsia="Calibri" w:hAnsi="Arial" w:cs="Arial"/>
          <w:sz w:val="18"/>
          <w:szCs w:val="18"/>
          <w:lang w:val="af-ZA"/>
        </w:rPr>
      </w:pPr>
    </w:p>
    <w:p w:rsidR="00EA1345" w:rsidRPr="00697D59" w:rsidRDefault="00EA1345" w:rsidP="00703EE1">
      <w:pPr>
        <w:widowControl w:val="0"/>
        <w:suppressAutoHyphens/>
        <w:jc w:val="both"/>
        <w:rPr>
          <w:rFonts w:ascii="Arial" w:eastAsia="Calibri" w:hAnsi="Arial" w:cs="Arial"/>
          <w:sz w:val="18"/>
          <w:szCs w:val="18"/>
          <w:lang w:val="af-ZA"/>
        </w:rPr>
      </w:pPr>
    </w:p>
    <w:sectPr w:rsidR="00EA1345" w:rsidRPr="00697D59"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20" w:rsidRDefault="00654820" w:rsidP="006A43DE">
      <w:r>
        <w:separator/>
      </w:r>
    </w:p>
  </w:endnote>
  <w:endnote w:type="continuationSeparator" w:id="0">
    <w:p w:rsidR="00654820" w:rsidRDefault="00654820"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20" w:rsidRDefault="00654820" w:rsidP="006A43DE">
      <w:r>
        <w:separator/>
      </w:r>
    </w:p>
  </w:footnote>
  <w:footnote w:type="continuationSeparator" w:id="0">
    <w:p w:rsidR="00654820" w:rsidRDefault="00654820"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0D5"/>
    <w:multiLevelType w:val="hybridMultilevel"/>
    <w:tmpl w:val="35E84F8C"/>
    <w:lvl w:ilvl="0" w:tplc="28CED2E4">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0D2D79"/>
    <w:multiLevelType w:val="hybridMultilevel"/>
    <w:tmpl w:val="6178BF9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5">
    <w:nsid w:val="2E8C6EC7"/>
    <w:multiLevelType w:val="hybridMultilevel"/>
    <w:tmpl w:val="2EF8656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0">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1">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2">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3">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5">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6">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7">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4">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6">
    <w:nsid w:val="646C4EC1"/>
    <w:multiLevelType w:val="hybridMultilevel"/>
    <w:tmpl w:val="2CE0F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7D6536C"/>
    <w:multiLevelType w:val="multilevel"/>
    <w:tmpl w:val="057A831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4D26238"/>
    <w:multiLevelType w:val="hybridMultilevel"/>
    <w:tmpl w:val="B134B8E4"/>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68A5FE2"/>
    <w:multiLevelType w:val="hybridMultilevel"/>
    <w:tmpl w:val="5FA8436E"/>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0">
    <w:nsid w:val="7D1E359B"/>
    <w:multiLevelType w:val="hybridMultilevel"/>
    <w:tmpl w:val="70F60820"/>
    <w:lvl w:ilvl="0" w:tplc="B3869F78">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num w:numId="1">
    <w:abstractNumId w:val="13"/>
  </w:num>
  <w:num w:numId="2">
    <w:abstractNumId w:val="24"/>
  </w:num>
  <w:num w:numId="3">
    <w:abstractNumId w:val="12"/>
  </w:num>
  <w:num w:numId="4">
    <w:abstractNumId w:val="19"/>
  </w:num>
  <w:num w:numId="5">
    <w:abstractNumId w:val="20"/>
  </w:num>
  <w:num w:numId="6">
    <w:abstractNumId w:val="1"/>
  </w:num>
  <w:num w:numId="7">
    <w:abstractNumId w:val="16"/>
  </w:num>
  <w:num w:numId="8">
    <w:abstractNumId w:val="18"/>
  </w:num>
  <w:num w:numId="9">
    <w:abstractNumId w:val="6"/>
  </w:num>
  <w:num w:numId="10">
    <w:abstractNumId w:val="9"/>
  </w:num>
  <w:num w:numId="11">
    <w:abstractNumId w:val="10"/>
  </w:num>
  <w:num w:numId="12">
    <w:abstractNumId w:val="15"/>
  </w:num>
  <w:num w:numId="13">
    <w:abstractNumId w:val="22"/>
  </w:num>
  <w:num w:numId="14">
    <w:abstractNumId w:val="17"/>
  </w:num>
  <w:num w:numId="15">
    <w:abstractNumId w:val="14"/>
  </w:num>
  <w:num w:numId="16">
    <w:abstractNumId w:val="7"/>
  </w:num>
  <w:num w:numId="17">
    <w:abstractNumId w:val="25"/>
  </w:num>
  <w:num w:numId="18">
    <w:abstractNumId w:val="1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4"/>
  </w:num>
  <w:num w:numId="23">
    <w:abstractNumId w:val="2"/>
  </w:num>
  <w:num w:numId="24">
    <w:abstractNumId w:val="27"/>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BD0503"/>
    <w:rsid w:val="00003B3F"/>
    <w:rsid w:val="00005888"/>
    <w:rsid w:val="00017CD7"/>
    <w:rsid w:val="00052D4B"/>
    <w:rsid w:val="000568B9"/>
    <w:rsid w:val="000602C8"/>
    <w:rsid w:val="000629C6"/>
    <w:rsid w:val="0006371F"/>
    <w:rsid w:val="000637C0"/>
    <w:rsid w:val="000649B7"/>
    <w:rsid w:val="00071BD8"/>
    <w:rsid w:val="00074EBD"/>
    <w:rsid w:val="00074F0B"/>
    <w:rsid w:val="0008029D"/>
    <w:rsid w:val="00083713"/>
    <w:rsid w:val="000856BB"/>
    <w:rsid w:val="00090AD5"/>
    <w:rsid w:val="0009659A"/>
    <w:rsid w:val="000B070B"/>
    <w:rsid w:val="000B0AF7"/>
    <w:rsid w:val="000B606B"/>
    <w:rsid w:val="000B6791"/>
    <w:rsid w:val="000B75A2"/>
    <w:rsid w:val="000C4756"/>
    <w:rsid w:val="000C48EB"/>
    <w:rsid w:val="000F6FB5"/>
    <w:rsid w:val="000F7318"/>
    <w:rsid w:val="001161B1"/>
    <w:rsid w:val="0012039B"/>
    <w:rsid w:val="001204BE"/>
    <w:rsid w:val="00125D8E"/>
    <w:rsid w:val="00141EAA"/>
    <w:rsid w:val="0014511A"/>
    <w:rsid w:val="00152E8D"/>
    <w:rsid w:val="00153347"/>
    <w:rsid w:val="0015527E"/>
    <w:rsid w:val="00162952"/>
    <w:rsid w:val="001633F2"/>
    <w:rsid w:val="00164073"/>
    <w:rsid w:val="001663FC"/>
    <w:rsid w:val="00170AB9"/>
    <w:rsid w:val="00171210"/>
    <w:rsid w:val="00171DD2"/>
    <w:rsid w:val="001826B2"/>
    <w:rsid w:val="00190B29"/>
    <w:rsid w:val="001939E0"/>
    <w:rsid w:val="001961F0"/>
    <w:rsid w:val="001A067D"/>
    <w:rsid w:val="001B13C2"/>
    <w:rsid w:val="001C1314"/>
    <w:rsid w:val="001C647A"/>
    <w:rsid w:val="001D28C7"/>
    <w:rsid w:val="001D4235"/>
    <w:rsid w:val="001E09A9"/>
    <w:rsid w:val="001E1264"/>
    <w:rsid w:val="001F33B3"/>
    <w:rsid w:val="00202CBE"/>
    <w:rsid w:val="00203FBE"/>
    <w:rsid w:val="00210533"/>
    <w:rsid w:val="0022064B"/>
    <w:rsid w:val="00225771"/>
    <w:rsid w:val="00232FDA"/>
    <w:rsid w:val="0023632F"/>
    <w:rsid w:val="00237B81"/>
    <w:rsid w:val="00240401"/>
    <w:rsid w:val="002427F5"/>
    <w:rsid w:val="00243068"/>
    <w:rsid w:val="0024356C"/>
    <w:rsid w:val="00246DF8"/>
    <w:rsid w:val="00252DE2"/>
    <w:rsid w:val="00254818"/>
    <w:rsid w:val="0026770C"/>
    <w:rsid w:val="00270D85"/>
    <w:rsid w:val="00271AFC"/>
    <w:rsid w:val="00282EB8"/>
    <w:rsid w:val="00296317"/>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1365"/>
    <w:rsid w:val="00392DA3"/>
    <w:rsid w:val="003D288A"/>
    <w:rsid w:val="003D588C"/>
    <w:rsid w:val="003E48CD"/>
    <w:rsid w:val="003F2BC4"/>
    <w:rsid w:val="003F49DE"/>
    <w:rsid w:val="004019BD"/>
    <w:rsid w:val="00403B84"/>
    <w:rsid w:val="004048A9"/>
    <w:rsid w:val="004051E8"/>
    <w:rsid w:val="00420395"/>
    <w:rsid w:val="00426CEF"/>
    <w:rsid w:val="00435FE3"/>
    <w:rsid w:val="004450E6"/>
    <w:rsid w:val="00450239"/>
    <w:rsid w:val="00454415"/>
    <w:rsid w:val="00457802"/>
    <w:rsid w:val="0046053A"/>
    <w:rsid w:val="004653BA"/>
    <w:rsid w:val="00473350"/>
    <w:rsid w:val="0047791E"/>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86D4A"/>
    <w:rsid w:val="0059368B"/>
    <w:rsid w:val="005B2427"/>
    <w:rsid w:val="005B2A1A"/>
    <w:rsid w:val="005B2DF7"/>
    <w:rsid w:val="005B6F50"/>
    <w:rsid w:val="005C2884"/>
    <w:rsid w:val="005C28EA"/>
    <w:rsid w:val="005C408E"/>
    <w:rsid w:val="005C7F46"/>
    <w:rsid w:val="005D1885"/>
    <w:rsid w:val="005D4F0C"/>
    <w:rsid w:val="005F7507"/>
    <w:rsid w:val="0060130F"/>
    <w:rsid w:val="00601570"/>
    <w:rsid w:val="00612054"/>
    <w:rsid w:val="006124F2"/>
    <w:rsid w:val="0061281D"/>
    <w:rsid w:val="00612C27"/>
    <w:rsid w:val="00614DA3"/>
    <w:rsid w:val="00626D60"/>
    <w:rsid w:val="00627CD5"/>
    <w:rsid w:val="00627F86"/>
    <w:rsid w:val="00647844"/>
    <w:rsid w:val="006512C9"/>
    <w:rsid w:val="006512FA"/>
    <w:rsid w:val="00654820"/>
    <w:rsid w:val="0065694F"/>
    <w:rsid w:val="0066527A"/>
    <w:rsid w:val="00665425"/>
    <w:rsid w:val="006807DC"/>
    <w:rsid w:val="006825A7"/>
    <w:rsid w:val="00694D5B"/>
    <w:rsid w:val="00697CC8"/>
    <w:rsid w:val="00697D59"/>
    <w:rsid w:val="006A43DE"/>
    <w:rsid w:val="006C5A5E"/>
    <w:rsid w:val="006D3B92"/>
    <w:rsid w:val="006D650A"/>
    <w:rsid w:val="006E226F"/>
    <w:rsid w:val="006E28F9"/>
    <w:rsid w:val="006F5FEE"/>
    <w:rsid w:val="00703EE1"/>
    <w:rsid w:val="00711E1F"/>
    <w:rsid w:val="00716A5F"/>
    <w:rsid w:val="00735AB2"/>
    <w:rsid w:val="007410D8"/>
    <w:rsid w:val="00741768"/>
    <w:rsid w:val="00743A54"/>
    <w:rsid w:val="00753188"/>
    <w:rsid w:val="007606FA"/>
    <w:rsid w:val="00761EBB"/>
    <w:rsid w:val="00763854"/>
    <w:rsid w:val="0076509B"/>
    <w:rsid w:val="00766B05"/>
    <w:rsid w:val="00767C12"/>
    <w:rsid w:val="00772932"/>
    <w:rsid w:val="00780828"/>
    <w:rsid w:val="00782018"/>
    <w:rsid w:val="007840BD"/>
    <w:rsid w:val="00784B7D"/>
    <w:rsid w:val="00795D89"/>
    <w:rsid w:val="007A0FE4"/>
    <w:rsid w:val="007A77D7"/>
    <w:rsid w:val="007B1C58"/>
    <w:rsid w:val="007B2942"/>
    <w:rsid w:val="007C3848"/>
    <w:rsid w:val="007C43A8"/>
    <w:rsid w:val="007C48D9"/>
    <w:rsid w:val="007F2BDB"/>
    <w:rsid w:val="007F2C97"/>
    <w:rsid w:val="00800CEF"/>
    <w:rsid w:val="00810B19"/>
    <w:rsid w:val="00817F1E"/>
    <w:rsid w:val="00824E8E"/>
    <w:rsid w:val="008255BA"/>
    <w:rsid w:val="00887188"/>
    <w:rsid w:val="0089120C"/>
    <w:rsid w:val="00892DE3"/>
    <w:rsid w:val="00892DFB"/>
    <w:rsid w:val="008960B2"/>
    <w:rsid w:val="008968F5"/>
    <w:rsid w:val="008A5641"/>
    <w:rsid w:val="008B1760"/>
    <w:rsid w:val="008B5545"/>
    <w:rsid w:val="008B7154"/>
    <w:rsid w:val="008C203A"/>
    <w:rsid w:val="008C3840"/>
    <w:rsid w:val="008C4B6D"/>
    <w:rsid w:val="008C6709"/>
    <w:rsid w:val="008D3A03"/>
    <w:rsid w:val="008D69A4"/>
    <w:rsid w:val="008D6B81"/>
    <w:rsid w:val="008D728C"/>
    <w:rsid w:val="008E1024"/>
    <w:rsid w:val="008E1A9C"/>
    <w:rsid w:val="008E3A9C"/>
    <w:rsid w:val="008E468C"/>
    <w:rsid w:val="008F1057"/>
    <w:rsid w:val="008F183C"/>
    <w:rsid w:val="008F422F"/>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0240"/>
    <w:rsid w:val="00961B9E"/>
    <w:rsid w:val="009632E6"/>
    <w:rsid w:val="00972069"/>
    <w:rsid w:val="00982F58"/>
    <w:rsid w:val="00997356"/>
    <w:rsid w:val="009A53BF"/>
    <w:rsid w:val="009B2CCC"/>
    <w:rsid w:val="009B4F7B"/>
    <w:rsid w:val="009B6439"/>
    <w:rsid w:val="009C440F"/>
    <w:rsid w:val="009C4542"/>
    <w:rsid w:val="009C4DA4"/>
    <w:rsid w:val="009D531B"/>
    <w:rsid w:val="009E6C64"/>
    <w:rsid w:val="009F2027"/>
    <w:rsid w:val="009F4B23"/>
    <w:rsid w:val="009F6904"/>
    <w:rsid w:val="00A00E8D"/>
    <w:rsid w:val="00A14AA2"/>
    <w:rsid w:val="00A164FA"/>
    <w:rsid w:val="00A165C0"/>
    <w:rsid w:val="00A200DC"/>
    <w:rsid w:val="00A207A4"/>
    <w:rsid w:val="00A21970"/>
    <w:rsid w:val="00A21C21"/>
    <w:rsid w:val="00A2660A"/>
    <w:rsid w:val="00A26EC9"/>
    <w:rsid w:val="00A33605"/>
    <w:rsid w:val="00A3548B"/>
    <w:rsid w:val="00A425F3"/>
    <w:rsid w:val="00A42DF5"/>
    <w:rsid w:val="00A45C08"/>
    <w:rsid w:val="00A5793B"/>
    <w:rsid w:val="00A73D5A"/>
    <w:rsid w:val="00A77EA7"/>
    <w:rsid w:val="00A83BB5"/>
    <w:rsid w:val="00A9377A"/>
    <w:rsid w:val="00A96EFA"/>
    <w:rsid w:val="00AA1B7C"/>
    <w:rsid w:val="00AB4CE7"/>
    <w:rsid w:val="00AB620F"/>
    <w:rsid w:val="00AC7931"/>
    <w:rsid w:val="00AD433D"/>
    <w:rsid w:val="00AE07A0"/>
    <w:rsid w:val="00AE1BA8"/>
    <w:rsid w:val="00AE7A7D"/>
    <w:rsid w:val="00B0020D"/>
    <w:rsid w:val="00B131D3"/>
    <w:rsid w:val="00B143AB"/>
    <w:rsid w:val="00B15A06"/>
    <w:rsid w:val="00B2314F"/>
    <w:rsid w:val="00B34D01"/>
    <w:rsid w:val="00B37D9A"/>
    <w:rsid w:val="00B43A3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3065"/>
    <w:rsid w:val="00BF56FC"/>
    <w:rsid w:val="00C037D2"/>
    <w:rsid w:val="00C11460"/>
    <w:rsid w:val="00C12A29"/>
    <w:rsid w:val="00C154E7"/>
    <w:rsid w:val="00C20F2C"/>
    <w:rsid w:val="00C239C5"/>
    <w:rsid w:val="00C254E6"/>
    <w:rsid w:val="00C376CE"/>
    <w:rsid w:val="00C46606"/>
    <w:rsid w:val="00C53F6B"/>
    <w:rsid w:val="00C6140B"/>
    <w:rsid w:val="00C669EB"/>
    <w:rsid w:val="00C71A4E"/>
    <w:rsid w:val="00C7276E"/>
    <w:rsid w:val="00C73A1D"/>
    <w:rsid w:val="00C76C58"/>
    <w:rsid w:val="00CA1C75"/>
    <w:rsid w:val="00CA2555"/>
    <w:rsid w:val="00CA7BB5"/>
    <w:rsid w:val="00CA7C80"/>
    <w:rsid w:val="00CB5194"/>
    <w:rsid w:val="00CB7B00"/>
    <w:rsid w:val="00CC2B32"/>
    <w:rsid w:val="00CC6424"/>
    <w:rsid w:val="00CD6E35"/>
    <w:rsid w:val="00CE2F8A"/>
    <w:rsid w:val="00CE72A9"/>
    <w:rsid w:val="00CF1AE8"/>
    <w:rsid w:val="00CF2CE3"/>
    <w:rsid w:val="00D25359"/>
    <w:rsid w:val="00D261F6"/>
    <w:rsid w:val="00D31EBA"/>
    <w:rsid w:val="00D35463"/>
    <w:rsid w:val="00D37F59"/>
    <w:rsid w:val="00D433D3"/>
    <w:rsid w:val="00D45A7B"/>
    <w:rsid w:val="00D50332"/>
    <w:rsid w:val="00D53A9C"/>
    <w:rsid w:val="00D543BA"/>
    <w:rsid w:val="00D6168F"/>
    <w:rsid w:val="00D7222E"/>
    <w:rsid w:val="00D7252A"/>
    <w:rsid w:val="00D7334D"/>
    <w:rsid w:val="00D80F16"/>
    <w:rsid w:val="00D81315"/>
    <w:rsid w:val="00D959E2"/>
    <w:rsid w:val="00DA251F"/>
    <w:rsid w:val="00DB1776"/>
    <w:rsid w:val="00DB6521"/>
    <w:rsid w:val="00DD3D30"/>
    <w:rsid w:val="00DD5878"/>
    <w:rsid w:val="00DD710F"/>
    <w:rsid w:val="00DE52C7"/>
    <w:rsid w:val="00DF2645"/>
    <w:rsid w:val="00DF6415"/>
    <w:rsid w:val="00E02CFE"/>
    <w:rsid w:val="00E06376"/>
    <w:rsid w:val="00E06501"/>
    <w:rsid w:val="00E15BDA"/>
    <w:rsid w:val="00E25C2E"/>
    <w:rsid w:val="00E270DE"/>
    <w:rsid w:val="00E27F12"/>
    <w:rsid w:val="00E36A15"/>
    <w:rsid w:val="00E4134B"/>
    <w:rsid w:val="00E45886"/>
    <w:rsid w:val="00E46280"/>
    <w:rsid w:val="00E46F4E"/>
    <w:rsid w:val="00E51A0C"/>
    <w:rsid w:val="00E575C0"/>
    <w:rsid w:val="00E57B9B"/>
    <w:rsid w:val="00E71093"/>
    <w:rsid w:val="00E73ABB"/>
    <w:rsid w:val="00E80FD4"/>
    <w:rsid w:val="00E82E1D"/>
    <w:rsid w:val="00E83FF9"/>
    <w:rsid w:val="00E8573B"/>
    <w:rsid w:val="00EA1345"/>
    <w:rsid w:val="00EA2229"/>
    <w:rsid w:val="00EA489C"/>
    <w:rsid w:val="00EB2717"/>
    <w:rsid w:val="00EB6669"/>
    <w:rsid w:val="00EC7A1C"/>
    <w:rsid w:val="00EC7B69"/>
    <w:rsid w:val="00ED0FA4"/>
    <w:rsid w:val="00ED0FE7"/>
    <w:rsid w:val="00ED385C"/>
    <w:rsid w:val="00EE5757"/>
    <w:rsid w:val="00EF35EA"/>
    <w:rsid w:val="00EF552C"/>
    <w:rsid w:val="00F02045"/>
    <w:rsid w:val="00F31673"/>
    <w:rsid w:val="00F31D7B"/>
    <w:rsid w:val="00F33C79"/>
    <w:rsid w:val="00F34711"/>
    <w:rsid w:val="00F40076"/>
    <w:rsid w:val="00F45181"/>
    <w:rsid w:val="00F50960"/>
    <w:rsid w:val="00F62BDA"/>
    <w:rsid w:val="00F63886"/>
    <w:rsid w:val="00F651DA"/>
    <w:rsid w:val="00F7162E"/>
    <w:rsid w:val="00F77706"/>
    <w:rsid w:val="00F80DD2"/>
    <w:rsid w:val="00F861E9"/>
    <w:rsid w:val="00F87746"/>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E0"/>
    <w:rPr>
      <w:sz w:val="24"/>
      <w:szCs w:val="24"/>
    </w:rPr>
  </w:style>
  <w:style w:type="paragraph" w:styleId="Heading1">
    <w:name w:val="heading 1"/>
    <w:basedOn w:val="Normal"/>
    <w:next w:val="Normal"/>
    <w:qFormat/>
    <w:rsid w:val="001939E0"/>
    <w:pPr>
      <w:keepNext/>
      <w:spacing w:line="312" w:lineRule="auto"/>
      <w:ind w:left="540"/>
      <w:outlineLvl w:val="0"/>
    </w:pPr>
    <w:rPr>
      <w:rFonts w:ascii="Arial" w:hAnsi="Arial" w:cs="Arial"/>
      <w:b/>
      <w:bCs/>
    </w:rPr>
  </w:style>
  <w:style w:type="paragraph" w:styleId="Heading2">
    <w:name w:val="heading 2"/>
    <w:basedOn w:val="Normal"/>
    <w:next w:val="Normal"/>
    <w:qFormat/>
    <w:rsid w:val="001939E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1939E0"/>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1939E0"/>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1939E0"/>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870149060">
      <w:bodyDiv w:val="1"/>
      <w:marLeft w:val="0"/>
      <w:marRight w:val="0"/>
      <w:marTop w:val="0"/>
      <w:marBottom w:val="0"/>
      <w:divBdr>
        <w:top w:val="none" w:sz="0" w:space="0" w:color="auto"/>
        <w:left w:val="none" w:sz="0" w:space="0" w:color="auto"/>
        <w:bottom w:val="none" w:sz="0" w:space="0" w:color="auto"/>
        <w:right w:val="none" w:sz="0" w:space="0" w:color="auto"/>
      </w:divBdr>
    </w:div>
    <w:div w:id="924147810">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15438708">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394962628">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766539485">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731E-E47F-41AC-BBB1-9A55B3A6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1600</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2022-03-22T11:07:00Z</cp:lastPrinted>
  <dcterms:created xsi:type="dcterms:W3CDTF">2022-04-07T11:02:00Z</dcterms:created>
  <dcterms:modified xsi:type="dcterms:W3CDTF">2022-04-07T11:02:00Z</dcterms:modified>
</cp:coreProperties>
</file>