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9447C0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C02879">
        <w:rPr>
          <w:u w:val="none"/>
        </w:rPr>
        <w:t>7</w:t>
      </w:r>
      <w:r w:rsidR="00466EEC">
        <w:rPr>
          <w:u w:val="none"/>
        </w:rPr>
        <w:t>30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525CC2">
        <w:rPr>
          <w:rFonts w:ascii="Arial" w:hAnsi="Arial" w:cs="Arial"/>
          <w:b/>
          <w:bCs/>
        </w:rPr>
        <w:t>Friday</w:t>
      </w:r>
      <w:r w:rsidR="00934463">
        <w:rPr>
          <w:rFonts w:ascii="Arial" w:hAnsi="Arial" w:cs="Arial"/>
          <w:b/>
          <w:bCs/>
        </w:rPr>
        <w:t xml:space="preserve">, </w:t>
      </w:r>
      <w:r w:rsidR="00C02879">
        <w:rPr>
          <w:rFonts w:ascii="Arial" w:hAnsi="Arial" w:cs="Arial"/>
          <w:b/>
          <w:bCs/>
        </w:rPr>
        <w:t xml:space="preserve">24 </w:t>
      </w:r>
      <w:r w:rsidR="00D016E2">
        <w:rPr>
          <w:rFonts w:ascii="Arial" w:hAnsi="Arial" w:cs="Arial"/>
          <w:b/>
          <w:bCs/>
        </w:rPr>
        <w:t xml:space="preserve">March </w:t>
      </w:r>
      <w:r w:rsidR="001B2CD7">
        <w:rPr>
          <w:rFonts w:ascii="Arial" w:hAnsi="Arial" w:cs="Arial"/>
          <w:b/>
          <w:bCs/>
        </w:rPr>
        <w:t>201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714D67">
        <w:rPr>
          <w:u w:val="none"/>
        </w:rPr>
        <w:t>1</w:t>
      </w:r>
      <w:r w:rsidR="00C02879">
        <w:rPr>
          <w:u w:val="none"/>
        </w:rPr>
        <w:t>1</w:t>
      </w:r>
      <w:r w:rsidR="00714D67">
        <w:rPr>
          <w:u w:val="none"/>
        </w:rPr>
        <w:t xml:space="preserve">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F7475F" w:rsidRDefault="00F7475F" w:rsidP="006A598D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596F85" w:rsidRDefault="00C02879" w:rsidP="006A598D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C02879">
        <w:rPr>
          <w:rFonts w:ascii="Arial" w:hAnsi="Arial" w:cs="Arial"/>
          <w:b/>
          <w:lang w:val="en-US"/>
        </w:rPr>
        <w:t>7</w:t>
      </w:r>
      <w:r w:rsidR="00466EEC">
        <w:rPr>
          <w:rFonts w:ascii="Arial" w:hAnsi="Arial" w:cs="Arial"/>
          <w:b/>
          <w:lang w:val="en-US"/>
        </w:rPr>
        <w:t>30</w:t>
      </w:r>
      <w:r w:rsidRPr="00C02879">
        <w:rPr>
          <w:rFonts w:ascii="Arial" w:hAnsi="Arial" w:cs="Arial"/>
          <w:b/>
          <w:lang w:val="en-US"/>
        </w:rPr>
        <w:t>.</w:t>
      </w:r>
      <w:r w:rsidRPr="00C02879">
        <w:rPr>
          <w:rFonts w:ascii="Arial" w:hAnsi="Arial" w:cs="Arial"/>
          <w:b/>
          <w:lang w:val="en-US"/>
        </w:rPr>
        <w:tab/>
        <w:t>Mr A M Figlan (DA) to ask the Minister of Home Affairs</w:t>
      </w:r>
      <w:r w:rsidR="00D016E2" w:rsidRPr="00D016E2">
        <w:rPr>
          <w:rFonts w:ascii="Arial" w:hAnsi="Arial" w:cs="Arial"/>
          <w:b/>
          <w:lang w:val="en-US"/>
        </w:rPr>
        <w:t>:</w:t>
      </w:r>
      <w:r w:rsidR="00832107">
        <w:rPr>
          <w:rFonts w:ascii="Arial" w:hAnsi="Arial" w:cs="Arial"/>
          <w:b/>
          <w:lang w:val="en-US"/>
        </w:rPr>
        <w:t xml:space="preserve"> </w:t>
      </w:r>
    </w:p>
    <w:p w:rsidR="00D179A4" w:rsidRDefault="00D179A4" w:rsidP="006A598D">
      <w:pPr>
        <w:spacing w:line="320" w:lineRule="exact"/>
        <w:jc w:val="both"/>
        <w:rPr>
          <w:rFonts w:ascii="Arial" w:hAnsi="Arial" w:cs="Arial"/>
          <w:lang w:val="en-US"/>
        </w:rPr>
      </w:pPr>
    </w:p>
    <w:p w:rsidR="00C02879" w:rsidRDefault="00466EEC" w:rsidP="00C02879">
      <w:pPr>
        <w:spacing w:line="320" w:lineRule="exact"/>
        <w:jc w:val="both"/>
        <w:rPr>
          <w:rFonts w:ascii="Arial" w:hAnsi="Arial" w:cs="Arial"/>
          <w:lang w:val="en-US"/>
        </w:rPr>
      </w:pPr>
      <w:r w:rsidRPr="00466EEC">
        <w:rPr>
          <w:rFonts w:ascii="Arial" w:hAnsi="Arial" w:cs="Arial"/>
          <w:lang w:val="en-US"/>
        </w:rPr>
        <w:t xml:space="preserve">In view of the indication from the National Treasury that the Border Management Authority Bill [B9-2016] may not be fully funded in its proposed form, what changes will be needed in the migration policy? </w:t>
      </w:r>
      <w:r w:rsidRPr="00466EEC">
        <w:rPr>
          <w:rFonts w:ascii="Arial" w:hAnsi="Arial" w:cs="Arial"/>
          <w:lang w:val="en-US"/>
        </w:rPr>
        <w:tab/>
      </w:r>
      <w:r w:rsidRPr="00466EEC">
        <w:rPr>
          <w:rFonts w:ascii="Arial" w:hAnsi="Arial" w:cs="Arial"/>
          <w:lang w:val="en-US"/>
        </w:rPr>
        <w:tab/>
      </w:r>
      <w:r w:rsidRPr="00466EEC">
        <w:rPr>
          <w:rFonts w:ascii="Arial" w:hAnsi="Arial" w:cs="Arial"/>
          <w:lang w:val="en-US"/>
        </w:rPr>
        <w:tab/>
      </w:r>
      <w:r w:rsidRPr="00466EEC">
        <w:rPr>
          <w:rFonts w:ascii="Arial" w:hAnsi="Arial" w:cs="Arial"/>
          <w:lang w:val="en-US"/>
        </w:rPr>
        <w:tab/>
      </w:r>
      <w:r w:rsidRPr="00466EE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66EEC">
        <w:rPr>
          <w:rFonts w:ascii="Arial" w:hAnsi="Arial" w:cs="Arial"/>
          <w:lang w:val="en-US"/>
        </w:rPr>
        <w:t>NW789E</w:t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2B4CA9" w:rsidRPr="002B4CA9" w:rsidRDefault="002B4CA9" w:rsidP="002B4CA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2B4CA9">
        <w:rPr>
          <w:rFonts w:ascii="Arial" w:hAnsi="Arial" w:cs="Arial"/>
        </w:rPr>
        <w:t>The Department of Home Affairs is not aware of the indication by National Treasury that the Border Management Authority Bill [B9-2016] may not be fully funded in its proposed form.</w:t>
      </w:r>
    </w:p>
    <w:p w:rsidR="002B4CA9" w:rsidRPr="002B4CA9" w:rsidRDefault="002B4CA9" w:rsidP="002B4CA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Default="002B4CA9" w:rsidP="002B4CA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2B4CA9">
        <w:rPr>
          <w:rFonts w:ascii="Arial" w:hAnsi="Arial" w:cs="Arial"/>
        </w:rPr>
        <w:t>Since the BMA is envisaged to be an implementation organ of state in the border environment no immediate migration policy changes are foreseen as a result of the BMA’s establishment. The White Paper process on International Migration is at an advanced stage and it already makes provision for and supports the establishment of a BMA.</w:t>
      </w:r>
    </w:p>
    <w:p w:rsidR="00AC39B0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AC39B0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95" w:rsidRDefault="005E3695">
      <w:r>
        <w:separator/>
      </w:r>
    </w:p>
  </w:endnote>
  <w:endnote w:type="continuationSeparator" w:id="0">
    <w:p w:rsidR="005E3695" w:rsidRDefault="005E3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95" w:rsidRDefault="005E3695">
      <w:r>
        <w:separator/>
      </w:r>
    </w:p>
  </w:footnote>
  <w:footnote w:type="continuationSeparator" w:id="0">
    <w:p w:rsidR="005E3695" w:rsidRDefault="005E3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CA9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19"/>
  </w:num>
  <w:num w:numId="5">
    <w:abstractNumId w:val="3"/>
  </w:num>
  <w:num w:numId="6">
    <w:abstractNumId w:val="18"/>
  </w:num>
  <w:num w:numId="7">
    <w:abstractNumId w:val="28"/>
  </w:num>
  <w:num w:numId="8">
    <w:abstractNumId w:val="34"/>
  </w:num>
  <w:num w:numId="9">
    <w:abstractNumId w:val="11"/>
  </w:num>
  <w:num w:numId="10">
    <w:abstractNumId w:val="32"/>
  </w:num>
  <w:num w:numId="11">
    <w:abstractNumId w:val="14"/>
  </w:num>
  <w:num w:numId="12">
    <w:abstractNumId w:val="6"/>
  </w:num>
  <w:num w:numId="13">
    <w:abstractNumId w:val="22"/>
  </w:num>
  <w:num w:numId="14">
    <w:abstractNumId w:val="31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27"/>
  </w:num>
  <w:num w:numId="20">
    <w:abstractNumId w:val="10"/>
  </w:num>
  <w:num w:numId="21">
    <w:abstractNumId w:val="25"/>
  </w:num>
  <w:num w:numId="22">
    <w:abstractNumId w:val="0"/>
  </w:num>
  <w:num w:numId="23">
    <w:abstractNumId w:val="9"/>
  </w:num>
  <w:num w:numId="24">
    <w:abstractNumId w:val="29"/>
  </w:num>
  <w:num w:numId="25">
    <w:abstractNumId w:val="4"/>
  </w:num>
  <w:num w:numId="26">
    <w:abstractNumId w:val="16"/>
  </w:num>
  <w:num w:numId="27">
    <w:abstractNumId w:val="21"/>
  </w:num>
  <w:num w:numId="28">
    <w:abstractNumId w:val="13"/>
  </w:num>
  <w:num w:numId="29">
    <w:abstractNumId w:val="26"/>
  </w:num>
  <w:num w:numId="30">
    <w:abstractNumId w:val="17"/>
  </w:num>
  <w:num w:numId="31">
    <w:abstractNumId w:val="8"/>
  </w:num>
  <w:num w:numId="32">
    <w:abstractNumId w:val="12"/>
  </w:num>
  <w:num w:numId="33">
    <w:abstractNumId w:val="20"/>
  </w:num>
  <w:num w:numId="34">
    <w:abstractNumId w:val="33"/>
  </w:num>
  <w:num w:numId="35">
    <w:abstractNumId w:val="1"/>
  </w:num>
  <w:num w:numId="36">
    <w:abstractNumId w:val="30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4CA9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6A9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05E"/>
    <w:rsid w:val="005E32BE"/>
    <w:rsid w:val="005E3695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46E8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47C0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594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475F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2B0F-676B-4AFB-BC06-E1D2E252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2013-02-19T05:29:00Z</cp:lastPrinted>
  <dcterms:created xsi:type="dcterms:W3CDTF">2017-04-21T09:56:00Z</dcterms:created>
  <dcterms:modified xsi:type="dcterms:W3CDTF">2017-04-21T09:56:00Z</dcterms:modified>
</cp:coreProperties>
</file>