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C" w:rsidRDefault="009B7D7C" w:rsidP="009B7D7C">
      <w:pPr>
        <w:spacing w:after="0" w:line="360" w:lineRule="auto"/>
        <w:ind w:right="851"/>
        <w:contextualSpacing/>
        <w:jc w:val="center"/>
        <w:outlineLvl w:val="0"/>
        <w:rPr>
          <w:rFonts w:ascii="Arial" w:hAnsi="Arial" w:cs="Arial"/>
          <w:b/>
          <w:sz w:val="24"/>
          <w:szCs w:val="24"/>
        </w:rPr>
      </w:pPr>
      <w:r w:rsidRPr="009B7D7C">
        <w:rPr>
          <w:rFonts w:ascii="Times New Roman" w:eastAsia="Times New Roman" w:hAnsi="Times New Roman" w:cs="Times New Roman"/>
          <w:noProof/>
          <w:sz w:val="20"/>
          <w:szCs w:val="20"/>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PARLIAMENT OF THE REPUBLIC OF SOUTH AFRICA</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NATIONAL ASSEMBLY</w:t>
      </w:r>
    </w:p>
    <w:p w:rsidR="000F6851" w:rsidRPr="00A101EF" w:rsidRDefault="000F6851" w:rsidP="00CD70E4">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WRITTEN REPLY</w:t>
      </w:r>
    </w:p>
    <w:p w:rsidR="00CD70E4" w:rsidRPr="00EB49CA" w:rsidRDefault="00CD70E4" w:rsidP="00CD70E4">
      <w:pPr>
        <w:tabs>
          <w:tab w:val="left" w:pos="7020"/>
        </w:tabs>
        <w:spacing w:line="360" w:lineRule="auto"/>
        <w:jc w:val="both"/>
        <w:rPr>
          <w:rFonts w:ascii="Arial" w:hAnsi="Arial" w:cs="Arial"/>
          <w:b/>
          <w:sz w:val="24"/>
          <w:szCs w:val="24"/>
        </w:rPr>
      </w:pPr>
      <w:r w:rsidRPr="00EB49CA">
        <w:rPr>
          <w:rFonts w:ascii="Arial" w:hAnsi="Arial" w:cs="Arial"/>
          <w:b/>
          <w:sz w:val="24"/>
          <w:szCs w:val="24"/>
        </w:rPr>
        <w:t>QUESTION NO: 729</w:t>
      </w:r>
    </w:p>
    <w:p w:rsidR="00CD70E4" w:rsidRPr="00EB49CA" w:rsidRDefault="00CD70E4" w:rsidP="00CD70E4">
      <w:pPr>
        <w:tabs>
          <w:tab w:val="left" w:pos="7020"/>
        </w:tabs>
        <w:spacing w:line="360" w:lineRule="auto"/>
        <w:jc w:val="both"/>
        <w:rPr>
          <w:rFonts w:ascii="Arial" w:hAnsi="Arial" w:cs="Arial"/>
          <w:b/>
          <w:sz w:val="24"/>
          <w:szCs w:val="24"/>
        </w:rPr>
      </w:pPr>
      <w:r w:rsidRPr="00EB49CA">
        <w:rPr>
          <w:rFonts w:ascii="Arial" w:hAnsi="Arial" w:cs="Arial"/>
          <w:b/>
          <w:sz w:val="24"/>
          <w:szCs w:val="24"/>
        </w:rPr>
        <w:t>DATE OF PUBLICATION:  1 April 2022</w:t>
      </w:r>
    </w:p>
    <w:p w:rsidR="00CD70E4" w:rsidRPr="00EB49CA" w:rsidRDefault="00CD70E4" w:rsidP="00CD70E4">
      <w:pPr>
        <w:tabs>
          <w:tab w:val="left" w:pos="7020"/>
        </w:tabs>
        <w:spacing w:line="360" w:lineRule="auto"/>
        <w:jc w:val="both"/>
        <w:rPr>
          <w:rFonts w:ascii="Arial" w:hAnsi="Arial" w:cs="Arial"/>
          <w:b/>
          <w:sz w:val="24"/>
          <w:szCs w:val="24"/>
        </w:rPr>
      </w:pPr>
      <w:r w:rsidRPr="00EB49CA">
        <w:rPr>
          <w:rFonts w:ascii="Arial" w:hAnsi="Arial" w:cs="Arial"/>
          <w:b/>
          <w:sz w:val="24"/>
          <w:szCs w:val="24"/>
        </w:rPr>
        <w:t>QUESTION PAPER NO: 13</w:t>
      </w:r>
    </w:p>
    <w:p w:rsidR="00CD70E4" w:rsidRPr="00EB49CA" w:rsidRDefault="00CD70E4" w:rsidP="00CD70E4">
      <w:pPr>
        <w:tabs>
          <w:tab w:val="left" w:pos="7020"/>
        </w:tabs>
        <w:spacing w:line="360" w:lineRule="auto"/>
        <w:jc w:val="both"/>
        <w:rPr>
          <w:rFonts w:ascii="Arial" w:hAnsi="Arial" w:cs="Arial"/>
          <w:b/>
          <w:sz w:val="24"/>
          <w:szCs w:val="24"/>
        </w:rPr>
      </w:pPr>
      <w:r w:rsidRPr="00EB49CA">
        <w:rPr>
          <w:rFonts w:ascii="Arial" w:hAnsi="Arial" w:cs="Arial"/>
          <w:b/>
          <w:sz w:val="24"/>
          <w:szCs w:val="24"/>
        </w:rPr>
        <w:t xml:space="preserve">DATE OF REPLY:  </w:t>
      </w:r>
    </w:p>
    <w:p w:rsidR="00CD70E4" w:rsidRPr="00EB49CA" w:rsidRDefault="00CD70E4" w:rsidP="00CD70E4">
      <w:pPr>
        <w:shd w:val="clear" w:color="auto" w:fill="FFFFFF"/>
        <w:tabs>
          <w:tab w:val="left" w:pos="4408"/>
        </w:tabs>
        <w:spacing w:line="360" w:lineRule="auto"/>
        <w:jc w:val="both"/>
        <w:rPr>
          <w:rFonts w:ascii="Arial" w:eastAsia="Calibri" w:hAnsi="Arial" w:cs="Arial"/>
          <w:bCs/>
          <w:sz w:val="24"/>
          <w:szCs w:val="24"/>
          <w:lang w:eastAsia="en-ZA"/>
        </w:rPr>
      </w:pPr>
      <w:r w:rsidRPr="00EB49CA">
        <w:rPr>
          <w:rFonts w:ascii="Arial" w:eastAsia="Calibri" w:hAnsi="Arial" w:cs="Arial"/>
          <w:b/>
          <w:bCs/>
          <w:sz w:val="24"/>
          <w:szCs w:val="24"/>
          <w:lang w:eastAsia="en-ZA"/>
        </w:rPr>
        <w:t>Mr W W Wessels (FF Plus)</w:t>
      </w:r>
      <w:r w:rsidRPr="00EB49CA">
        <w:rPr>
          <w:rFonts w:ascii="Arial" w:eastAsia="Calibri" w:hAnsi="Arial" w:cs="Arial"/>
          <w:bCs/>
          <w:sz w:val="24"/>
          <w:szCs w:val="24"/>
          <w:lang w:eastAsia="en-ZA"/>
        </w:rPr>
        <w:t xml:space="preserve"> </w:t>
      </w:r>
      <w:r w:rsidRPr="00EB49CA">
        <w:rPr>
          <w:rFonts w:ascii="Arial" w:eastAsia="Calibri" w:hAnsi="Arial" w:cs="Arial"/>
          <w:b/>
          <w:bCs/>
          <w:sz w:val="24"/>
          <w:szCs w:val="24"/>
          <w:lang w:eastAsia="en-ZA"/>
        </w:rPr>
        <w:t>to ask the Minister of Communications and Digital Technologies</w:t>
      </w:r>
      <w:r w:rsidRPr="00EB49CA">
        <w:rPr>
          <w:rFonts w:ascii="Arial" w:eastAsia="Calibri" w:hAnsi="Arial" w:cs="Arial"/>
          <w:b/>
          <w:bCs/>
          <w:i/>
          <w:sz w:val="24"/>
          <w:szCs w:val="24"/>
          <w:lang w:eastAsia="en-ZA"/>
        </w:rPr>
        <w:t xml:space="preserve">: </w:t>
      </w:r>
      <w:r w:rsidRPr="00EB49CA">
        <w:rPr>
          <w:rFonts w:ascii="Arial" w:eastAsia="Calibri" w:hAnsi="Arial" w:cs="Arial"/>
          <w:bCs/>
          <w:i/>
          <w:sz w:val="24"/>
          <w:szCs w:val="24"/>
          <w:lang w:eastAsia="en-ZA"/>
        </w:rPr>
        <w:t xml:space="preserve"> [Interdepartmentally transferred from Cooperative Governance and Traditional Affairs with effect 31 March 2022]</w:t>
      </w:r>
    </w:p>
    <w:p w:rsidR="00CD70E4" w:rsidRPr="00EB49CA" w:rsidRDefault="00CD70E4" w:rsidP="00CD70E4">
      <w:pPr>
        <w:shd w:val="clear" w:color="auto" w:fill="FFFFFF"/>
        <w:tabs>
          <w:tab w:val="left" w:pos="4408"/>
        </w:tabs>
        <w:spacing w:line="360" w:lineRule="auto"/>
        <w:ind w:left="426" w:hanging="426"/>
        <w:jc w:val="both"/>
        <w:rPr>
          <w:rFonts w:ascii="Arial" w:eastAsia="Calibri" w:hAnsi="Arial" w:cs="Arial"/>
          <w:bCs/>
          <w:sz w:val="24"/>
          <w:szCs w:val="24"/>
          <w:lang w:eastAsia="en-ZA"/>
        </w:rPr>
      </w:pPr>
      <w:r w:rsidRPr="00EB49CA">
        <w:rPr>
          <w:rFonts w:ascii="Arial" w:eastAsia="Calibri" w:hAnsi="Arial" w:cs="Arial"/>
          <w:bCs/>
          <w:sz w:val="24"/>
          <w:szCs w:val="24"/>
          <w:lang w:eastAsia="en-ZA"/>
        </w:rPr>
        <w:t>(1) What are the total outstanding amounts owed by the SA Post Office to (a) each local authority and (b) each province for services as at the latest specified date for which information is available;</w:t>
      </w:r>
    </w:p>
    <w:p w:rsidR="00CD70E4" w:rsidRPr="00EB49CA" w:rsidRDefault="00CD70E4" w:rsidP="00CD70E4">
      <w:pPr>
        <w:shd w:val="clear" w:color="auto" w:fill="FFFFFF"/>
        <w:tabs>
          <w:tab w:val="left" w:pos="4408"/>
        </w:tabs>
        <w:spacing w:line="360" w:lineRule="auto"/>
        <w:ind w:left="426" w:hanging="426"/>
        <w:jc w:val="both"/>
        <w:rPr>
          <w:rFonts w:ascii="Arial" w:eastAsia="Calibri" w:hAnsi="Arial" w:cs="Arial"/>
          <w:bCs/>
          <w:sz w:val="24"/>
          <w:szCs w:val="24"/>
          <w:lang w:eastAsia="en-ZA"/>
        </w:rPr>
      </w:pPr>
      <w:r w:rsidRPr="00EB49CA">
        <w:rPr>
          <w:rFonts w:ascii="Arial" w:eastAsia="Calibri" w:hAnsi="Arial" w:cs="Arial"/>
          <w:bCs/>
          <w:sz w:val="24"/>
          <w:szCs w:val="24"/>
          <w:lang w:eastAsia="en-ZA"/>
        </w:rPr>
        <w:t>(2)  Whether any steps are being taken to recover the outstanding monies; if not, why not; if so, what are the relevant details;</w:t>
      </w:r>
    </w:p>
    <w:p w:rsidR="00CD70E4" w:rsidRPr="00EB49CA" w:rsidRDefault="00CD70E4" w:rsidP="00CD70E4">
      <w:pPr>
        <w:shd w:val="clear" w:color="auto" w:fill="FFFFFF"/>
        <w:tabs>
          <w:tab w:val="left" w:pos="4408"/>
        </w:tabs>
        <w:spacing w:line="360" w:lineRule="auto"/>
        <w:jc w:val="both"/>
        <w:rPr>
          <w:rFonts w:ascii="Arial" w:eastAsia="Calibri" w:hAnsi="Arial" w:cs="Arial"/>
          <w:b/>
          <w:sz w:val="24"/>
          <w:szCs w:val="24"/>
        </w:rPr>
      </w:pPr>
      <w:r w:rsidRPr="00EB49CA">
        <w:rPr>
          <w:rFonts w:ascii="Arial" w:eastAsia="Calibri" w:hAnsi="Arial" w:cs="Arial"/>
          <w:bCs/>
          <w:sz w:val="24"/>
          <w:szCs w:val="24"/>
          <w:lang w:eastAsia="en-ZA"/>
        </w:rPr>
        <w:t xml:space="preserve">(3)   Whether she will make a statement on the matter?               </w:t>
      </w:r>
      <w:r w:rsidRPr="00EB49CA">
        <w:rPr>
          <w:rFonts w:ascii="Arial" w:eastAsia="Calibri" w:hAnsi="Arial" w:cs="Arial"/>
          <w:b/>
          <w:bCs/>
          <w:sz w:val="24"/>
          <w:szCs w:val="24"/>
          <w:lang w:eastAsia="en-ZA"/>
        </w:rPr>
        <w:t>NW868E</w:t>
      </w:r>
    </w:p>
    <w:p w:rsidR="00CD70E4" w:rsidRPr="00EB49CA" w:rsidRDefault="00CD70E4" w:rsidP="00CD70E4">
      <w:pPr>
        <w:shd w:val="clear" w:color="auto" w:fill="FFFFFF"/>
        <w:tabs>
          <w:tab w:val="left" w:pos="4408"/>
        </w:tabs>
        <w:spacing w:line="360" w:lineRule="auto"/>
        <w:jc w:val="both"/>
        <w:rPr>
          <w:rFonts w:ascii="Arial" w:eastAsia="Calibri" w:hAnsi="Arial" w:cs="Arial"/>
          <w:b/>
          <w:sz w:val="24"/>
          <w:szCs w:val="24"/>
        </w:rPr>
      </w:pPr>
    </w:p>
    <w:p w:rsidR="00CD70E4" w:rsidRPr="00EB49CA" w:rsidRDefault="00CD70E4" w:rsidP="00CD70E4">
      <w:pPr>
        <w:shd w:val="clear" w:color="auto" w:fill="FFFFFF"/>
        <w:tabs>
          <w:tab w:val="left" w:pos="4408"/>
        </w:tabs>
        <w:spacing w:line="360" w:lineRule="auto"/>
        <w:jc w:val="both"/>
        <w:rPr>
          <w:rFonts w:ascii="Arial" w:eastAsia="Calibri" w:hAnsi="Arial" w:cs="Arial"/>
          <w:b/>
          <w:sz w:val="24"/>
          <w:szCs w:val="24"/>
        </w:rPr>
      </w:pPr>
      <w:r w:rsidRPr="00EB49CA">
        <w:rPr>
          <w:rFonts w:ascii="Arial" w:eastAsia="Calibri" w:hAnsi="Arial" w:cs="Arial"/>
          <w:b/>
          <w:sz w:val="24"/>
          <w:szCs w:val="24"/>
        </w:rPr>
        <w:t>REPLY:</w:t>
      </w:r>
    </w:p>
    <w:p w:rsidR="00CD70E4" w:rsidRPr="00EB49CA" w:rsidRDefault="00CD70E4" w:rsidP="00CD70E4">
      <w:pPr>
        <w:shd w:val="clear" w:color="auto" w:fill="FFFFFF"/>
        <w:tabs>
          <w:tab w:val="left" w:pos="4408"/>
        </w:tabs>
        <w:spacing w:line="360" w:lineRule="auto"/>
        <w:jc w:val="both"/>
        <w:rPr>
          <w:rFonts w:ascii="Arial" w:eastAsia="Calibri" w:hAnsi="Arial" w:cs="Arial"/>
          <w:b/>
          <w:bCs/>
          <w:sz w:val="24"/>
          <w:szCs w:val="24"/>
        </w:rPr>
      </w:pPr>
      <w:r w:rsidRPr="00EB49CA">
        <w:rPr>
          <w:rFonts w:ascii="Arial" w:eastAsia="Calibri" w:hAnsi="Arial" w:cs="Arial"/>
          <w:b/>
          <w:bCs/>
          <w:sz w:val="24"/>
          <w:szCs w:val="24"/>
        </w:rPr>
        <w:t>I have been advised by the SAPO as follows:</w:t>
      </w:r>
    </w:p>
    <w:p w:rsidR="00EB49CA" w:rsidRDefault="00EB49CA" w:rsidP="00CD70E4">
      <w:pPr>
        <w:tabs>
          <w:tab w:val="left" w:pos="567"/>
        </w:tabs>
        <w:spacing w:line="360" w:lineRule="auto"/>
        <w:ind w:left="284" w:hanging="284"/>
        <w:jc w:val="both"/>
        <w:rPr>
          <w:rFonts w:ascii="Arial" w:hAnsi="Arial" w:cs="Arial"/>
          <w:sz w:val="24"/>
          <w:szCs w:val="24"/>
        </w:rPr>
      </w:pPr>
      <w:r>
        <w:rPr>
          <w:rFonts w:ascii="Arial" w:hAnsi="Arial" w:cs="Arial"/>
          <w:sz w:val="24"/>
          <w:szCs w:val="24"/>
        </w:rPr>
        <w:t xml:space="preserve">1. </w:t>
      </w:r>
    </w:p>
    <w:p w:rsidR="00CD70E4" w:rsidRPr="00EB49CA" w:rsidRDefault="00CD70E4" w:rsidP="00CD70E4">
      <w:pPr>
        <w:tabs>
          <w:tab w:val="left" w:pos="567"/>
        </w:tabs>
        <w:spacing w:line="360" w:lineRule="auto"/>
        <w:ind w:left="284" w:hanging="284"/>
        <w:jc w:val="both"/>
        <w:rPr>
          <w:rFonts w:ascii="Arial" w:hAnsi="Arial" w:cs="Arial"/>
          <w:sz w:val="24"/>
          <w:szCs w:val="24"/>
        </w:rPr>
      </w:pPr>
      <w:r w:rsidRPr="00EB49CA">
        <w:rPr>
          <w:rFonts w:ascii="Arial" w:hAnsi="Arial" w:cs="Arial"/>
          <w:sz w:val="24"/>
          <w:szCs w:val="24"/>
        </w:rPr>
        <w:t>(a) The only local authority that SAPO owes is Buffalo City Metropolitan Municipality in the Eastern Cape. The amount outstanding is R 237,256.83 and will be settled in full on 15 April 2022.</w:t>
      </w:r>
    </w:p>
    <w:p w:rsidR="00CD70E4" w:rsidRPr="00EB49CA" w:rsidRDefault="00CD70E4" w:rsidP="00CD70E4">
      <w:pPr>
        <w:tabs>
          <w:tab w:val="left" w:pos="142"/>
        </w:tabs>
        <w:spacing w:line="360" w:lineRule="auto"/>
        <w:ind w:left="284" w:hanging="284"/>
        <w:jc w:val="both"/>
        <w:rPr>
          <w:rFonts w:ascii="Arial" w:hAnsi="Arial" w:cs="Arial"/>
          <w:sz w:val="24"/>
          <w:szCs w:val="24"/>
        </w:rPr>
      </w:pPr>
      <w:r w:rsidRPr="00EB49CA">
        <w:rPr>
          <w:rFonts w:ascii="Arial" w:hAnsi="Arial" w:cs="Arial"/>
          <w:sz w:val="24"/>
          <w:szCs w:val="24"/>
        </w:rPr>
        <w:t>(b)  All other local authority accounts are up to date.</w:t>
      </w:r>
    </w:p>
    <w:p w:rsidR="00CD70E4" w:rsidRPr="00EB49CA" w:rsidRDefault="00CD70E4" w:rsidP="00CD70E4">
      <w:pPr>
        <w:tabs>
          <w:tab w:val="left" w:pos="180"/>
        </w:tabs>
        <w:spacing w:line="360" w:lineRule="auto"/>
        <w:jc w:val="both"/>
        <w:rPr>
          <w:rFonts w:ascii="Arial" w:hAnsi="Arial" w:cs="Arial"/>
          <w:sz w:val="24"/>
          <w:szCs w:val="24"/>
        </w:rPr>
      </w:pPr>
      <w:r w:rsidRPr="00EB49CA">
        <w:rPr>
          <w:rFonts w:ascii="Arial" w:hAnsi="Arial" w:cs="Arial"/>
          <w:sz w:val="24"/>
          <w:szCs w:val="24"/>
        </w:rPr>
        <w:lastRenderedPageBreak/>
        <w:t>(2) SAPO is recovering all outstanding utilities amounts from Telkom</w:t>
      </w:r>
    </w:p>
    <w:p w:rsidR="00CD70E4" w:rsidRPr="00EB49CA" w:rsidRDefault="00CD70E4" w:rsidP="00CD70E4">
      <w:pPr>
        <w:tabs>
          <w:tab w:val="left" w:pos="180"/>
        </w:tabs>
        <w:spacing w:line="360" w:lineRule="auto"/>
        <w:jc w:val="both"/>
        <w:rPr>
          <w:rFonts w:ascii="Arial" w:hAnsi="Arial" w:cs="Arial"/>
          <w:sz w:val="24"/>
          <w:szCs w:val="24"/>
        </w:rPr>
      </w:pPr>
      <w:r w:rsidRPr="00EB49CA">
        <w:rPr>
          <w:rFonts w:ascii="Arial" w:hAnsi="Arial" w:cs="Arial"/>
          <w:sz w:val="24"/>
          <w:szCs w:val="24"/>
        </w:rPr>
        <w:t>(3) No statement will be made on the matter.</w:t>
      </w:r>
    </w:p>
    <w:p w:rsidR="00B445D3" w:rsidRPr="00EB49CA" w:rsidRDefault="00B445D3" w:rsidP="00B445D3">
      <w:pPr>
        <w:spacing w:after="0" w:line="240" w:lineRule="auto"/>
        <w:jc w:val="both"/>
        <w:rPr>
          <w:rFonts w:ascii="Arial" w:eastAsia="Times New Roman" w:hAnsi="Arial" w:cs="Arial"/>
          <w:sz w:val="24"/>
          <w:szCs w:val="24"/>
          <w:lang w:val="en-US"/>
        </w:rPr>
      </w:pPr>
    </w:p>
    <w:p w:rsidR="00B445D3" w:rsidRPr="00EB49CA" w:rsidRDefault="003151A0" w:rsidP="00B445D3">
      <w:pPr>
        <w:spacing w:after="0" w:line="240" w:lineRule="auto"/>
        <w:ind w:left="1080" w:hanging="1080"/>
        <w:contextualSpacing/>
        <w:jc w:val="both"/>
        <w:rPr>
          <w:rFonts w:ascii="Arial" w:eastAsia="Times New Roman" w:hAnsi="Arial" w:cs="Arial"/>
          <w:b/>
          <w:bCs/>
          <w:sz w:val="24"/>
          <w:szCs w:val="24"/>
          <w:lang w:val="en-US"/>
        </w:rPr>
      </w:pPr>
      <w:r w:rsidRPr="00EB49CA">
        <w:rPr>
          <w:rFonts w:ascii="Arial" w:eastAsia="Times New Roman" w:hAnsi="Arial" w:cs="Arial"/>
          <w:b/>
          <w:bCs/>
          <w:sz w:val="24"/>
          <w:szCs w:val="24"/>
          <w:lang w:val="en-US"/>
        </w:rPr>
        <w:t>Authorised for submission by</w:t>
      </w:r>
    </w:p>
    <w:p w:rsidR="00C173BD" w:rsidRDefault="00C173BD" w:rsidP="009B7D7C">
      <w:pPr>
        <w:spacing w:after="0" w:line="240" w:lineRule="auto"/>
        <w:jc w:val="both"/>
        <w:rPr>
          <w:rFonts w:ascii="Arial" w:eastAsia="Times New Roman" w:hAnsi="Arial" w:cs="Arial"/>
          <w:b/>
          <w:sz w:val="24"/>
          <w:szCs w:val="24"/>
          <w:u w:val="single"/>
          <w:lang w:val="it-IT"/>
        </w:rPr>
      </w:pPr>
    </w:p>
    <w:p w:rsidR="004F35B0" w:rsidRPr="00EB49CA" w:rsidRDefault="004F35B0" w:rsidP="009B7D7C">
      <w:pPr>
        <w:spacing w:after="0" w:line="240" w:lineRule="auto"/>
        <w:jc w:val="both"/>
        <w:rPr>
          <w:rFonts w:ascii="Arial" w:eastAsia="Times New Roman" w:hAnsi="Arial" w:cs="Arial"/>
          <w:b/>
          <w:sz w:val="24"/>
          <w:szCs w:val="24"/>
          <w:u w:val="single"/>
          <w:lang w:val="it-IT"/>
        </w:rPr>
      </w:pPr>
    </w:p>
    <w:p w:rsidR="009B7D7C" w:rsidRPr="00EB49CA" w:rsidRDefault="009B7D7C" w:rsidP="009B7D7C">
      <w:pPr>
        <w:spacing w:after="0" w:line="240" w:lineRule="auto"/>
        <w:jc w:val="both"/>
        <w:rPr>
          <w:rFonts w:ascii="Arial" w:eastAsia="Times New Roman" w:hAnsi="Arial" w:cs="Arial"/>
          <w:b/>
          <w:sz w:val="24"/>
          <w:szCs w:val="24"/>
          <w:u w:val="single"/>
          <w:lang w:val="it-IT"/>
        </w:rPr>
      </w:pPr>
    </w:p>
    <w:p w:rsidR="009B7D7C" w:rsidRPr="00EB49CA" w:rsidRDefault="009B7D7C" w:rsidP="009B7D7C">
      <w:pPr>
        <w:spacing w:after="0" w:line="240" w:lineRule="auto"/>
        <w:jc w:val="both"/>
        <w:rPr>
          <w:rFonts w:ascii="Arial" w:eastAsia="Times New Roman" w:hAnsi="Arial" w:cs="Arial"/>
          <w:b/>
          <w:sz w:val="24"/>
          <w:szCs w:val="24"/>
          <w:u w:val="single"/>
          <w:lang w:val="it-IT"/>
        </w:rPr>
      </w:pPr>
      <w:r w:rsidRPr="00EB49CA">
        <w:rPr>
          <w:rFonts w:ascii="Arial" w:eastAsia="Times New Roman" w:hAnsi="Arial" w:cs="Arial"/>
          <w:b/>
          <w:sz w:val="24"/>
          <w:szCs w:val="24"/>
          <w:u w:val="single"/>
          <w:lang w:val="it-IT"/>
        </w:rPr>
        <w:tab/>
      </w:r>
      <w:r w:rsidRPr="00EB49CA">
        <w:rPr>
          <w:rFonts w:ascii="Arial" w:eastAsia="Times New Roman" w:hAnsi="Arial" w:cs="Arial"/>
          <w:b/>
          <w:sz w:val="24"/>
          <w:szCs w:val="24"/>
          <w:u w:val="single"/>
          <w:lang w:val="it-IT"/>
        </w:rPr>
        <w:tab/>
      </w:r>
      <w:r w:rsidRPr="00EB49CA">
        <w:rPr>
          <w:rFonts w:ascii="Arial" w:eastAsia="Times New Roman" w:hAnsi="Arial" w:cs="Arial"/>
          <w:b/>
          <w:sz w:val="24"/>
          <w:szCs w:val="24"/>
          <w:u w:val="single"/>
          <w:lang w:val="it-IT"/>
        </w:rPr>
        <w:tab/>
      </w:r>
      <w:r w:rsidR="00A70B54" w:rsidRPr="00EB49CA">
        <w:rPr>
          <w:rFonts w:ascii="Arial" w:eastAsia="Times New Roman" w:hAnsi="Arial" w:cs="Arial"/>
          <w:b/>
          <w:sz w:val="24"/>
          <w:szCs w:val="24"/>
          <w:u w:val="single"/>
          <w:lang w:val="it-IT"/>
        </w:rPr>
        <w:tab/>
      </w:r>
      <w:r w:rsidR="00A70B54" w:rsidRPr="00EB49CA">
        <w:rPr>
          <w:rFonts w:ascii="Arial" w:eastAsia="Times New Roman" w:hAnsi="Arial" w:cs="Arial"/>
          <w:b/>
          <w:sz w:val="24"/>
          <w:szCs w:val="24"/>
          <w:u w:val="single"/>
          <w:lang w:val="it-IT"/>
        </w:rPr>
        <w:tab/>
      </w:r>
      <w:r w:rsidR="00A70B54" w:rsidRPr="00EB49CA">
        <w:rPr>
          <w:rFonts w:ascii="Arial" w:eastAsia="Times New Roman" w:hAnsi="Arial" w:cs="Arial"/>
          <w:b/>
          <w:sz w:val="24"/>
          <w:szCs w:val="24"/>
          <w:u w:val="single"/>
          <w:lang w:val="it-IT"/>
        </w:rPr>
        <w:tab/>
      </w:r>
    </w:p>
    <w:p w:rsidR="009B7D7C" w:rsidRPr="00EB49CA" w:rsidRDefault="00C173BD" w:rsidP="009B7D7C">
      <w:pPr>
        <w:spacing w:after="0" w:line="240" w:lineRule="auto"/>
        <w:ind w:left="720" w:hanging="720"/>
        <w:jc w:val="both"/>
        <w:rPr>
          <w:rFonts w:ascii="Arial" w:eastAsia="Times New Roman" w:hAnsi="Arial" w:cs="Arial"/>
          <w:b/>
          <w:sz w:val="24"/>
          <w:szCs w:val="24"/>
          <w:lang w:val="it-IT"/>
        </w:rPr>
      </w:pPr>
      <w:r w:rsidRPr="00EB49CA">
        <w:rPr>
          <w:rFonts w:ascii="Arial" w:eastAsia="Times New Roman" w:hAnsi="Arial" w:cs="Arial"/>
          <w:b/>
          <w:sz w:val="24"/>
          <w:szCs w:val="24"/>
          <w:lang w:val="it-IT"/>
        </w:rPr>
        <w:t>MS. NONKQUBELA JORDAN-DYANI</w:t>
      </w:r>
    </w:p>
    <w:p w:rsidR="009B7D7C" w:rsidRPr="00EB49CA" w:rsidRDefault="00C173BD" w:rsidP="009B7D7C">
      <w:pPr>
        <w:spacing w:after="0" w:line="240" w:lineRule="auto"/>
        <w:ind w:left="720" w:hanging="720"/>
        <w:jc w:val="both"/>
        <w:rPr>
          <w:rFonts w:ascii="Arial" w:eastAsia="Times New Roman" w:hAnsi="Arial" w:cs="Arial"/>
          <w:b/>
          <w:sz w:val="24"/>
          <w:szCs w:val="24"/>
          <w:lang w:val="en-GB"/>
        </w:rPr>
      </w:pPr>
      <w:r w:rsidRPr="00EB49CA">
        <w:rPr>
          <w:rFonts w:ascii="Arial" w:eastAsia="Times New Roman" w:hAnsi="Arial" w:cs="Arial"/>
          <w:b/>
          <w:sz w:val="24"/>
          <w:szCs w:val="24"/>
          <w:lang w:val="en-GB"/>
        </w:rPr>
        <w:t>DIRECTOR-GENERAL (ACTING)</w:t>
      </w:r>
    </w:p>
    <w:p w:rsidR="009B7D7C" w:rsidRPr="00EB49CA" w:rsidRDefault="00C173BD" w:rsidP="009B7D7C">
      <w:pPr>
        <w:spacing w:after="0" w:line="240" w:lineRule="auto"/>
        <w:contextualSpacing/>
        <w:jc w:val="both"/>
        <w:rPr>
          <w:rFonts w:ascii="Arial" w:eastAsia="Times New Roman" w:hAnsi="Arial" w:cs="Arial"/>
          <w:b/>
          <w:sz w:val="24"/>
          <w:szCs w:val="24"/>
          <w:lang w:val="en-GB"/>
        </w:rPr>
      </w:pPr>
      <w:r w:rsidRPr="00EB49CA">
        <w:rPr>
          <w:rFonts w:ascii="Arial" w:eastAsia="Times New Roman" w:hAnsi="Arial" w:cs="Arial"/>
          <w:b/>
          <w:sz w:val="24"/>
          <w:szCs w:val="24"/>
          <w:lang w:val="en-GB"/>
        </w:rPr>
        <w:t>DATE:</w:t>
      </w:r>
    </w:p>
    <w:p w:rsidR="009B7D7C" w:rsidRPr="00EB49CA" w:rsidRDefault="009B7D7C" w:rsidP="009B7D7C">
      <w:pPr>
        <w:spacing w:after="0" w:line="240" w:lineRule="auto"/>
        <w:contextualSpacing/>
        <w:jc w:val="both"/>
        <w:rPr>
          <w:rFonts w:ascii="Arial" w:eastAsia="Times New Roman" w:hAnsi="Arial" w:cs="Arial"/>
          <w:b/>
          <w:sz w:val="24"/>
          <w:szCs w:val="24"/>
          <w:lang w:val="en-GB"/>
        </w:rPr>
      </w:pPr>
    </w:p>
    <w:p w:rsidR="0060662C" w:rsidRPr="00EB49CA" w:rsidRDefault="0060662C" w:rsidP="009B7D7C">
      <w:pPr>
        <w:spacing w:after="0" w:line="240" w:lineRule="auto"/>
        <w:contextualSpacing/>
        <w:jc w:val="both"/>
        <w:rPr>
          <w:rFonts w:ascii="Arial" w:eastAsia="Times New Roman" w:hAnsi="Arial" w:cs="Arial"/>
          <w:b/>
          <w:sz w:val="24"/>
          <w:szCs w:val="24"/>
          <w:lang w:val="en-GB"/>
        </w:rPr>
      </w:pPr>
    </w:p>
    <w:p w:rsidR="0060662C" w:rsidRPr="00EB49CA" w:rsidRDefault="0060662C" w:rsidP="009B7D7C">
      <w:pPr>
        <w:spacing w:after="0" w:line="240" w:lineRule="auto"/>
        <w:contextualSpacing/>
        <w:jc w:val="both"/>
        <w:rPr>
          <w:rFonts w:ascii="Arial" w:eastAsia="Times New Roman" w:hAnsi="Arial" w:cs="Arial"/>
          <w:b/>
          <w:sz w:val="24"/>
          <w:szCs w:val="24"/>
          <w:lang w:val="en-GB"/>
        </w:rPr>
      </w:pPr>
    </w:p>
    <w:p w:rsidR="009B7D7C" w:rsidRPr="00EB49CA" w:rsidRDefault="009B7D7C" w:rsidP="009B7D7C">
      <w:pPr>
        <w:spacing w:after="0" w:line="240" w:lineRule="auto"/>
        <w:ind w:left="720" w:hanging="720"/>
        <w:contextualSpacing/>
        <w:jc w:val="both"/>
        <w:rPr>
          <w:rFonts w:ascii="Arial" w:eastAsia="Calibri" w:hAnsi="Arial" w:cs="Arial"/>
          <w:b/>
          <w:sz w:val="24"/>
          <w:szCs w:val="24"/>
          <w:lang w:val="en-GB"/>
        </w:rPr>
      </w:pPr>
      <w:r w:rsidRPr="00EB49CA">
        <w:rPr>
          <w:rFonts w:ascii="Arial" w:eastAsia="Times New Roman" w:hAnsi="Arial" w:cs="Arial"/>
          <w:b/>
          <w:sz w:val="24"/>
          <w:szCs w:val="24"/>
          <w:lang w:val="en-GB"/>
        </w:rPr>
        <w:t>Recommended/not recommended</w:t>
      </w:r>
    </w:p>
    <w:p w:rsidR="009B7D7C" w:rsidRPr="00EB49CA" w:rsidRDefault="009B7D7C" w:rsidP="00EB49CA">
      <w:pPr>
        <w:spacing w:after="0" w:line="240" w:lineRule="auto"/>
        <w:rPr>
          <w:rFonts w:ascii="Arial" w:eastAsia="Calibri" w:hAnsi="Arial" w:cs="Arial"/>
          <w:b/>
          <w:sz w:val="24"/>
          <w:szCs w:val="24"/>
          <w:lang w:val="en-GB"/>
        </w:rPr>
      </w:pPr>
    </w:p>
    <w:p w:rsidR="00D84107" w:rsidRPr="00EB49CA" w:rsidRDefault="00D84107" w:rsidP="009B7D7C">
      <w:pPr>
        <w:spacing w:after="0" w:line="240" w:lineRule="auto"/>
        <w:ind w:left="720" w:hanging="720"/>
        <w:rPr>
          <w:rFonts w:ascii="Arial" w:eastAsia="Calibri" w:hAnsi="Arial" w:cs="Arial"/>
          <w:b/>
          <w:sz w:val="24"/>
          <w:szCs w:val="24"/>
          <w:lang w:val="en-GB"/>
        </w:rPr>
      </w:pPr>
    </w:p>
    <w:p w:rsidR="00D84107" w:rsidRPr="00EB49CA" w:rsidRDefault="00D84107" w:rsidP="009B7D7C">
      <w:pPr>
        <w:spacing w:after="0" w:line="240" w:lineRule="auto"/>
        <w:ind w:left="720" w:hanging="720"/>
        <w:rPr>
          <w:rFonts w:ascii="Arial" w:eastAsia="Calibri" w:hAnsi="Arial" w:cs="Arial"/>
          <w:b/>
          <w:sz w:val="24"/>
          <w:szCs w:val="24"/>
          <w:lang w:val="en-GB"/>
        </w:rPr>
      </w:pPr>
    </w:p>
    <w:p w:rsidR="009B7D7C" w:rsidRPr="00EB49CA" w:rsidRDefault="009B7D7C" w:rsidP="009B7D7C">
      <w:pPr>
        <w:spacing w:after="0" w:line="240" w:lineRule="auto"/>
        <w:ind w:left="720" w:hanging="720"/>
        <w:rPr>
          <w:rFonts w:ascii="Arial" w:eastAsia="Calibri" w:hAnsi="Arial" w:cs="Arial"/>
          <w:b/>
          <w:sz w:val="24"/>
          <w:szCs w:val="24"/>
          <w:lang w:val="en-GB"/>
        </w:rPr>
      </w:pPr>
      <w:r w:rsidRPr="00EB49CA">
        <w:rPr>
          <w:rFonts w:ascii="Arial" w:eastAsia="Calibri" w:hAnsi="Arial" w:cs="Arial"/>
          <w:b/>
          <w:sz w:val="24"/>
          <w:szCs w:val="24"/>
          <w:lang w:val="en-GB"/>
        </w:rPr>
        <w:t>_____________________</w:t>
      </w:r>
      <w:r w:rsidR="00C173BD" w:rsidRPr="00EB49CA">
        <w:rPr>
          <w:rFonts w:ascii="Arial" w:eastAsia="Calibri" w:hAnsi="Arial" w:cs="Arial"/>
          <w:b/>
          <w:sz w:val="24"/>
          <w:szCs w:val="24"/>
          <w:lang w:val="en-GB"/>
        </w:rPr>
        <w:t>_____</w:t>
      </w:r>
    </w:p>
    <w:p w:rsidR="009B7D7C" w:rsidRPr="00EB49CA" w:rsidRDefault="00C173BD" w:rsidP="009B7D7C">
      <w:pPr>
        <w:spacing w:after="0" w:line="240" w:lineRule="auto"/>
        <w:ind w:left="720" w:hanging="720"/>
        <w:rPr>
          <w:rFonts w:ascii="Arial" w:eastAsia="Calibri" w:hAnsi="Arial" w:cs="Arial"/>
          <w:b/>
          <w:sz w:val="24"/>
          <w:szCs w:val="24"/>
          <w:lang w:val="en-GB"/>
        </w:rPr>
      </w:pPr>
      <w:r w:rsidRPr="00EB49CA">
        <w:rPr>
          <w:rFonts w:ascii="Arial" w:eastAsia="Calibri" w:hAnsi="Arial" w:cs="Arial"/>
          <w:b/>
          <w:sz w:val="24"/>
          <w:szCs w:val="24"/>
          <w:lang w:val="en-GB"/>
        </w:rPr>
        <w:t xml:space="preserve">HON. </w:t>
      </w:r>
      <w:r w:rsidRPr="00EB49CA">
        <w:rPr>
          <w:rFonts w:ascii="Arial" w:eastAsia="Times New Roman" w:hAnsi="Arial" w:cs="Arial"/>
          <w:b/>
          <w:sz w:val="24"/>
          <w:szCs w:val="24"/>
          <w:lang w:val="en-GB"/>
        </w:rPr>
        <w:t>PHILLY MAPULANE</w:t>
      </w:r>
      <w:r w:rsidRPr="00EB49CA">
        <w:rPr>
          <w:rFonts w:ascii="Arial" w:eastAsia="Calibri" w:hAnsi="Arial" w:cs="Arial"/>
          <w:b/>
          <w:sz w:val="24"/>
          <w:szCs w:val="24"/>
          <w:lang w:val="en-GB"/>
        </w:rPr>
        <w:t>, MP</w:t>
      </w:r>
    </w:p>
    <w:p w:rsidR="00D87AAA" w:rsidRPr="00EB49CA" w:rsidRDefault="00C173BD" w:rsidP="009B7D7C">
      <w:pPr>
        <w:spacing w:after="0" w:line="240" w:lineRule="auto"/>
        <w:ind w:left="720" w:hanging="720"/>
        <w:rPr>
          <w:rFonts w:ascii="Arial" w:eastAsia="Calibri" w:hAnsi="Arial" w:cs="Arial"/>
          <w:b/>
          <w:sz w:val="24"/>
          <w:szCs w:val="24"/>
          <w:lang w:val="en-GB"/>
        </w:rPr>
      </w:pPr>
      <w:r w:rsidRPr="00EB49CA">
        <w:rPr>
          <w:rFonts w:ascii="Arial" w:eastAsia="Calibri" w:hAnsi="Arial" w:cs="Arial"/>
          <w:b/>
          <w:sz w:val="24"/>
          <w:szCs w:val="24"/>
          <w:lang w:val="en-GB"/>
        </w:rPr>
        <w:t>DEPUTY MINISTER OF COMMUNICATIONS AND DIGITAL TECHNOLOGIES</w:t>
      </w:r>
    </w:p>
    <w:p w:rsidR="009B7D7C" w:rsidRPr="00EB49CA" w:rsidRDefault="00C173BD" w:rsidP="009B7D7C">
      <w:pPr>
        <w:spacing w:after="0" w:line="240" w:lineRule="auto"/>
        <w:ind w:left="720" w:hanging="720"/>
        <w:rPr>
          <w:rFonts w:ascii="Arial" w:eastAsia="Calibri" w:hAnsi="Arial" w:cs="Arial"/>
          <w:b/>
          <w:sz w:val="24"/>
          <w:szCs w:val="24"/>
          <w:lang w:val="en-GB"/>
        </w:rPr>
      </w:pPr>
      <w:r w:rsidRPr="00EB49CA">
        <w:rPr>
          <w:rFonts w:ascii="Arial" w:eastAsia="Calibri" w:hAnsi="Arial" w:cs="Arial"/>
          <w:b/>
          <w:sz w:val="24"/>
          <w:szCs w:val="24"/>
          <w:lang w:val="en-GB"/>
        </w:rPr>
        <w:t xml:space="preserve">DATE: </w:t>
      </w:r>
    </w:p>
    <w:p w:rsidR="009B7D7C" w:rsidRPr="00EB49CA" w:rsidRDefault="009B7D7C" w:rsidP="009B7D7C">
      <w:pPr>
        <w:spacing w:after="0" w:line="240" w:lineRule="auto"/>
        <w:ind w:left="720" w:hanging="720"/>
        <w:rPr>
          <w:rFonts w:ascii="Arial" w:eastAsia="Times New Roman" w:hAnsi="Arial" w:cs="Arial"/>
          <w:b/>
          <w:sz w:val="24"/>
          <w:szCs w:val="24"/>
          <w:lang w:val="en-GB"/>
        </w:rPr>
      </w:pPr>
    </w:p>
    <w:p w:rsidR="009B7D7C" w:rsidRPr="00EB49CA" w:rsidRDefault="009B7D7C" w:rsidP="009B7D7C">
      <w:pPr>
        <w:spacing w:after="0" w:line="240" w:lineRule="auto"/>
        <w:contextualSpacing/>
        <w:jc w:val="both"/>
        <w:rPr>
          <w:rFonts w:ascii="Arial" w:eastAsia="Times New Roman" w:hAnsi="Arial" w:cs="Arial"/>
          <w:b/>
          <w:sz w:val="24"/>
          <w:szCs w:val="24"/>
          <w:lang w:val="en-GB"/>
        </w:rPr>
      </w:pPr>
    </w:p>
    <w:p w:rsidR="009B7D7C" w:rsidRPr="00EB49CA" w:rsidRDefault="009B7D7C" w:rsidP="009B7D7C">
      <w:pPr>
        <w:spacing w:after="0" w:line="240" w:lineRule="auto"/>
        <w:ind w:left="720" w:hanging="720"/>
        <w:contextualSpacing/>
        <w:jc w:val="both"/>
        <w:rPr>
          <w:rFonts w:ascii="Arial" w:eastAsia="Times New Roman" w:hAnsi="Arial" w:cs="Arial"/>
          <w:b/>
          <w:sz w:val="24"/>
          <w:szCs w:val="24"/>
          <w:lang w:val="en-GB"/>
        </w:rPr>
      </w:pPr>
      <w:r w:rsidRPr="00EB49CA">
        <w:rPr>
          <w:rFonts w:ascii="Arial" w:eastAsia="Times New Roman" w:hAnsi="Arial" w:cs="Arial"/>
          <w:b/>
          <w:sz w:val="24"/>
          <w:szCs w:val="24"/>
          <w:lang w:val="en-GB"/>
        </w:rPr>
        <w:t>Approved/ not approved</w:t>
      </w:r>
    </w:p>
    <w:p w:rsidR="009B7D7C" w:rsidRPr="00EB49CA" w:rsidRDefault="009B7D7C" w:rsidP="009B7D7C">
      <w:pPr>
        <w:spacing w:after="0" w:line="240" w:lineRule="auto"/>
        <w:ind w:left="720" w:hanging="720"/>
        <w:rPr>
          <w:rFonts w:ascii="Arial" w:eastAsia="Calibri" w:hAnsi="Arial" w:cs="Arial"/>
          <w:b/>
          <w:sz w:val="24"/>
          <w:szCs w:val="24"/>
          <w:lang w:val="de-DE"/>
        </w:rPr>
      </w:pPr>
    </w:p>
    <w:p w:rsidR="009B7D7C" w:rsidRPr="00EB49CA" w:rsidRDefault="009B7D7C" w:rsidP="009B7D7C">
      <w:pPr>
        <w:spacing w:after="0" w:line="240" w:lineRule="auto"/>
        <w:ind w:left="720" w:hanging="720"/>
        <w:rPr>
          <w:rFonts w:ascii="Arial" w:eastAsia="Calibri" w:hAnsi="Arial" w:cs="Arial"/>
          <w:b/>
          <w:sz w:val="24"/>
          <w:szCs w:val="24"/>
          <w:lang w:val="de-DE"/>
        </w:rPr>
      </w:pPr>
    </w:p>
    <w:p w:rsidR="009B7D7C" w:rsidRPr="00EB49CA" w:rsidRDefault="009B7D7C" w:rsidP="009B7D7C">
      <w:pPr>
        <w:spacing w:after="0" w:line="240" w:lineRule="auto"/>
        <w:ind w:left="720" w:hanging="720"/>
        <w:rPr>
          <w:rFonts w:ascii="Arial" w:eastAsia="Calibri" w:hAnsi="Arial" w:cs="Arial"/>
          <w:b/>
          <w:sz w:val="24"/>
          <w:szCs w:val="24"/>
          <w:lang w:val="de-DE"/>
        </w:rPr>
      </w:pPr>
    </w:p>
    <w:p w:rsidR="009B7D7C" w:rsidRPr="00EB49CA" w:rsidRDefault="009B7D7C" w:rsidP="009B7D7C">
      <w:pPr>
        <w:spacing w:after="0" w:line="240" w:lineRule="auto"/>
        <w:ind w:left="720" w:hanging="720"/>
        <w:rPr>
          <w:rFonts w:ascii="Arial" w:eastAsia="Calibri" w:hAnsi="Arial" w:cs="Arial"/>
          <w:b/>
          <w:sz w:val="24"/>
          <w:szCs w:val="24"/>
          <w:lang w:val="de-DE"/>
        </w:rPr>
      </w:pPr>
      <w:r w:rsidRPr="00EB49CA">
        <w:rPr>
          <w:rFonts w:ascii="Arial" w:eastAsia="Calibri" w:hAnsi="Arial" w:cs="Arial"/>
          <w:b/>
          <w:sz w:val="24"/>
          <w:szCs w:val="24"/>
          <w:lang w:val="de-DE"/>
        </w:rPr>
        <w:t>_____________________________</w:t>
      </w:r>
      <w:r w:rsidR="00C173BD" w:rsidRPr="00EB49CA">
        <w:rPr>
          <w:rFonts w:ascii="Arial" w:eastAsia="Calibri" w:hAnsi="Arial" w:cs="Arial"/>
          <w:b/>
          <w:sz w:val="24"/>
          <w:szCs w:val="24"/>
          <w:lang w:val="de-DE"/>
        </w:rPr>
        <w:t>___</w:t>
      </w:r>
      <w:r w:rsidRPr="00EB49CA">
        <w:rPr>
          <w:rFonts w:ascii="Arial" w:eastAsia="Calibri" w:hAnsi="Arial" w:cs="Arial"/>
          <w:b/>
          <w:sz w:val="24"/>
          <w:szCs w:val="24"/>
          <w:lang w:val="de-DE"/>
        </w:rPr>
        <w:tab/>
      </w:r>
    </w:p>
    <w:p w:rsidR="009B7D7C" w:rsidRPr="00EB49CA"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sidRPr="00EB49CA">
        <w:rPr>
          <w:rFonts w:ascii="Arial" w:eastAsia="Calibri" w:hAnsi="Arial" w:cs="Arial"/>
          <w:b/>
          <w:sz w:val="24"/>
          <w:szCs w:val="24"/>
          <w:lang w:val="de-DE"/>
        </w:rPr>
        <w:t xml:space="preserve">HON. KHUMBUDZO NTSHAVHENI, MP </w:t>
      </w:r>
    </w:p>
    <w:p w:rsidR="009B7D7C" w:rsidRPr="00EB49CA"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sidRPr="00EB49CA">
        <w:rPr>
          <w:rFonts w:ascii="Arial" w:eastAsia="Calibri" w:hAnsi="Arial" w:cs="Arial"/>
          <w:b/>
          <w:sz w:val="24"/>
          <w:szCs w:val="24"/>
          <w:lang w:val="de-DE"/>
        </w:rPr>
        <w:t>MINISTER OF COMMUNICATIONS AND DIGITAL TECHNOLOGIES</w:t>
      </w:r>
    </w:p>
    <w:p w:rsidR="00D87AAA" w:rsidRPr="00EB49CA"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sidRPr="00EB49CA">
        <w:rPr>
          <w:rFonts w:ascii="Arial" w:eastAsia="Calibri" w:hAnsi="Arial" w:cs="Arial"/>
          <w:b/>
          <w:sz w:val="24"/>
          <w:szCs w:val="24"/>
          <w:lang w:val="de-DE"/>
        </w:rPr>
        <w:t>DATE:</w:t>
      </w:r>
    </w:p>
    <w:p w:rsidR="009B7D7C" w:rsidRPr="00EB49CA" w:rsidRDefault="009B7D7C" w:rsidP="009B7D7C">
      <w:pPr>
        <w:spacing w:before="100" w:beforeAutospacing="1" w:after="100" w:afterAutospacing="1" w:line="276" w:lineRule="auto"/>
        <w:jc w:val="both"/>
        <w:rPr>
          <w:rFonts w:cs="Arial"/>
          <w:b/>
          <w:sz w:val="24"/>
          <w:szCs w:val="24"/>
        </w:rPr>
      </w:pPr>
    </w:p>
    <w:p w:rsidR="001C2258" w:rsidRPr="00EB49CA" w:rsidRDefault="001C2258" w:rsidP="00F169E5">
      <w:pPr>
        <w:spacing w:before="100" w:beforeAutospacing="1" w:after="100" w:afterAutospacing="1" w:line="276" w:lineRule="auto"/>
        <w:ind w:left="720"/>
        <w:jc w:val="both"/>
        <w:rPr>
          <w:rFonts w:cs="Arial"/>
          <w:b/>
          <w:sz w:val="24"/>
          <w:szCs w:val="24"/>
        </w:rPr>
      </w:pPr>
    </w:p>
    <w:sectPr w:rsidR="001C2258" w:rsidRPr="00EB49CA" w:rsidSect="00B445D3">
      <w:footerReference w:type="default" r:id="rId8"/>
      <w:pgSz w:w="11906" w:h="16838"/>
      <w:pgMar w:top="709"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6A4" w:rsidRDefault="00E746A4" w:rsidP="00D12ACE">
      <w:pPr>
        <w:spacing w:after="0" w:line="240" w:lineRule="auto"/>
      </w:pPr>
      <w:r>
        <w:separator/>
      </w:r>
    </w:p>
  </w:endnote>
  <w:endnote w:type="continuationSeparator" w:id="0">
    <w:p w:rsidR="00E746A4" w:rsidRDefault="00E746A4"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CE" w:rsidRPr="00CD70E4" w:rsidRDefault="00CD70E4">
    <w:pPr>
      <w:pStyle w:val="Footer"/>
      <w:rPr>
        <w:rFonts w:ascii="Arial" w:hAnsi="Arial" w:cs="Arial"/>
        <w:lang w:val="en-US"/>
      </w:rPr>
    </w:pPr>
    <w:r w:rsidRPr="00CD70E4">
      <w:rPr>
        <w:rFonts w:ascii="Arial" w:hAnsi="Arial" w:cs="Arial"/>
        <w:lang w:val="en-US"/>
      </w:rPr>
      <w:t xml:space="preserve">PQ729: </w:t>
    </w:r>
    <w:r w:rsidRPr="00CD70E4">
      <w:rPr>
        <w:rFonts w:ascii="Arial" w:eastAsia="Calibri" w:hAnsi="Arial" w:cs="Arial"/>
        <w:lang w:eastAsia="en-ZA"/>
      </w:rPr>
      <w:t>Mr W W Wessels (FF Plus)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6A4" w:rsidRDefault="00E746A4" w:rsidP="00D12ACE">
      <w:pPr>
        <w:spacing w:after="0" w:line="240" w:lineRule="auto"/>
      </w:pPr>
      <w:r>
        <w:separator/>
      </w:r>
    </w:p>
  </w:footnote>
  <w:footnote w:type="continuationSeparator" w:id="0">
    <w:p w:rsidR="00E746A4" w:rsidRDefault="00E746A4"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0DB0123"/>
    <w:multiLevelType w:val="hybridMultilevel"/>
    <w:tmpl w:val="D1C4C6B8"/>
    <w:lvl w:ilvl="0" w:tplc="A91867C0">
      <w:start w:val="1"/>
      <w:numFmt w:val="lowerLetter"/>
      <w:lvlText w:val="(%1)"/>
      <w:lvlJc w:val="left"/>
      <w:pPr>
        <w:ind w:left="1130" w:hanging="41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3">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1B4260AA"/>
    <w:multiLevelType w:val="hybridMultilevel"/>
    <w:tmpl w:val="312CB086"/>
    <w:lvl w:ilvl="0" w:tplc="A3741286">
      <w:start w:val="1"/>
      <w:numFmt w:val="decimal"/>
      <w:lvlText w:val="(%1)"/>
      <w:lvlJc w:val="left"/>
      <w:pPr>
        <w:ind w:left="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8FC74">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107680">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D29BFC">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12DCEA">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9E89A4">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F23748">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EFEE0">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303A24">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20FF0499"/>
    <w:multiLevelType w:val="hybridMultilevel"/>
    <w:tmpl w:val="4756FE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3">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4D4F07"/>
    <w:multiLevelType w:val="hybridMultilevel"/>
    <w:tmpl w:val="039A8992"/>
    <w:lvl w:ilvl="0" w:tplc="A5D8EF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6">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7">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D8C16E7"/>
    <w:multiLevelType w:val="hybridMultilevel"/>
    <w:tmpl w:val="9AA88E82"/>
    <w:lvl w:ilvl="0" w:tplc="7C22B33C">
      <w:start w:val="1"/>
      <w:numFmt w:val="decimal"/>
      <w:lvlText w:val="%1."/>
      <w:lvlJc w:val="left"/>
      <w:pPr>
        <w:ind w:left="842" w:hanging="70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9">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71F69E2"/>
    <w:multiLevelType w:val="hybridMultilevel"/>
    <w:tmpl w:val="37FC4892"/>
    <w:lvl w:ilvl="0" w:tplc="D3C26558">
      <w:start w:val="3"/>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nsid w:val="3CE67DBE"/>
    <w:multiLevelType w:val="hybridMultilevel"/>
    <w:tmpl w:val="4BB28030"/>
    <w:lvl w:ilvl="0" w:tplc="0E844C2E">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0343DC0"/>
    <w:multiLevelType w:val="hybridMultilevel"/>
    <w:tmpl w:val="2B0610EE"/>
    <w:lvl w:ilvl="0" w:tplc="E7EABAE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nsid w:val="45EB1E83"/>
    <w:multiLevelType w:val="hybridMultilevel"/>
    <w:tmpl w:val="8FFC47E4"/>
    <w:lvl w:ilvl="0" w:tplc="7E7A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1">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0B0FF3"/>
    <w:multiLevelType w:val="hybridMultilevel"/>
    <w:tmpl w:val="D53274CC"/>
    <w:lvl w:ilvl="0" w:tplc="0D0A95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D333870"/>
    <w:multiLevelType w:val="hybridMultilevel"/>
    <w:tmpl w:val="889AE5E0"/>
    <w:lvl w:ilvl="0" w:tplc="5566C2FA">
      <w:start w:val="3"/>
      <w:numFmt w:val="lowerRoman"/>
      <w:lvlText w:val="(%1)"/>
      <w:lvlJc w:val="left"/>
      <w:pPr>
        <w:ind w:left="1380" w:hanging="72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37">
    <w:nsid w:val="5D5835AC"/>
    <w:multiLevelType w:val="hybridMultilevel"/>
    <w:tmpl w:val="73420BD0"/>
    <w:lvl w:ilvl="0" w:tplc="E38AC342">
      <w:start w:val="1"/>
      <w:numFmt w:val="decimal"/>
      <w:lvlText w:val="(%1)"/>
      <w:lvlJc w:val="left"/>
      <w:pPr>
        <w:ind w:left="717" w:hanging="680"/>
      </w:pPr>
      <w:rPr>
        <w:rFonts w:hint="default"/>
      </w:rPr>
    </w:lvl>
    <w:lvl w:ilvl="1" w:tplc="1C090019" w:tentative="1">
      <w:start w:val="1"/>
      <w:numFmt w:val="lowerLetter"/>
      <w:lvlText w:val="%2."/>
      <w:lvlJc w:val="left"/>
      <w:pPr>
        <w:ind w:left="1117" w:hanging="360"/>
      </w:pPr>
    </w:lvl>
    <w:lvl w:ilvl="2" w:tplc="1C09001B" w:tentative="1">
      <w:start w:val="1"/>
      <w:numFmt w:val="lowerRoman"/>
      <w:lvlText w:val="%3."/>
      <w:lvlJc w:val="right"/>
      <w:pPr>
        <w:ind w:left="1837" w:hanging="180"/>
      </w:pPr>
    </w:lvl>
    <w:lvl w:ilvl="3" w:tplc="1C09000F" w:tentative="1">
      <w:start w:val="1"/>
      <w:numFmt w:val="decimal"/>
      <w:lvlText w:val="%4."/>
      <w:lvlJc w:val="left"/>
      <w:pPr>
        <w:ind w:left="2557" w:hanging="360"/>
      </w:pPr>
    </w:lvl>
    <w:lvl w:ilvl="4" w:tplc="1C090019" w:tentative="1">
      <w:start w:val="1"/>
      <w:numFmt w:val="lowerLetter"/>
      <w:lvlText w:val="%5."/>
      <w:lvlJc w:val="left"/>
      <w:pPr>
        <w:ind w:left="3277" w:hanging="360"/>
      </w:pPr>
    </w:lvl>
    <w:lvl w:ilvl="5" w:tplc="1C09001B" w:tentative="1">
      <w:start w:val="1"/>
      <w:numFmt w:val="lowerRoman"/>
      <w:lvlText w:val="%6."/>
      <w:lvlJc w:val="right"/>
      <w:pPr>
        <w:ind w:left="3997" w:hanging="180"/>
      </w:pPr>
    </w:lvl>
    <w:lvl w:ilvl="6" w:tplc="1C09000F" w:tentative="1">
      <w:start w:val="1"/>
      <w:numFmt w:val="decimal"/>
      <w:lvlText w:val="%7."/>
      <w:lvlJc w:val="left"/>
      <w:pPr>
        <w:ind w:left="4717" w:hanging="360"/>
      </w:pPr>
    </w:lvl>
    <w:lvl w:ilvl="7" w:tplc="1C090019" w:tentative="1">
      <w:start w:val="1"/>
      <w:numFmt w:val="lowerLetter"/>
      <w:lvlText w:val="%8."/>
      <w:lvlJc w:val="left"/>
      <w:pPr>
        <w:ind w:left="5437" w:hanging="360"/>
      </w:pPr>
    </w:lvl>
    <w:lvl w:ilvl="8" w:tplc="1C09001B" w:tentative="1">
      <w:start w:val="1"/>
      <w:numFmt w:val="lowerRoman"/>
      <w:lvlText w:val="%9."/>
      <w:lvlJc w:val="right"/>
      <w:pPr>
        <w:ind w:left="6157" w:hanging="180"/>
      </w:pPr>
    </w:lvl>
  </w:abstractNum>
  <w:abstractNum w:abstractNumId="38">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nsid w:val="6E312C96"/>
    <w:multiLevelType w:val="hybridMultilevel"/>
    <w:tmpl w:val="726E4400"/>
    <w:lvl w:ilvl="0" w:tplc="90AECBF0">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4">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D80636C"/>
    <w:multiLevelType w:val="hybridMultilevel"/>
    <w:tmpl w:val="1E3A1A50"/>
    <w:lvl w:ilvl="0" w:tplc="0E1211EE">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28"/>
  </w:num>
  <w:num w:numId="3">
    <w:abstractNumId w:val="44"/>
  </w:num>
  <w:num w:numId="4">
    <w:abstractNumId w:val="13"/>
  </w:num>
  <w:num w:numId="5">
    <w:abstractNumId w:val="16"/>
  </w:num>
  <w:num w:numId="6">
    <w:abstractNumId w:val="41"/>
  </w:num>
  <w:num w:numId="7">
    <w:abstractNumId w:val="40"/>
  </w:num>
  <w:num w:numId="8">
    <w:abstractNumId w:val="29"/>
  </w:num>
  <w:num w:numId="9">
    <w:abstractNumId w:val="32"/>
  </w:num>
  <w:num w:numId="10">
    <w:abstractNumId w:val="27"/>
  </w:num>
  <w:num w:numId="11">
    <w:abstractNumId w:val="2"/>
  </w:num>
  <w:num w:numId="12">
    <w:abstractNumId w:val="33"/>
  </w:num>
  <w:num w:numId="13">
    <w:abstractNumId w:val="9"/>
  </w:num>
  <w:num w:numId="14">
    <w:abstractNumId w:val="22"/>
  </w:num>
  <w:num w:numId="15">
    <w:abstractNumId w:val="30"/>
  </w:num>
  <w:num w:numId="16">
    <w:abstractNumId w:val="8"/>
  </w:num>
  <w:num w:numId="17">
    <w:abstractNumId w:val="26"/>
  </w:num>
  <w:num w:numId="18">
    <w:abstractNumId w:val="17"/>
  </w:num>
  <w:num w:numId="19">
    <w:abstractNumId w:val="6"/>
  </w:num>
  <w:num w:numId="20">
    <w:abstractNumId w:val="39"/>
  </w:num>
  <w:num w:numId="21">
    <w:abstractNumId w:val="4"/>
  </w:num>
  <w:num w:numId="22">
    <w:abstractNumId w:val="31"/>
  </w:num>
  <w:num w:numId="23">
    <w:abstractNumId w:val="34"/>
  </w:num>
  <w:num w:numId="24">
    <w:abstractNumId w:val="0"/>
  </w:num>
  <w:num w:numId="25">
    <w:abstractNumId w:val="15"/>
  </w:num>
  <w:num w:numId="26">
    <w:abstractNumId w:val="38"/>
  </w:num>
  <w:num w:numId="27">
    <w:abstractNumId w:val="3"/>
  </w:num>
  <w:num w:numId="28">
    <w:abstractNumId w:val="7"/>
  </w:num>
  <w:num w:numId="29">
    <w:abstractNumId w:val="23"/>
  </w:num>
  <w:num w:numId="30">
    <w:abstractNumId w:val="5"/>
  </w:num>
  <w:num w:numId="31">
    <w:abstractNumId w:val="19"/>
  </w:num>
  <w:num w:numId="32">
    <w:abstractNumId w:val="42"/>
  </w:num>
  <w:num w:numId="33">
    <w:abstractNumId w:val="21"/>
  </w:num>
  <w:num w:numId="34">
    <w:abstractNumId w:val="35"/>
  </w:num>
  <w:num w:numId="35">
    <w:abstractNumId w:val="1"/>
  </w:num>
  <w:num w:numId="36">
    <w:abstractNumId w:val="10"/>
  </w:num>
  <w:num w:numId="37">
    <w:abstractNumId w:val="14"/>
  </w:num>
  <w:num w:numId="38">
    <w:abstractNumId w:val="45"/>
  </w:num>
  <w:num w:numId="39">
    <w:abstractNumId w:val="36"/>
  </w:num>
  <w:num w:numId="40">
    <w:abstractNumId w:val="12"/>
  </w:num>
  <w:num w:numId="41">
    <w:abstractNumId w:val="20"/>
  </w:num>
  <w:num w:numId="42">
    <w:abstractNumId w:val="11"/>
  </w:num>
  <w:num w:numId="43">
    <w:abstractNumId w:val="18"/>
  </w:num>
  <w:num w:numId="44">
    <w:abstractNumId w:val="43"/>
  </w:num>
  <w:num w:numId="45">
    <w:abstractNumId w:val="24"/>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B059F1"/>
    <w:rsid w:val="00000522"/>
    <w:rsid w:val="00045122"/>
    <w:rsid w:val="000678DE"/>
    <w:rsid w:val="000A7337"/>
    <w:rsid w:val="000D0476"/>
    <w:rsid w:val="000E0DA2"/>
    <w:rsid w:val="000F6851"/>
    <w:rsid w:val="001522C3"/>
    <w:rsid w:val="0015522D"/>
    <w:rsid w:val="001734DB"/>
    <w:rsid w:val="001B04EF"/>
    <w:rsid w:val="001C2258"/>
    <w:rsid w:val="00226E9C"/>
    <w:rsid w:val="0023171B"/>
    <w:rsid w:val="00246BC9"/>
    <w:rsid w:val="00275399"/>
    <w:rsid w:val="002869EF"/>
    <w:rsid w:val="00286A2B"/>
    <w:rsid w:val="002A53D5"/>
    <w:rsid w:val="002D78F3"/>
    <w:rsid w:val="002F221C"/>
    <w:rsid w:val="003151A0"/>
    <w:rsid w:val="00364FA9"/>
    <w:rsid w:val="003A477D"/>
    <w:rsid w:val="003C14E5"/>
    <w:rsid w:val="003D25B5"/>
    <w:rsid w:val="003E3814"/>
    <w:rsid w:val="0040072F"/>
    <w:rsid w:val="004025F8"/>
    <w:rsid w:val="0041565C"/>
    <w:rsid w:val="004171F0"/>
    <w:rsid w:val="0042136B"/>
    <w:rsid w:val="00424AB1"/>
    <w:rsid w:val="00444E06"/>
    <w:rsid w:val="004567D7"/>
    <w:rsid w:val="00461F60"/>
    <w:rsid w:val="00487C40"/>
    <w:rsid w:val="004B0C0A"/>
    <w:rsid w:val="004F35B0"/>
    <w:rsid w:val="00507EAD"/>
    <w:rsid w:val="00512748"/>
    <w:rsid w:val="00533291"/>
    <w:rsid w:val="0053334D"/>
    <w:rsid w:val="00536A04"/>
    <w:rsid w:val="005541A8"/>
    <w:rsid w:val="00564F2E"/>
    <w:rsid w:val="005B6B89"/>
    <w:rsid w:val="005C44DE"/>
    <w:rsid w:val="0060662C"/>
    <w:rsid w:val="00642A49"/>
    <w:rsid w:val="006536EB"/>
    <w:rsid w:val="00683F17"/>
    <w:rsid w:val="006A1FD7"/>
    <w:rsid w:val="006B246A"/>
    <w:rsid w:val="006C2A41"/>
    <w:rsid w:val="00700F48"/>
    <w:rsid w:val="007166F3"/>
    <w:rsid w:val="00725420"/>
    <w:rsid w:val="00736DF7"/>
    <w:rsid w:val="0075163C"/>
    <w:rsid w:val="007B5A46"/>
    <w:rsid w:val="007C7571"/>
    <w:rsid w:val="007D00A3"/>
    <w:rsid w:val="0080092D"/>
    <w:rsid w:val="008045B0"/>
    <w:rsid w:val="00823A0E"/>
    <w:rsid w:val="00825AB3"/>
    <w:rsid w:val="00840908"/>
    <w:rsid w:val="008A02CA"/>
    <w:rsid w:val="008B7F73"/>
    <w:rsid w:val="008F2676"/>
    <w:rsid w:val="009027AF"/>
    <w:rsid w:val="00905006"/>
    <w:rsid w:val="009862D7"/>
    <w:rsid w:val="00997CFD"/>
    <w:rsid w:val="009A0715"/>
    <w:rsid w:val="009A2FE9"/>
    <w:rsid w:val="009A6813"/>
    <w:rsid w:val="009B7D7C"/>
    <w:rsid w:val="009F7FAA"/>
    <w:rsid w:val="00A05A05"/>
    <w:rsid w:val="00A11CF8"/>
    <w:rsid w:val="00A2328F"/>
    <w:rsid w:val="00A32A11"/>
    <w:rsid w:val="00A66BE8"/>
    <w:rsid w:val="00A70B54"/>
    <w:rsid w:val="00A72352"/>
    <w:rsid w:val="00A956C5"/>
    <w:rsid w:val="00AE482D"/>
    <w:rsid w:val="00B029E9"/>
    <w:rsid w:val="00B059F1"/>
    <w:rsid w:val="00B105F3"/>
    <w:rsid w:val="00B16DE0"/>
    <w:rsid w:val="00B2418C"/>
    <w:rsid w:val="00B445D3"/>
    <w:rsid w:val="00BA13AF"/>
    <w:rsid w:val="00BE06FA"/>
    <w:rsid w:val="00BF0F05"/>
    <w:rsid w:val="00C0343E"/>
    <w:rsid w:val="00C1398C"/>
    <w:rsid w:val="00C173BD"/>
    <w:rsid w:val="00C27514"/>
    <w:rsid w:val="00C3054E"/>
    <w:rsid w:val="00C963DB"/>
    <w:rsid w:val="00CA048C"/>
    <w:rsid w:val="00CB1BC5"/>
    <w:rsid w:val="00CC01B9"/>
    <w:rsid w:val="00CD70E4"/>
    <w:rsid w:val="00D00A41"/>
    <w:rsid w:val="00D12ACE"/>
    <w:rsid w:val="00D84107"/>
    <w:rsid w:val="00D87AAA"/>
    <w:rsid w:val="00DA1AAF"/>
    <w:rsid w:val="00DC2A8C"/>
    <w:rsid w:val="00DC3250"/>
    <w:rsid w:val="00DC6A4E"/>
    <w:rsid w:val="00DD2ADA"/>
    <w:rsid w:val="00DE4A84"/>
    <w:rsid w:val="00DE71BA"/>
    <w:rsid w:val="00DF0150"/>
    <w:rsid w:val="00E17538"/>
    <w:rsid w:val="00E72F5D"/>
    <w:rsid w:val="00E744DA"/>
    <w:rsid w:val="00E746A4"/>
    <w:rsid w:val="00EA6893"/>
    <w:rsid w:val="00EB49CA"/>
    <w:rsid w:val="00EC5855"/>
    <w:rsid w:val="00EC67E0"/>
    <w:rsid w:val="00ED23C0"/>
    <w:rsid w:val="00ED5819"/>
    <w:rsid w:val="00F00A91"/>
    <w:rsid w:val="00F07213"/>
    <w:rsid w:val="00F169E5"/>
    <w:rsid w:val="00F21283"/>
    <w:rsid w:val="00F26B0C"/>
    <w:rsid w:val="00F46343"/>
    <w:rsid w:val="00F80CD2"/>
    <w:rsid w:val="00FA6F29"/>
    <w:rsid w:val="00FB126A"/>
    <w:rsid w:val="00FB76AD"/>
    <w:rsid w:val="00FE6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 w:type="table" w:styleId="TableGrid">
    <w:name w:val="Table Grid"/>
    <w:basedOn w:val="TableNormal"/>
    <w:uiPriority w:val="39"/>
    <w:rsid w:val="0028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326522473">
      <w:bodyDiv w:val="1"/>
      <w:marLeft w:val="0"/>
      <w:marRight w:val="0"/>
      <w:marTop w:val="0"/>
      <w:marBottom w:val="0"/>
      <w:divBdr>
        <w:top w:val="none" w:sz="0" w:space="0" w:color="auto"/>
        <w:left w:val="none" w:sz="0" w:space="0" w:color="auto"/>
        <w:bottom w:val="none" w:sz="0" w:space="0" w:color="auto"/>
        <w:right w:val="none" w:sz="0" w:space="0" w:color="auto"/>
      </w:divBdr>
    </w:div>
    <w:div w:id="360015384">
      <w:bodyDiv w:val="1"/>
      <w:marLeft w:val="0"/>
      <w:marRight w:val="0"/>
      <w:marTop w:val="0"/>
      <w:marBottom w:val="0"/>
      <w:divBdr>
        <w:top w:val="none" w:sz="0" w:space="0" w:color="auto"/>
        <w:left w:val="none" w:sz="0" w:space="0" w:color="auto"/>
        <w:bottom w:val="none" w:sz="0" w:space="0" w:color="auto"/>
        <w:right w:val="none" w:sz="0" w:space="0" w:color="auto"/>
      </w:divBdr>
    </w:div>
    <w:div w:id="539319164">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951668246">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306425261">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USER</cp:lastModifiedBy>
  <cp:revision>2</cp:revision>
  <cp:lastPrinted>2017-11-24T13:35:00Z</cp:lastPrinted>
  <dcterms:created xsi:type="dcterms:W3CDTF">2022-05-09T11:19:00Z</dcterms:created>
  <dcterms:modified xsi:type="dcterms:W3CDTF">2022-05-09T11:19:00Z</dcterms:modified>
</cp:coreProperties>
</file>