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CAA" w:rsidRDefault="00723CAA" w:rsidP="003A196C">
      <w:pPr>
        <w:spacing w:before="100" w:beforeAutospacing="1" w:after="100" w:afterAutospacing="1" w:line="240" w:lineRule="auto"/>
        <w:ind w:left="851" w:hanging="709"/>
        <w:jc w:val="both"/>
        <w:outlineLvl w:val="0"/>
        <w:rPr>
          <w:rFonts w:ascii="Times New Roman" w:hAnsi="Times New Roman"/>
          <w:b/>
          <w:color w:val="000000" w:themeColor="text1"/>
          <w:sz w:val="24"/>
          <w:szCs w:val="24"/>
        </w:rPr>
      </w:pPr>
      <w:bookmarkStart w:id="0" w:name="_GoBack"/>
      <w:bookmarkEnd w:id="0"/>
      <w:r>
        <w:rPr>
          <w:rFonts w:ascii="Times New Roman" w:hAnsi="Times New Roman"/>
          <w:b/>
          <w:color w:val="000000" w:themeColor="text1"/>
          <w:sz w:val="24"/>
          <w:szCs w:val="24"/>
        </w:rPr>
        <w:t xml:space="preserve">                                      NATIONAL ASSEMBLY</w:t>
      </w:r>
    </w:p>
    <w:p w:rsidR="00723CAA" w:rsidRDefault="00723CAA" w:rsidP="003A196C">
      <w:pPr>
        <w:spacing w:before="100" w:beforeAutospacing="1" w:after="100" w:afterAutospacing="1" w:line="240" w:lineRule="auto"/>
        <w:ind w:left="851" w:hanging="709"/>
        <w:jc w:val="both"/>
        <w:outlineLvl w:val="0"/>
        <w:rPr>
          <w:rFonts w:ascii="Times New Roman" w:hAnsi="Times New Roman"/>
          <w:b/>
          <w:color w:val="000000" w:themeColor="text1"/>
          <w:sz w:val="24"/>
          <w:szCs w:val="24"/>
        </w:rPr>
      </w:pPr>
      <w:r>
        <w:rPr>
          <w:rFonts w:ascii="Times New Roman" w:hAnsi="Times New Roman"/>
          <w:b/>
          <w:color w:val="000000" w:themeColor="text1"/>
          <w:sz w:val="24"/>
          <w:szCs w:val="24"/>
        </w:rPr>
        <w:t xml:space="preserve">                                   WRITTEN REPLY QUESTION NO .727</w:t>
      </w:r>
    </w:p>
    <w:p w:rsidR="003A196C" w:rsidRPr="00137DF5" w:rsidRDefault="003A196C" w:rsidP="003A196C">
      <w:pPr>
        <w:spacing w:before="100" w:beforeAutospacing="1" w:after="100" w:afterAutospacing="1" w:line="240" w:lineRule="auto"/>
        <w:ind w:left="851" w:hanging="709"/>
        <w:jc w:val="both"/>
        <w:outlineLvl w:val="0"/>
        <w:rPr>
          <w:rFonts w:ascii="Times New Roman" w:hAnsi="Times New Roman"/>
          <w:b/>
          <w:color w:val="000000" w:themeColor="text1"/>
          <w:sz w:val="24"/>
          <w:szCs w:val="24"/>
        </w:rPr>
      </w:pPr>
      <w:r w:rsidRPr="00137DF5">
        <w:rPr>
          <w:rFonts w:ascii="Times New Roman" w:hAnsi="Times New Roman"/>
          <w:b/>
          <w:color w:val="000000" w:themeColor="text1"/>
          <w:sz w:val="24"/>
          <w:szCs w:val="24"/>
        </w:rPr>
        <w:t>727.</w:t>
      </w:r>
      <w:r w:rsidRPr="00137DF5">
        <w:rPr>
          <w:rFonts w:ascii="Times New Roman" w:hAnsi="Times New Roman"/>
          <w:b/>
          <w:color w:val="000000" w:themeColor="text1"/>
          <w:sz w:val="24"/>
          <w:szCs w:val="24"/>
        </w:rPr>
        <w:tab/>
        <w:t>Rev K R J Meshoe (ACDP) to ask the Minister of Small Business Development:</w:t>
      </w:r>
    </w:p>
    <w:p w:rsidR="003A196C" w:rsidRPr="00E40A86" w:rsidRDefault="003A196C" w:rsidP="003A196C">
      <w:pPr>
        <w:spacing w:before="100" w:beforeAutospacing="1" w:after="100" w:afterAutospacing="1"/>
        <w:ind w:left="1440" w:hanging="589"/>
        <w:jc w:val="both"/>
        <w:outlineLvl w:val="0"/>
        <w:rPr>
          <w:rFonts w:ascii="Times New Roman" w:hAnsi="Times New Roman"/>
          <w:sz w:val="24"/>
          <w:szCs w:val="24"/>
          <w:shd w:val="clear" w:color="auto" w:fill="FFFFFF"/>
        </w:rPr>
      </w:pPr>
      <w:r w:rsidRPr="00E40A86">
        <w:rPr>
          <w:rFonts w:ascii="Times New Roman" w:hAnsi="Times New Roman"/>
          <w:sz w:val="24"/>
          <w:szCs w:val="24"/>
        </w:rPr>
        <w:t>(1)</w:t>
      </w:r>
      <w:r w:rsidRPr="00E40A86">
        <w:rPr>
          <w:rFonts w:ascii="Times New Roman" w:hAnsi="Times New Roman"/>
          <w:sz w:val="24"/>
          <w:szCs w:val="24"/>
        </w:rPr>
        <w:tab/>
        <w:t>Whether her department has a list of s</w:t>
      </w:r>
      <w:r w:rsidRPr="00E40A86">
        <w:rPr>
          <w:rFonts w:ascii="Times New Roman" w:hAnsi="Times New Roman"/>
          <w:sz w:val="24"/>
          <w:szCs w:val="24"/>
          <w:shd w:val="clear" w:color="auto" w:fill="FFFFFF"/>
        </w:rPr>
        <w:t xml:space="preserve">mall, medium and micro enterprises, particularly spaza shops in formerly black townships and rural areas, that have benefited from training and financial assistance from her department since its inception in 2014; if not, why not; if so, </w:t>
      </w:r>
    </w:p>
    <w:p w:rsidR="00A72B01" w:rsidRDefault="003A196C" w:rsidP="00917828">
      <w:pPr>
        <w:spacing w:before="100" w:beforeAutospacing="1" w:after="100" w:afterAutospacing="1"/>
        <w:ind w:left="1440" w:hanging="589"/>
        <w:jc w:val="both"/>
        <w:outlineLvl w:val="0"/>
        <w:rPr>
          <w:rFonts w:ascii="Times New Roman" w:hAnsi="Times New Roman"/>
          <w:sz w:val="20"/>
          <w:szCs w:val="20"/>
        </w:rPr>
      </w:pPr>
      <w:r w:rsidRPr="00E40A86">
        <w:rPr>
          <w:rFonts w:ascii="Times New Roman" w:hAnsi="Times New Roman"/>
          <w:sz w:val="24"/>
          <w:szCs w:val="24"/>
          <w:shd w:val="clear" w:color="auto" w:fill="FFFFFF"/>
        </w:rPr>
        <w:t>(2)</w:t>
      </w:r>
      <w:r w:rsidRPr="00E40A86">
        <w:rPr>
          <w:rFonts w:ascii="Times New Roman" w:hAnsi="Times New Roman"/>
          <w:sz w:val="24"/>
          <w:szCs w:val="24"/>
          <w:shd w:val="clear" w:color="auto" w:fill="FFFFFF"/>
        </w:rPr>
        <w:tab/>
        <w:t xml:space="preserve">whether </w:t>
      </w:r>
      <w:r w:rsidRPr="006C35F7">
        <w:rPr>
          <w:rFonts w:ascii="Times New Roman" w:hAnsi="Times New Roman"/>
          <w:sz w:val="24"/>
          <w:szCs w:val="24"/>
        </w:rPr>
        <w:t>she</w:t>
      </w:r>
      <w:r w:rsidRPr="00E40A86">
        <w:rPr>
          <w:rFonts w:ascii="Times New Roman" w:hAnsi="Times New Roman"/>
          <w:sz w:val="24"/>
          <w:szCs w:val="24"/>
          <w:shd w:val="clear" w:color="auto" w:fill="FFFFFF"/>
        </w:rPr>
        <w:t xml:space="preserve"> can provide Rev K R J Meshoe with the list of the beneficiaries, indicating which townships and rural areas have benefited the most from such assistance; if not, why not; if so, what are the relevant details</w:t>
      </w:r>
      <w:r w:rsidRPr="00E40A86">
        <w:rPr>
          <w:rFonts w:ascii="Times New Roman" w:hAnsi="Times New Roman"/>
          <w:sz w:val="24"/>
          <w:szCs w:val="24"/>
        </w:rPr>
        <w:t>?</w:t>
      </w:r>
      <w:r>
        <w:rPr>
          <w:rFonts w:ascii="Times New Roman" w:hAnsi="Times New Roman"/>
          <w:sz w:val="24"/>
          <w:szCs w:val="24"/>
        </w:rPr>
        <w:tab/>
      </w:r>
      <w:r w:rsidRPr="006C35F7">
        <w:rPr>
          <w:rFonts w:ascii="Times New Roman" w:hAnsi="Times New Roman"/>
          <w:sz w:val="20"/>
          <w:szCs w:val="20"/>
        </w:rPr>
        <w:t>NW840E</w:t>
      </w:r>
    </w:p>
    <w:p w:rsidR="00A72B01" w:rsidRPr="00917828" w:rsidRDefault="00A72B01" w:rsidP="00917828">
      <w:pPr>
        <w:spacing w:before="100" w:beforeAutospacing="1" w:after="100" w:afterAutospacing="1"/>
        <w:ind w:left="1440" w:hanging="589"/>
        <w:jc w:val="both"/>
        <w:outlineLvl w:val="0"/>
        <w:rPr>
          <w:rFonts w:ascii="Times New Roman" w:hAnsi="Times New Roman"/>
          <w:sz w:val="24"/>
          <w:szCs w:val="24"/>
        </w:rPr>
      </w:pPr>
      <w:r w:rsidRPr="00917828">
        <w:rPr>
          <w:rFonts w:ascii="Times New Roman" w:hAnsi="Times New Roman"/>
          <w:sz w:val="24"/>
          <w:szCs w:val="24"/>
        </w:rPr>
        <w:t>Reply</w:t>
      </w:r>
    </w:p>
    <w:p w:rsidR="00A72B01" w:rsidRDefault="00A72B01" w:rsidP="00A72B01">
      <w:pPr>
        <w:pStyle w:val="ListParagraph"/>
        <w:numPr>
          <w:ilvl w:val="0"/>
          <w:numId w:val="1"/>
        </w:numPr>
        <w:spacing w:before="100" w:beforeAutospacing="1" w:after="100" w:afterAutospacing="1"/>
        <w:jc w:val="both"/>
        <w:outlineLvl w:val="0"/>
        <w:rPr>
          <w:rFonts w:ascii="Times New Roman" w:hAnsi="Times New Roman"/>
          <w:sz w:val="24"/>
          <w:szCs w:val="24"/>
        </w:rPr>
      </w:pPr>
      <w:r w:rsidRPr="00917828">
        <w:rPr>
          <w:rFonts w:ascii="Times New Roman" w:hAnsi="Times New Roman"/>
          <w:sz w:val="24"/>
          <w:szCs w:val="24"/>
        </w:rPr>
        <w:t>The depatment has a list of small, medium and micro enterprises particulalry spaza shops in formally black townships and rural areas benefited from training and services through the Informal Traders Uplifment Programme (ITUP) during the 2015/16 financial year.</w:t>
      </w:r>
    </w:p>
    <w:p w:rsidR="00917828" w:rsidRPr="00917828" w:rsidRDefault="00917828" w:rsidP="00917828">
      <w:pPr>
        <w:pStyle w:val="ListParagraph"/>
        <w:spacing w:before="100" w:beforeAutospacing="1" w:after="100" w:afterAutospacing="1"/>
        <w:ind w:left="1211"/>
        <w:jc w:val="both"/>
        <w:outlineLvl w:val="0"/>
        <w:rPr>
          <w:rFonts w:ascii="Times New Roman" w:hAnsi="Times New Roman"/>
          <w:sz w:val="24"/>
          <w:szCs w:val="24"/>
        </w:rPr>
      </w:pPr>
    </w:p>
    <w:p w:rsidR="00A72B01" w:rsidRDefault="00AA0A3E" w:rsidP="00A72B01">
      <w:pPr>
        <w:pStyle w:val="ListParagraph"/>
        <w:numPr>
          <w:ilvl w:val="0"/>
          <w:numId w:val="1"/>
        </w:numPr>
        <w:spacing w:before="100" w:beforeAutospacing="1" w:after="100" w:afterAutospacing="1"/>
        <w:jc w:val="both"/>
        <w:outlineLvl w:val="0"/>
        <w:rPr>
          <w:rFonts w:ascii="Times New Roman" w:hAnsi="Times New Roman"/>
          <w:sz w:val="24"/>
          <w:szCs w:val="24"/>
        </w:rPr>
      </w:pPr>
      <w:r w:rsidRPr="00917828">
        <w:rPr>
          <w:rFonts w:ascii="Times New Roman" w:hAnsi="Times New Roman"/>
          <w:sz w:val="24"/>
          <w:szCs w:val="24"/>
        </w:rPr>
        <w:t xml:space="preserve">The list indicating beneficiaries of ITUP, broken down per province, district, municipality and town, and showing a breakdown of targeted groups </w:t>
      </w:r>
      <w:r w:rsidR="00A72B01" w:rsidRPr="00917828">
        <w:rPr>
          <w:rFonts w:ascii="Times New Roman" w:hAnsi="Times New Roman"/>
          <w:sz w:val="24"/>
          <w:szCs w:val="24"/>
        </w:rPr>
        <w:t>is attached for reference by ho</w:t>
      </w:r>
      <w:r w:rsidR="00266F31">
        <w:rPr>
          <w:rFonts w:ascii="Times New Roman" w:hAnsi="Times New Roman"/>
          <w:sz w:val="24"/>
          <w:szCs w:val="24"/>
        </w:rPr>
        <w:t>nou</w:t>
      </w:r>
      <w:r w:rsidR="00A72B01" w:rsidRPr="00917828">
        <w:rPr>
          <w:rFonts w:ascii="Times New Roman" w:hAnsi="Times New Roman"/>
          <w:sz w:val="24"/>
          <w:szCs w:val="24"/>
        </w:rPr>
        <w:t>rable KRJ Meshoe</w:t>
      </w:r>
    </w:p>
    <w:p w:rsidR="0068761F" w:rsidRPr="0068761F" w:rsidRDefault="0068761F" w:rsidP="0068761F">
      <w:pPr>
        <w:pStyle w:val="ListParagraph"/>
        <w:rPr>
          <w:rFonts w:ascii="Times New Roman" w:hAnsi="Times New Roman"/>
          <w:sz w:val="24"/>
          <w:szCs w:val="24"/>
        </w:rPr>
      </w:pPr>
    </w:p>
    <w:p w:rsidR="0068761F" w:rsidRDefault="0068761F" w:rsidP="0068761F">
      <w:pPr>
        <w:pStyle w:val="ListParagraph"/>
        <w:spacing w:before="100" w:beforeAutospacing="1" w:after="100" w:afterAutospacing="1"/>
        <w:ind w:left="1211" w:hanging="1121"/>
        <w:jc w:val="both"/>
        <w:outlineLvl w:val="0"/>
        <w:rPr>
          <w:rFonts w:ascii="Times New Roman" w:hAnsi="Times New Roman"/>
          <w:sz w:val="24"/>
          <w:szCs w:val="24"/>
        </w:rPr>
      </w:pPr>
    </w:p>
    <w:p w:rsidR="0068761F" w:rsidRDefault="0068761F" w:rsidP="0068761F">
      <w:pPr>
        <w:pStyle w:val="ListParagraph"/>
        <w:rPr>
          <w:rFonts w:ascii="Times New Roman" w:hAnsi="Times New Roman"/>
          <w:sz w:val="24"/>
          <w:szCs w:val="24"/>
        </w:rPr>
      </w:pPr>
    </w:p>
    <w:p w:rsidR="0068761F" w:rsidRDefault="0068761F" w:rsidP="0068761F">
      <w:pPr>
        <w:spacing w:before="100" w:beforeAutospacing="1" w:after="100" w:afterAutospacing="1"/>
        <w:jc w:val="both"/>
        <w:outlineLvl w:val="0"/>
        <w:rPr>
          <w:rFonts w:ascii="Times New Roman" w:hAnsi="Times New Roman"/>
          <w:sz w:val="24"/>
          <w:szCs w:val="24"/>
        </w:rPr>
      </w:pPr>
      <w:r w:rsidRPr="0068761F">
        <w:rPr>
          <w:noProof/>
          <w:lang w:val="en-GB" w:eastAsia="en-GB"/>
        </w:rPr>
        <w:lastRenderedPageBreak/>
        <w:drawing>
          <wp:inline distT="0" distB="0" distL="0" distR="0" wp14:anchorId="13250DC7" wp14:editId="0F8E509B">
            <wp:extent cx="5942238" cy="9553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1526" cy="9552430"/>
                    </a:xfrm>
                    <a:prstGeom prst="rect">
                      <a:avLst/>
                    </a:prstGeom>
                    <a:noFill/>
                    <a:ln>
                      <a:noFill/>
                    </a:ln>
                  </pic:spPr>
                </pic:pic>
              </a:graphicData>
            </a:graphic>
          </wp:inline>
        </w:drawing>
      </w:r>
    </w:p>
    <w:p w:rsidR="00030786" w:rsidRPr="00917828" w:rsidRDefault="00030786">
      <w:pPr>
        <w:rPr>
          <w:rFonts w:ascii="Times New Roman" w:hAnsi="Times New Roman"/>
          <w:sz w:val="24"/>
          <w:szCs w:val="24"/>
        </w:rPr>
      </w:pPr>
    </w:p>
    <w:sectPr w:rsidR="00030786" w:rsidRPr="00917828" w:rsidSect="0068761F">
      <w:pgSz w:w="12240" w:h="15840"/>
      <w:pgMar w:top="36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3B020C"/>
    <w:multiLevelType w:val="hybridMultilevel"/>
    <w:tmpl w:val="79D456D2"/>
    <w:lvl w:ilvl="0" w:tplc="C0DAFF3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96C"/>
    <w:rsid w:val="00030786"/>
    <w:rsid w:val="000B4BAA"/>
    <w:rsid w:val="001713DA"/>
    <w:rsid w:val="00266F31"/>
    <w:rsid w:val="003A196C"/>
    <w:rsid w:val="00503566"/>
    <w:rsid w:val="0068761F"/>
    <w:rsid w:val="00723CAA"/>
    <w:rsid w:val="008674D2"/>
    <w:rsid w:val="00917828"/>
    <w:rsid w:val="00A72B01"/>
    <w:rsid w:val="00AA0A3E"/>
    <w:rsid w:val="00B43A15"/>
    <w:rsid w:val="00E332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DA322B-EC4C-43E1-B9D3-F5AC9BB6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96C"/>
    <w:rPr>
      <w:rFonts w:ascii="Calibri" w:eastAsia="Calibri" w:hAnsi="Calibri" w:cs="Times New Roman"/>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B01"/>
    <w:pPr>
      <w:ind w:left="720"/>
      <w:contextualSpacing/>
    </w:pPr>
  </w:style>
  <w:style w:type="paragraph" w:styleId="BalloonText">
    <w:name w:val="Balloon Text"/>
    <w:basedOn w:val="Normal"/>
    <w:link w:val="BalloonTextChar"/>
    <w:uiPriority w:val="99"/>
    <w:semiHidden/>
    <w:unhideWhenUsed/>
    <w:rsid w:val="00687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61F"/>
    <w:rPr>
      <w:rFonts w:ascii="Tahoma" w:eastAsia="Calibri" w:hAnsi="Tahoma" w:cs="Tahoma"/>
      <w:sz w:val="16"/>
      <w:szCs w:val="16"/>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Gcina Matakane</cp:lastModifiedBy>
  <cp:revision>2</cp:revision>
  <cp:lastPrinted>2016-03-30T14:33:00Z</cp:lastPrinted>
  <dcterms:created xsi:type="dcterms:W3CDTF">2016-04-21T14:13:00Z</dcterms:created>
  <dcterms:modified xsi:type="dcterms:W3CDTF">2016-04-21T14:13:00Z</dcterms:modified>
</cp:coreProperties>
</file>