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D" w:rsidRDefault="003F4CE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noProof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35.95pt;width:91.5pt;height:102.4pt;z-index:251657728">
            <v:imagedata r:id="rId7" o:title=""/>
            <w10:wrap type="square"/>
          </v:shape>
          <o:OLEObject Type="Embed" ProgID="MSPhotoEd.3" ShapeID="_x0000_s1026" DrawAspect="Content" ObjectID="_1584350973" r:id="rId8"/>
        </w:pict>
      </w:r>
    </w:p>
    <w:p w:rsidR="003F4CED" w:rsidRDefault="003F4CED">
      <w:pPr>
        <w:rPr>
          <w:rFonts w:ascii="Arial" w:hAnsi="Arial" w:cs="Arial"/>
          <w:sz w:val="24"/>
        </w:rPr>
      </w:pPr>
    </w:p>
    <w:p w:rsidR="003F4CED" w:rsidRDefault="003F4CED">
      <w:pPr>
        <w:rPr>
          <w:rFonts w:ascii="Arial" w:hAnsi="Arial" w:cs="Arial"/>
          <w:sz w:val="24"/>
        </w:rPr>
      </w:pPr>
    </w:p>
    <w:p w:rsidR="0064604A" w:rsidRPr="00D26F9E" w:rsidRDefault="0064604A">
      <w:pPr>
        <w:jc w:val="center"/>
        <w:rPr>
          <w:rFonts w:ascii="Arial" w:hAnsi="Arial" w:cs="Arial"/>
          <w:b/>
          <w:bCs/>
          <w:sz w:val="24"/>
        </w:rPr>
      </w:pPr>
    </w:p>
    <w:p w:rsidR="00DF79D0" w:rsidRDefault="00DF79D0">
      <w:pPr>
        <w:jc w:val="center"/>
        <w:rPr>
          <w:rFonts w:ascii="Arial" w:hAnsi="Arial" w:cs="Arial"/>
          <w:b/>
          <w:bCs/>
          <w:sz w:val="24"/>
        </w:rPr>
      </w:pPr>
    </w:p>
    <w:p w:rsidR="00351776" w:rsidRPr="00351776" w:rsidRDefault="00351776" w:rsidP="00351776">
      <w:pPr>
        <w:spacing w:before="1"/>
        <w:ind w:left="8"/>
        <w:jc w:val="center"/>
        <w:rPr>
          <w:rFonts w:ascii="Arial" w:eastAsia="Arial" w:hAnsi="Arial" w:cs="Arial"/>
        </w:rPr>
      </w:pPr>
      <w:r w:rsidRPr="00351776">
        <w:rPr>
          <w:rFonts w:ascii="Arial"/>
          <w:b/>
          <w:w w:val="120"/>
        </w:rPr>
        <w:t>MINISTER</w:t>
      </w:r>
    </w:p>
    <w:p w:rsidR="00351776" w:rsidRPr="00351776" w:rsidRDefault="00351776" w:rsidP="00351776">
      <w:pPr>
        <w:spacing w:before="19" w:line="266" w:lineRule="auto"/>
        <w:ind w:left="20" w:right="18"/>
        <w:jc w:val="center"/>
        <w:rPr>
          <w:rFonts w:ascii="Arial"/>
          <w:b/>
          <w:w w:val="103"/>
        </w:rPr>
      </w:pPr>
      <w:r w:rsidRPr="00351776">
        <w:rPr>
          <w:rFonts w:ascii="Arial"/>
          <w:b/>
          <w:w w:val="103"/>
        </w:rPr>
        <w:t>INTERNATIONAL</w:t>
      </w:r>
      <w:r w:rsidRPr="00351776">
        <w:rPr>
          <w:rFonts w:ascii="Arial"/>
          <w:b/>
          <w:spacing w:val="19"/>
        </w:rPr>
        <w:t xml:space="preserve"> </w:t>
      </w:r>
      <w:r w:rsidRPr="00351776">
        <w:rPr>
          <w:rFonts w:ascii="Arial"/>
          <w:b/>
          <w:w w:val="102"/>
        </w:rPr>
        <w:t>RELATIONS</w:t>
      </w:r>
      <w:r w:rsidRPr="00351776">
        <w:rPr>
          <w:rFonts w:ascii="Arial"/>
          <w:b/>
          <w:spacing w:val="12"/>
        </w:rPr>
        <w:t xml:space="preserve"> </w:t>
      </w:r>
      <w:r w:rsidRPr="00351776">
        <w:rPr>
          <w:rFonts w:ascii="Arial"/>
          <w:b/>
          <w:w w:val="102"/>
        </w:rPr>
        <w:t>AND</w:t>
      </w:r>
      <w:r w:rsidRPr="00351776">
        <w:rPr>
          <w:rFonts w:ascii="Arial"/>
          <w:b/>
          <w:spacing w:val="20"/>
        </w:rPr>
        <w:t xml:space="preserve"> </w:t>
      </w:r>
      <w:r w:rsidRPr="00351776">
        <w:rPr>
          <w:rFonts w:ascii="Arial"/>
          <w:b/>
          <w:w w:val="103"/>
        </w:rPr>
        <w:t xml:space="preserve">COOPERATION </w:t>
      </w:r>
    </w:p>
    <w:p w:rsidR="00351776" w:rsidRPr="00351776" w:rsidRDefault="009C7668" w:rsidP="009C7668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 w:eastAsia="Arial" w:hAnsi="Arial" w:cs="Arial"/>
        </w:rPr>
      </w:pPr>
      <w:r>
        <w:rPr>
          <w:rFonts w:ascii="Arial"/>
          <w:b/>
          <w:w w:val="102"/>
        </w:rPr>
        <w:tab/>
      </w:r>
      <w:r w:rsidR="00351776" w:rsidRPr="00351776">
        <w:rPr>
          <w:rFonts w:ascii="Arial"/>
          <w:b/>
          <w:w w:val="102"/>
        </w:rPr>
        <w:t>REPUBLIC</w:t>
      </w:r>
      <w:r w:rsidR="00351776" w:rsidRPr="00351776">
        <w:rPr>
          <w:rFonts w:ascii="Arial"/>
          <w:b/>
          <w:spacing w:val="18"/>
        </w:rPr>
        <w:t xml:space="preserve"> </w:t>
      </w:r>
      <w:r w:rsidR="00351776" w:rsidRPr="00351776">
        <w:rPr>
          <w:rFonts w:ascii="Arial"/>
          <w:b/>
          <w:w w:val="103"/>
        </w:rPr>
        <w:t>OF</w:t>
      </w:r>
      <w:r w:rsidR="00351776" w:rsidRPr="00351776">
        <w:rPr>
          <w:rFonts w:ascii="Arial"/>
          <w:b/>
          <w:spacing w:val="5"/>
        </w:rPr>
        <w:t xml:space="preserve"> </w:t>
      </w:r>
      <w:r w:rsidR="00351776" w:rsidRPr="00351776">
        <w:rPr>
          <w:rFonts w:ascii="Arial"/>
          <w:b/>
          <w:w w:val="104"/>
        </w:rPr>
        <w:t>SOUTH</w:t>
      </w:r>
      <w:r w:rsidR="00351776" w:rsidRPr="00351776">
        <w:rPr>
          <w:rFonts w:ascii="Arial"/>
          <w:b/>
          <w:spacing w:val="7"/>
        </w:rPr>
        <w:t xml:space="preserve"> </w:t>
      </w:r>
      <w:r w:rsidR="00351776" w:rsidRPr="00351776">
        <w:rPr>
          <w:rFonts w:ascii="Arial"/>
          <w:b/>
          <w:w w:val="101"/>
        </w:rPr>
        <w:t>AFRICA</w:t>
      </w:r>
      <w:r>
        <w:rPr>
          <w:rFonts w:ascii="Arial"/>
          <w:b/>
          <w:w w:val="101"/>
        </w:rPr>
        <w:tab/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734CF8">
        <w:rPr>
          <w:b/>
          <w:sz w:val="24"/>
          <w:szCs w:val="24"/>
        </w:rPr>
        <w:t>WRITTEN 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D26F9E" w:rsidRPr="0055709D" w:rsidRDefault="00D26F9E" w:rsidP="00D26F9E">
      <w:pPr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D95BCE">
        <w:rPr>
          <w:b/>
          <w:sz w:val="24"/>
          <w:szCs w:val="24"/>
        </w:rPr>
        <w:t xml:space="preserve"> </w:t>
      </w:r>
      <w:r w:rsidR="00C6022D">
        <w:rPr>
          <w:b/>
          <w:sz w:val="24"/>
          <w:szCs w:val="24"/>
        </w:rPr>
        <w:t>717</w:t>
      </w:r>
    </w:p>
    <w:p w:rsidR="000B2098" w:rsidRPr="0055709D" w:rsidRDefault="000B2098" w:rsidP="00D26F9E">
      <w:pPr>
        <w:rPr>
          <w:b/>
          <w:sz w:val="24"/>
          <w:szCs w:val="24"/>
        </w:rPr>
      </w:pPr>
    </w:p>
    <w:p w:rsidR="00D26F9E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C6022D">
        <w:rPr>
          <w:b/>
          <w:sz w:val="24"/>
          <w:szCs w:val="24"/>
        </w:rPr>
        <w:t xml:space="preserve">9 March </w:t>
      </w:r>
      <w:r w:rsidR="00526E7D" w:rsidRPr="0055709D">
        <w:rPr>
          <w:b/>
          <w:sz w:val="24"/>
          <w:szCs w:val="24"/>
        </w:rPr>
        <w:t>2</w:t>
      </w:r>
      <w:r w:rsidR="00A830EA" w:rsidRPr="0055709D">
        <w:rPr>
          <w:b/>
          <w:sz w:val="24"/>
          <w:szCs w:val="24"/>
        </w:rPr>
        <w:t>01</w:t>
      </w:r>
      <w:r w:rsidR="00865572">
        <w:rPr>
          <w:b/>
          <w:sz w:val="24"/>
          <w:szCs w:val="24"/>
        </w:rPr>
        <w:t>8</w:t>
      </w:r>
    </w:p>
    <w:p w:rsidR="00351776" w:rsidRPr="0055709D" w:rsidRDefault="00351776" w:rsidP="006F111A">
      <w:pPr>
        <w:rPr>
          <w:b/>
          <w:sz w:val="24"/>
          <w:szCs w:val="24"/>
        </w:rPr>
      </w:pPr>
    </w:p>
    <w:p w:rsidR="00C6022D" w:rsidRDefault="00C6022D" w:rsidP="00C6022D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szCs w:val="24"/>
          <w:lang w:val="en-ZA"/>
        </w:rPr>
      </w:pPr>
      <w:r>
        <w:rPr>
          <w:b/>
          <w:sz w:val="24"/>
          <w:szCs w:val="24"/>
        </w:rPr>
        <w:t>Mr S C Motau (</w:t>
      </w:r>
      <w:r>
        <w:rPr>
          <w:b/>
          <w:sz w:val="24"/>
          <w:szCs w:val="24"/>
          <w:lang w:val="en-US"/>
        </w:rPr>
        <w:t>DA</w:t>
      </w:r>
      <w:r>
        <w:rPr>
          <w:b/>
          <w:sz w:val="24"/>
          <w:szCs w:val="24"/>
        </w:rPr>
        <w:t>) to ask the Minister of International Relations and Cooperation:</w:t>
      </w:r>
    </w:p>
    <w:p w:rsidR="00C6022D" w:rsidRDefault="00C6022D" w:rsidP="00216E9C">
      <w:pPr>
        <w:spacing w:line="36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  <w:t xml:space="preserve">Whether her department has a sexual harassment and assault policy in place; if not, (a) why not and (b) by what date </w:t>
      </w:r>
      <w:r>
        <w:rPr>
          <w:rFonts w:eastAsia="Cambria"/>
          <w:sz w:val="24"/>
          <w:szCs w:val="24"/>
        </w:rPr>
        <w:t>will</w:t>
      </w:r>
      <w:r>
        <w:rPr>
          <w:sz w:val="24"/>
          <w:szCs w:val="24"/>
        </w:rPr>
        <w:t xml:space="preserve"> her department have such a policy in place; if so,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how are reports investigated and (ii) what are the details of the consequence management and sanctions stipulated by the policy; </w:t>
      </w:r>
    </w:p>
    <w:p w:rsidR="00C6022D" w:rsidRDefault="00C6022D" w:rsidP="00216E9C">
      <w:pPr>
        <w:spacing w:line="360" w:lineRule="auto"/>
        <w:ind w:left="720" w:hanging="720"/>
        <w:jc w:val="both"/>
      </w:pPr>
      <w:r>
        <w:rPr>
          <w:sz w:val="24"/>
          <w:szCs w:val="24"/>
        </w:rPr>
        <w:t>(2)</w:t>
      </w:r>
      <w:r>
        <w:rPr>
          <w:sz w:val="24"/>
          <w:szCs w:val="24"/>
        </w:rPr>
        <w:tab/>
        <w:t>(a) what is the total number of incidents of sexual harassment and assault that have been reported in her department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in each of the past three financial years and (ii) since 1 April 2017, (b) what number of cases were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opened and concluded, (ii) withdrawn and (iii) remain open based on the incidents and (c) what sanctions were issued for each person who was found to have been guilty?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C6022D">
        <w:rPr>
          <w:b/>
        </w:rPr>
        <w:t>NW791E</w:t>
      </w:r>
    </w:p>
    <w:p w:rsidR="00F363E4" w:rsidRPr="00F3387B" w:rsidRDefault="00F363E4" w:rsidP="00FF6368">
      <w:pPr>
        <w:pStyle w:val="ListParagraph"/>
        <w:spacing w:before="100" w:beforeAutospacing="1" w:after="100" w:afterAutospacing="1" w:line="360" w:lineRule="auto"/>
        <w:ind w:left="0"/>
        <w:jc w:val="both"/>
        <w:rPr>
          <w:szCs w:val="24"/>
        </w:rPr>
      </w:pPr>
    </w:p>
    <w:p w:rsidR="00766CE9" w:rsidRDefault="00EB6AA1" w:rsidP="00EB6AA1">
      <w:pPr>
        <w:spacing w:line="480" w:lineRule="auto"/>
        <w:ind w:left="720" w:hanging="720"/>
        <w:jc w:val="both"/>
        <w:rPr>
          <w:b/>
          <w:sz w:val="24"/>
          <w:szCs w:val="24"/>
        </w:rPr>
      </w:pPr>
      <w:r w:rsidRPr="004B54E9">
        <w:rPr>
          <w:b/>
          <w:sz w:val="24"/>
          <w:szCs w:val="24"/>
        </w:rPr>
        <w:t>REPLY:</w:t>
      </w:r>
    </w:p>
    <w:p w:rsidR="000B5E2D" w:rsidRPr="000B5E2D" w:rsidRDefault="000B5E2D" w:rsidP="00216E9C">
      <w:pPr>
        <w:spacing w:before="100" w:beforeAutospacing="1" w:after="100" w:afterAutospacing="1" w:line="36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</w:r>
      <w:r w:rsidRPr="000B5E2D">
        <w:rPr>
          <w:sz w:val="24"/>
          <w:szCs w:val="24"/>
        </w:rPr>
        <w:t xml:space="preserve">The Department of International Relations and Cooperation (DIRCO) has </w:t>
      </w:r>
      <w:r w:rsidR="00216E9C">
        <w:rPr>
          <w:sz w:val="24"/>
          <w:szCs w:val="24"/>
        </w:rPr>
        <w:t xml:space="preserve">advised that it has </w:t>
      </w:r>
      <w:r w:rsidRPr="000B5E2D">
        <w:rPr>
          <w:sz w:val="24"/>
          <w:szCs w:val="24"/>
        </w:rPr>
        <w:t xml:space="preserve">a Sexual Harassment Policy in line with </w:t>
      </w:r>
      <w:r w:rsidR="00216E9C">
        <w:rPr>
          <w:sz w:val="24"/>
          <w:szCs w:val="24"/>
        </w:rPr>
        <w:t xml:space="preserve">our </w:t>
      </w:r>
      <w:r w:rsidRPr="000B5E2D">
        <w:rPr>
          <w:sz w:val="24"/>
          <w:szCs w:val="24"/>
        </w:rPr>
        <w:t>obligation to provide a safe, healthy and amiable working environment.</w:t>
      </w:r>
      <w:r>
        <w:rPr>
          <w:sz w:val="24"/>
          <w:szCs w:val="24"/>
        </w:rPr>
        <w:t xml:space="preserve"> </w:t>
      </w:r>
      <w:r w:rsidR="00216E9C">
        <w:rPr>
          <w:sz w:val="24"/>
          <w:szCs w:val="24"/>
        </w:rPr>
        <w:t xml:space="preserve">The said policy </w:t>
      </w:r>
      <w:r>
        <w:rPr>
          <w:sz w:val="24"/>
          <w:szCs w:val="24"/>
        </w:rPr>
        <w:t xml:space="preserve">was approved in November 2017. </w:t>
      </w:r>
      <w:r w:rsidRPr="000B5E2D">
        <w:rPr>
          <w:sz w:val="24"/>
          <w:szCs w:val="24"/>
        </w:rPr>
        <w:t xml:space="preserve"> </w:t>
      </w:r>
    </w:p>
    <w:p w:rsidR="000B5E2D" w:rsidRPr="000B5E2D" w:rsidRDefault="000B5E2D" w:rsidP="00216E9C">
      <w:pPr>
        <w:spacing w:before="100" w:beforeAutospacing="1" w:after="100" w:afterAutospacing="1" w:line="360" w:lineRule="auto"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</w:t>
      </w:r>
      <w:r w:rsidRPr="000B5E2D">
        <w:rPr>
          <w:sz w:val="24"/>
          <w:szCs w:val="24"/>
        </w:rPr>
        <w:t>i)</w:t>
      </w:r>
      <w:r w:rsidRPr="000B5E2D">
        <w:rPr>
          <w:sz w:val="24"/>
          <w:szCs w:val="24"/>
        </w:rPr>
        <w:tab/>
        <w:t xml:space="preserve">The Labour Relations Unit </w:t>
      </w:r>
      <w:r w:rsidR="008B61BE">
        <w:rPr>
          <w:sz w:val="24"/>
          <w:szCs w:val="24"/>
        </w:rPr>
        <w:t xml:space="preserve">of </w:t>
      </w:r>
      <w:r w:rsidR="00AF5D4A">
        <w:rPr>
          <w:sz w:val="24"/>
          <w:szCs w:val="24"/>
        </w:rPr>
        <w:t xml:space="preserve">the </w:t>
      </w:r>
      <w:r w:rsidR="008B61BE">
        <w:rPr>
          <w:sz w:val="24"/>
          <w:szCs w:val="24"/>
        </w:rPr>
        <w:t xml:space="preserve">Department </w:t>
      </w:r>
      <w:r w:rsidRPr="000B5E2D">
        <w:rPr>
          <w:sz w:val="24"/>
          <w:szCs w:val="24"/>
        </w:rPr>
        <w:t>deals with Sexual Harassment cases in terms of the provisions of the Labour Relations Act (No 66 of 1995)</w:t>
      </w:r>
      <w:r>
        <w:rPr>
          <w:sz w:val="24"/>
          <w:szCs w:val="24"/>
        </w:rPr>
        <w:t>.</w:t>
      </w:r>
      <w:r w:rsidRPr="000B5E2D">
        <w:rPr>
          <w:sz w:val="24"/>
          <w:szCs w:val="24"/>
        </w:rPr>
        <w:t xml:space="preserve"> </w:t>
      </w:r>
    </w:p>
    <w:p w:rsidR="000B5E2D" w:rsidRPr="000B5E2D" w:rsidRDefault="000B5E2D" w:rsidP="00216E9C">
      <w:pPr>
        <w:spacing w:line="360" w:lineRule="auto"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0B5E2D">
        <w:rPr>
          <w:sz w:val="24"/>
          <w:szCs w:val="24"/>
        </w:rPr>
        <w:t>ii)</w:t>
      </w:r>
      <w:r w:rsidRPr="000B5E2D">
        <w:rPr>
          <w:sz w:val="24"/>
          <w:szCs w:val="24"/>
        </w:rPr>
        <w:tab/>
      </w:r>
      <w:r w:rsidR="00AF5D4A">
        <w:rPr>
          <w:sz w:val="24"/>
          <w:szCs w:val="24"/>
        </w:rPr>
        <w:t xml:space="preserve">The unit referred to above has been delegated the power to impose disciplinary sanctions should </w:t>
      </w:r>
      <w:r w:rsidRPr="000B5E2D">
        <w:rPr>
          <w:sz w:val="24"/>
          <w:szCs w:val="24"/>
        </w:rPr>
        <w:t xml:space="preserve">an employee be found guilty of </w:t>
      </w:r>
      <w:r>
        <w:rPr>
          <w:sz w:val="24"/>
          <w:szCs w:val="24"/>
        </w:rPr>
        <w:t xml:space="preserve">an </w:t>
      </w:r>
      <w:r w:rsidRPr="000B5E2D">
        <w:rPr>
          <w:sz w:val="24"/>
          <w:szCs w:val="24"/>
        </w:rPr>
        <w:t>offence of sexual harassment, which may include any of the following or a combination of them:</w:t>
      </w:r>
    </w:p>
    <w:p w:rsidR="000B5E2D" w:rsidRPr="000B5E2D" w:rsidRDefault="00216E9C" w:rsidP="00216E9C">
      <w:pPr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0B5E2D">
        <w:rPr>
          <w:sz w:val="24"/>
          <w:szCs w:val="24"/>
        </w:rPr>
        <w:t>Counselling</w:t>
      </w:r>
      <w:r w:rsidR="000B5E2D" w:rsidRPr="000B5E2D">
        <w:rPr>
          <w:sz w:val="24"/>
          <w:szCs w:val="24"/>
        </w:rPr>
        <w:t xml:space="preserve"> </w:t>
      </w:r>
    </w:p>
    <w:p w:rsidR="000B5E2D" w:rsidRPr="000B5E2D" w:rsidRDefault="000B5E2D" w:rsidP="00216E9C">
      <w:pPr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0B5E2D">
        <w:rPr>
          <w:sz w:val="24"/>
          <w:szCs w:val="24"/>
        </w:rPr>
        <w:t>Verbal warning</w:t>
      </w:r>
      <w:r w:rsidRPr="000B5E2D">
        <w:rPr>
          <w:sz w:val="24"/>
          <w:szCs w:val="24"/>
        </w:rPr>
        <w:tab/>
      </w:r>
    </w:p>
    <w:p w:rsidR="000B5E2D" w:rsidRPr="000B5E2D" w:rsidRDefault="000B5E2D" w:rsidP="00216E9C">
      <w:pPr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0B5E2D">
        <w:rPr>
          <w:sz w:val="24"/>
          <w:szCs w:val="24"/>
        </w:rPr>
        <w:t>Written warning</w:t>
      </w:r>
    </w:p>
    <w:p w:rsidR="000B5E2D" w:rsidRPr="000B5E2D" w:rsidRDefault="000B5E2D" w:rsidP="00216E9C">
      <w:pPr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0B5E2D">
        <w:rPr>
          <w:sz w:val="24"/>
          <w:szCs w:val="24"/>
        </w:rPr>
        <w:t>Final written warning</w:t>
      </w:r>
    </w:p>
    <w:p w:rsidR="000B5E2D" w:rsidRPr="000B5E2D" w:rsidRDefault="000B5E2D" w:rsidP="00216E9C">
      <w:pPr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0B5E2D">
        <w:rPr>
          <w:sz w:val="24"/>
          <w:szCs w:val="24"/>
        </w:rPr>
        <w:t>Suspension or a fine</w:t>
      </w:r>
    </w:p>
    <w:p w:rsidR="000B5E2D" w:rsidRPr="000B5E2D" w:rsidRDefault="000B5E2D" w:rsidP="00216E9C">
      <w:pPr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0B5E2D">
        <w:rPr>
          <w:sz w:val="24"/>
          <w:szCs w:val="24"/>
        </w:rPr>
        <w:t>Demotion as an alternative</w:t>
      </w:r>
    </w:p>
    <w:p w:rsidR="000B5E2D" w:rsidRDefault="000B5E2D" w:rsidP="00216E9C">
      <w:pPr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0B5E2D">
        <w:rPr>
          <w:sz w:val="24"/>
          <w:szCs w:val="24"/>
        </w:rPr>
        <w:t>Dismissal</w:t>
      </w:r>
    </w:p>
    <w:p w:rsidR="00216E9C" w:rsidRPr="000B5E2D" w:rsidRDefault="00216E9C" w:rsidP="00216E9C">
      <w:pPr>
        <w:spacing w:line="360" w:lineRule="auto"/>
        <w:ind w:left="2160"/>
        <w:jc w:val="both"/>
        <w:rPr>
          <w:sz w:val="24"/>
          <w:szCs w:val="24"/>
        </w:rPr>
      </w:pPr>
    </w:p>
    <w:p w:rsidR="000B5E2D" w:rsidRDefault="000B5E2D" w:rsidP="00216E9C">
      <w:pPr>
        <w:spacing w:before="100" w:beforeAutospacing="1" w:after="100" w:afterAutospacing="1" w:line="360" w:lineRule="auto"/>
        <w:ind w:left="360" w:hanging="360"/>
        <w:jc w:val="both"/>
        <w:rPr>
          <w:sz w:val="24"/>
          <w:szCs w:val="24"/>
          <w:lang w:eastAsia="en-ZA"/>
        </w:rPr>
      </w:pPr>
      <w:r w:rsidRPr="000B5E2D">
        <w:rPr>
          <w:sz w:val="24"/>
          <w:szCs w:val="24"/>
        </w:rPr>
        <w:t>2.</w:t>
      </w:r>
      <w:r w:rsidRPr="000B5E2D">
        <w:rPr>
          <w:sz w:val="24"/>
          <w:szCs w:val="24"/>
        </w:rPr>
        <w:tab/>
      </w:r>
      <w:r>
        <w:rPr>
          <w:sz w:val="24"/>
          <w:szCs w:val="24"/>
        </w:rPr>
        <w:t>(</w:t>
      </w:r>
      <w:r w:rsidRPr="000B5E2D">
        <w:rPr>
          <w:sz w:val="24"/>
          <w:szCs w:val="24"/>
          <w:lang w:eastAsia="en-ZA"/>
        </w:rPr>
        <w:t>a</w:t>
      </w:r>
      <w:proofErr w:type="gramStart"/>
      <w:r w:rsidRPr="000B5E2D">
        <w:rPr>
          <w:sz w:val="24"/>
          <w:szCs w:val="24"/>
          <w:lang w:eastAsia="en-ZA"/>
        </w:rPr>
        <w:t xml:space="preserve">) </w:t>
      </w:r>
      <w:r w:rsidR="00801250">
        <w:rPr>
          <w:sz w:val="24"/>
          <w:szCs w:val="24"/>
          <w:lang w:eastAsia="en-ZA"/>
        </w:rPr>
        <w:t xml:space="preserve"> </w:t>
      </w:r>
      <w:r>
        <w:rPr>
          <w:sz w:val="24"/>
          <w:szCs w:val="24"/>
          <w:lang w:eastAsia="en-ZA"/>
        </w:rPr>
        <w:t>(</w:t>
      </w:r>
      <w:proofErr w:type="spellStart"/>
      <w:proofErr w:type="gramEnd"/>
      <w:r>
        <w:rPr>
          <w:sz w:val="24"/>
          <w:szCs w:val="24"/>
          <w:lang w:eastAsia="en-ZA"/>
        </w:rPr>
        <w:t>i</w:t>
      </w:r>
      <w:proofErr w:type="spellEnd"/>
      <w:r>
        <w:rPr>
          <w:sz w:val="24"/>
          <w:szCs w:val="24"/>
          <w:lang w:eastAsia="en-ZA"/>
        </w:rPr>
        <w:t>)</w:t>
      </w:r>
      <w:r>
        <w:rPr>
          <w:sz w:val="24"/>
          <w:szCs w:val="24"/>
          <w:lang w:eastAsia="en-ZA"/>
        </w:rPr>
        <w:tab/>
      </w:r>
      <w:r w:rsidRPr="000B5E2D">
        <w:rPr>
          <w:sz w:val="24"/>
          <w:szCs w:val="24"/>
          <w:lang w:eastAsia="en-ZA"/>
        </w:rPr>
        <w:t>No</w:t>
      </w:r>
      <w:r>
        <w:rPr>
          <w:sz w:val="24"/>
          <w:szCs w:val="24"/>
          <w:lang w:eastAsia="en-ZA"/>
        </w:rPr>
        <w:t xml:space="preserve">ne. </w:t>
      </w:r>
    </w:p>
    <w:p w:rsidR="000B5E2D" w:rsidRDefault="000B5E2D" w:rsidP="00216E9C">
      <w:pPr>
        <w:spacing w:before="100" w:beforeAutospacing="1" w:after="100" w:afterAutospacing="1" w:line="360" w:lineRule="auto"/>
        <w:ind w:firstLine="720"/>
        <w:jc w:val="both"/>
        <w:rPr>
          <w:sz w:val="24"/>
          <w:szCs w:val="24"/>
          <w:lang w:eastAsia="en-ZA"/>
        </w:rPr>
      </w:pPr>
      <w:r>
        <w:rPr>
          <w:sz w:val="24"/>
          <w:szCs w:val="24"/>
          <w:lang w:eastAsia="en-ZA"/>
        </w:rPr>
        <w:t>(ii)</w:t>
      </w:r>
      <w:r>
        <w:rPr>
          <w:sz w:val="24"/>
          <w:szCs w:val="24"/>
          <w:lang w:eastAsia="en-ZA"/>
        </w:rPr>
        <w:tab/>
        <w:t>None</w:t>
      </w:r>
      <w:r w:rsidRPr="000B5E2D">
        <w:rPr>
          <w:sz w:val="24"/>
          <w:szCs w:val="24"/>
          <w:lang w:eastAsia="en-ZA"/>
        </w:rPr>
        <w:t xml:space="preserve">. </w:t>
      </w:r>
    </w:p>
    <w:p w:rsidR="000B5E2D" w:rsidRPr="000B5E2D" w:rsidRDefault="000B5E2D" w:rsidP="00216E9C">
      <w:pPr>
        <w:spacing w:line="360" w:lineRule="auto"/>
        <w:ind w:firstLine="360"/>
        <w:contextualSpacing/>
        <w:jc w:val="both"/>
        <w:rPr>
          <w:sz w:val="24"/>
          <w:szCs w:val="24"/>
          <w:lang w:eastAsia="en-ZA"/>
        </w:rPr>
      </w:pPr>
      <w:r>
        <w:rPr>
          <w:sz w:val="24"/>
          <w:szCs w:val="24"/>
          <w:lang w:eastAsia="en-ZA"/>
        </w:rPr>
        <w:t>(</w:t>
      </w:r>
      <w:r w:rsidRPr="000B5E2D">
        <w:rPr>
          <w:sz w:val="24"/>
          <w:szCs w:val="24"/>
          <w:lang w:eastAsia="en-ZA"/>
        </w:rPr>
        <w:t>b)</w:t>
      </w:r>
      <w:r w:rsidR="00801250">
        <w:rPr>
          <w:sz w:val="24"/>
          <w:szCs w:val="24"/>
          <w:lang w:eastAsia="en-ZA"/>
        </w:rPr>
        <w:t xml:space="preserve"> </w:t>
      </w:r>
      <w:r w:rsidRPr="000B5E2D">
        <w:rPr>
          <w:sz w:val="24"/>
          <w:szCs w:val="24"/>
          <w:lang w:eastAsia="en-ZA"/>
        </w:rPr>
        <w:t>Not applicable</w:t>
      </w:r>
      <w:r>
        <w:rPr>
          <w:sz w:val="24"/>
          <w:szCs w:val="24"/>
          <w:lang w:eastAsia="en-ZA"/>
        </w:rPr>
        <w:t xml:space="preserve">. </w:t>
      </w:r>
      <w:r w:rsidRPr="000B5E2D">
        <w:rPr>
          <w:sz w:val="24"/>
          <w:szCs w:val="24"/>
          <w:lang w:eastAsia="en-ZA"/>
        </w:rPr>
        <w:t xml:space="preserve"> </w:t>
      </w:r>
    </w:p>
    <w:p w:rsidR="000B5E2D" w:rsidRPr="000B5E2D" w:rsidRDefault="000B5E2D" w:rsidP="00216E9C">
      <w:pPr>
        <w:spacing w:line="360" w:lineRule="auto"/>
        <w:contextualSpacing/>
        <w:jc w:val="both"/>
        <w:rPr>
          <w:sz w:val="24"/>
          <w:szCs w:val="24"/>
          <w:lang w:eastAsia="en-ZA"/>
        </w:rPr>
      </w:pPr>
    </w:p>
    <w:p w:rsidR="000B5E2D" w:rsidRPr="000B5E2D" w:rsidRDefault="000B5E2D" w:rsidP="00216E9C">
      <w:pPr>
        <w:keepNext/>
        <w:spacing w:line="360" w:lineRule="auto"/>
        <w:outlineLvl w:val="2"/>
        <w:rPr>
          <w:b/>
          <w:sz w:val="24"/>
          <w:szCs w:val="24"/>
          <w:lang w:eastAsia="en-ZA"/>
        </w:rPr>
      </w:pPr>
    </w:p>
    <w:p w:rsidR="000B5E2D" w:rsidRPr="000B5E2D" w:rsidRDefault="000B5E2D" w:rsidP="000B5E2D">
      <w:pPr>
        <w:keepNext/>
        <w:jc w:val="center"/>
        <w:outlineLvl w:val="2"/>
        <w:rPr>
          <w:b/>
          <w:sz w:val="24"/>
          <w:szCs w:val="24"/>
          <w:lang w:eastAsia="en-ZA"/>
        </w:rPr>
      </w:pPr>
    </w:p>
    <w:p w:rsidR="000B5E2D" w:rsidRPr="000B5E2D" w:rsidRDefault="000B5E2D" w:rsidP="00EB6AA1">
      <w:pPr>
        <w:spacing w:line="480" w:lineRule="auto"/>
        <w:ind w:left="720" w:hanging="720"/>
        <w:jc w:val="both"/>
        <w:rPr>
          <w:sz w:val="24"/>
          <w:szCs w:val="24"/>
        </w:rPr>
      </w:pPr>
    </w:p>
    <w:sectPr w:rsidR="000B5E2D" w:rsidRPr="000B5E2D" w:rsidSect="00A5613F">
      <w:headerReference w:type="default" r:id="rId9"/>
      <w:pgSz w:w="12240" w:h="15840"/>
      <w:pgMar w:top="1701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7EC" w:rsidRDefault="00B137EC" w:rsidP="00054FEC">
      <w:r>
        <w:separator/>
      </w:r>
    </w:p>
  </w:endnote>
  <w:endnote w:type="continuationSeparator" w:id="0">
    <w:p w:rsidR="00B137EC" w:rsidRDefault="00B137EC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7EC" w:rsidRDefault="00B137EC" w:rsidP="00054FEC">
      <w:r>
        <w:separator/>
      </w:r>
    </w:p>
  </w:footnote>
  <w:footnote w:type="continuationSeparator" w:id="0">
    <w:p w:rsidR="00B137EC" w:rsidRDefault="00B137EC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A5613F" w:rsidP="00E2469A">
    <w:pPr>
      <w:pStyle w:val="Header"/>
      <w:jc w:val="right"/>
    </w:pPr>
    <w:r w:rsidRPr="00526E7D">
      <w:t>Question</w:t>
    </w:r>
    <w:r>
      <w:t xml:space="preserve"> </w:t>
    </w:r>
    <w:r w:rsidR="00257D2F">
      <w:t>7</w:t>
    </w:r>
    <w:r w:rsidR="00C6022D">
      <w:t>17</w:t>
    </w:r>
    <w:r w:rsidR="00C57AC2" w:rsidRPr="00526E7D">
      <w:t xml:space="preserve"> </w:t>
    </w:r>
    <w:r w:rsidR="00ED344E" w:rsidRPr="00526E7D">
      <w:t xml:space="preserve">for </w:t>
    </w:r>
    <w:r w:rsidR="009C7668">
      <w:t xml:space="preserve">written </w:t>
    </w:r>
    <w:r w:rsidR="00ED344E"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6FD1"/>
    <w:multiLevelType w:val="hybridMultilevel"/>
    <w:tmpl w:val="86FABE40"/>
    <w:lvl w:ilvl="0" w:tplc="44803D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23F73"/>
    <w:multiLevelType w:val="hybridMultilevel"/>
    <w:tmpl w:val="92681EAE"/>
    <w:lvl w:ilvl="0" w:tplc="AE4628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25D71"/>
    <w:multiLevelType w:val="hybridMultilevel"/>
    <w:tmpl w:val="28F226BA"/>
    <w:lvl w:ilvl="0" w:tplc="42FAE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C6A88"/>
    <w:multiLevelType w:val="hybridMultilevel"/>
    <w:tmpl w:val="46A48814"/>
    <w:lvl w:ilvl="0" w:tplc="BB5C2A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00516"/>
    <w:multiLevelType w:val="hybridMultilevel"/>
    <w:tmpl w:val="37844D22"/>
    <w:lvl w:ilvl="0" w:tplc="9A66A5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316AF"/>
    <w:multiLevelType w:val="hybridMultilevel"/>
    <w:tmpl w:val="168069F6"/>
    <w:lvl w:ilvl="0" w:tplc="29CCC654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906753"/>
    <w:multiLevelType w:val="hybridMultilevel"/>
    <w:tmpl w:val="40B007A2"/>
    <w:lvl w:ilvl="0" w:tplc="4FB2CE92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D01DF"/>
    <w:multiLevelType w:val="hybridMultilevel"/>
    <w:tmpl w:val="6DAE0F64"/>
    <w:lvl w:ilvl="0" w:tplc="96606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86AC7"/>
    <w:multiLevelType w:val="hybridMultilevel"/>
    <w:tmpl w:val="B9E41A2A"/>
    <w:lvl w:ilvl="0" w:tplc="33AEE48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641AA"/>
    <w:multiLevelType w:val="hybridMultilevel"/>
    <w:tmpl w:val="C5280EF0"/>
    <w:lvl w:ilvl="0" w:tplc="B1AA6FC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B04A4"/>
    <w:multiLevelType w:val="hybridMultilevel"/>
    <w:tmpl w:val="C83422CC"/>
    <w:lvl w:ilvl="0" w:tplc="96606DD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93B04"/>
    <w:multiLevelType w:val="hybridMultilevel"/>
    <w:tmpl w:val="418E58B0"/>
    <w:lvl w:ilvl="0" w:tplc="8B9C618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410FB"/>
    <w:multiLevelType w:val="hybridMultilevel"/>
    <w:tmpl w:val="A8B0EF70"/>
    <w:lvl w:ilvl="0" w:tplc="96606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A2033"/>
    <w:multiLevelType w:val="hybridMultilevel"/>
    <w:tmpl w:val="AE904EEE"/>
    <w:lvl w:ilvl="0" w:tplc="96606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D667E"/>
    <w:multiLevelType w:val="hybridMultilevel"/>
    <w:tmpl w:val="46A48814"/>
    <w:lvl w:ilvl="0" w:tplc="BB5C2A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0779B"/>
    <w:multiLevelType w:val="hybridMultilevel"/>
    <w:tmpl w:val="B3E28E5E"/>
    <w:lvl w:ilvl="0" w:tplc="364C88EE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C4F74"/>
    <w:multiLevelType w:val="hybridMultilevel"/>
    <w:tmpl w:val="2048B7C6"/>
    <w:lvl w:ilvl="0" w:tplc="2DDCBF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72246"/>
    <w:multiLevelType w:val="hybridMultilevel"/>
    <w:tmpl w:val="8960901C"/>
    <w:lvl w:ilvl="0" w:tplc="8626E368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16218"/>
    <w:multiLevelType w:val="hybridMultilevel"/>
    <w:tmpl w:val="EFC4E6E8"/>
    <w:lvl w:ilvl="0" w:tplc="96606DD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876C6"/>
    <w:multiLevelType w:val="hybridMultilevel"/>
    <w:tmpl w:val="591A9520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5C423B4"/>
    <w:multiLevelType w:val="hybridMultilevel"/>
    <w:tmpl w:val="EC507E8C"/>
    <w:lvl w:ilvl="0" w:tplc="12102D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E6DFD"/>
    <w:multiLevelType w:val="hybridMultilevel"/>
    <w:tmpl w:val="7C94CF9C"/>
    <w:lvl w:ilvl="0" w:tplc="7EA060E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2657F"/>
    <w:multiLevelType w:val="hybridMultilevel"/>
    <w:tmpl w:val="B380C66C"/>
    <w:lvl w:ilvl="0" w:tplc="F75E7E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94BDD"/>
    <w:multiLevelType w:val="hybridMultilevel"/>
    <w:tmpl w:val="832473BE"/>
    <w:lvl w:ilvl="0" w:tplc="2A1836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878B7"/>
    <w:multiLevelType w:val="hybridMultilevel"/>
    <w:tmpl w:val="598265C4"/>
    <w:lvl w:ilvl="0" w:tplc="BB5C2AE0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45E04"/>
    <w:multiLevelType w:val="hybridMultilevel"/>
    <w:tmpl w:val="ECA890D8"/>
    <w:lvl w:ilvl="0" w:tplc="53FC46C8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02262BB"/>
    <w:multiLevelType w:val="hybridMultilevel"/>
    <w:tmpl w:val="6544704C"/>
    <w:lvl w:ilvl="0" w:tplc="505A1E2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4452C0"/>
    <w:multiLevelType w:val="hybridMultilevel"/>
    <w:tmpl w:val="C8E6B9EC"/>
    <w:lvl w:ilvl="0" w:tplc="A9BAF9D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36090"/>
    <w:multiLevelType w:val="hybridMultilevel"/>
    <w:tmpl w:val="ADAE7258"/>
    <w:lvl w:ilvl="0" w:tplc="96606DD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417AC"/>
    <w:multiLevelType w:val="hybridMultilevel"/>
    <w:tmpl w:val="F42E4EE6"/>
    <w:lvl w:ilvl="0" w:tplc="BEEA86E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D95F0E"/>
    <w:multiLevelType w:val="hybridMultilevel"/>
    <w:tmpl w:val="063C6B40"/>
    <w:lvl w:ilvl="0" w:tplc="EDC09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205D6B"/>
    <w:multiLevelType w:val="hybridMultilevel"/>
    <w:tmpl w:val="904C418A"/>
    <w:lvl w:ilvl="0" w:tplc="42FAE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A4234A"/>
    <w:multiLevelType w:val="hybridMultilevel"/>
    <w:tmpl w:val="CBE235EC"/>
    <w:lvl w:ilvl="0" w:tplc="BB5C2AE0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745CD5"/>
    <w:multiLevelType w:val="hybridMultilevel"/>
    <w:tmpl w:val="500AFEA6"/>
    <w:lvl w:ilvl="0" w:tplc="55F63D90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C730D3"/>
    <w:multiLevelType w:val="hybridMultilevel"/>
    <w:tmpl w:val="9DBEFE5C"/>
    <w:lvl w:ilvl="0" w:tplc="EBAE0FA6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020F28"/>
    <w:multiLevelType w:val="hybridMultilevel"/>
    <w:tmpl w:val="041AC77A"/>
    <w:lvl w:ilvl="0" w:tplc="5FAA9426">
      <w:start w:val="2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2535B96"/>
    <w:multiLevelType w:val="hybridMultilevel"/>
    <w:tmpl w:val="F258E452"/>
    <w:lvl w:ilvl="0" w:tplc="704A4CB4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E05D1B"/>
    <w:multiLevelType w:val="hybridMultilevel"/>
    <w:tmpl w:val="2A66F51A"/>
    <w:lvl w:ilvl="0" w:tplc="FC32D5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7008D4"/>
    <w:multiLevelType w:val="hybridMultilevel"/>
    <w:tmpl w:val="CDF26936"/>
    <w:lvl w:ilvl="0" w:tplc="49769BA0">
      <w:start w:val="2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6E54632A"/>
    <w:multiLevelType w:val="hybridMultilevel"/>
    <w:tmpl w:val="ED8CA428"/>
    <w:lvl w:ilvl="0" w:tplc="ECB6BFDC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B31B67"/>
    <w:multiLevelType w:val="hybridMultilevel"/>
    <w:tmpl w:val="5D005DE2"/>
    <w:lvl w:ilvl="0" w:tplc="F3C8F0E6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C9512B"/>
    <w:multiLevelType w:val="hybridMultilevel"/>
    <w:tmpl w:val="8B860A6A"/>
    <w:lvl w:ilvl="0" w:tplc="96606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7"/>
  </w:num>
  <w:num w:numId="3">
    <w:abstractNumId w:val="14"/>
  </w:num>
  <w:num w:numId="4">
    <w:abstractNumId w:val="3"/>
  </w:num>
  <w:num w:numId="5">
    <w:abstractNumId w:val="4"/>
  </w:num>
  <w:num w:numId="6">
    <w:abstractNumId w:val="23"/>
  </w:num>
  <w:num w:numId="7">
    <w:abstractNumId w:val="22"/>
  </w:num>
  <w:num w:numId="8">
    <w:abstractNumId w:val="36"/>
  </w:num>
  <w:num w:numId="9">
    <w:abstractNumId w:val="32"/>
  </w:num>
  <w:num w:numId="10">
    <w:abstractNumId w:val="26"/>
  </w:num>
  <w:num w:numId="11">
    <w:abstractNumId w:val="24"/>
  </w:num>
  <w:num w:numId="12">
    <w:abstractNumId w:val="7"/>
  </w:num>
  <w:num w:numId="13">
    <w:abstractNumId w:val="30"/>
  </w:num>
  <w:num w:numId="14">
    <w:abstractNumId w:val="29"/>
  </w:num>
  <w:num w:numId="15">
    <w:abstractNumId w:val="27"/>
  </w:num>
  <w:num w:numId="16">
    <w:abstractNumId w:val="33"/>
  </w:num>
  <w:num w:numId="17">
    <w:abstractNumId w:val="5"/>
  </w:num>
  <w:num w:numId="18">
    <w:abstractNumId w:val="20"/>
  </w:num>
  <w:num w:numId="19">
    <w:abstractNumId w:val="11"/>
  </w:num>
  <w:num w:numId="20">
    <w:abstractNumId w:val="3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</w:num>
  <w:num w:numId="25">
    <w:abstractNumId w:val="10"/>
  </w:num>
  <w:num w:numId="26">
    <w:abstractNumId w:val="9"/>
  </w:num>
  <w:num w:numId="27">
    <w:abstractNumId w:val="12"/>
  </w:num>
  <w:num w:numId="28">
    <w:abstractNumId w:val="28"/>
  </w:num>
  <w:num w:numId="29">
    <w:abstractNumId w:val="40"/>
  </w:num>
  <w:num w:numId="30">
    <w:abstractNumId w:val="13"/>
  </w:num>
  <w:num w:numId="31">
    <w:abstractNumId w:val="18"/>
  </w:num>
  <w:num w:numId="32">
    <w:abstractNumId w:val="35"/>
  </w:num>
  <w:num w:numId="33">
    <w:abstractNumId w:val="31"/>
  </w:num>
  <w:num w:numId="34">
    <w:abstractNumId w:val="15"/>
  </w:num>
  <w:num w:numId="35">
    <w:abstractNumId w:val="6"/>
  </w:num>
  <w:num w:numId="36">
    <w:abstractNumId w:val="16"/>
  </w:num>
  <w:num w:numId="37">
    <w:abstractNumId w:val="39"/>
  </w:num>
  <w:num w:numId="38">
    <w:abstractNumId w:val="8"/>
  </w:num>
  <w:num w:numId="39">
    <w:abstractNumId w:val="1"/>
  </w:num>
  <w:num w:numId="40">
    <w:abstractNumId w:val="34"/>
  </w:num>
  <w:num w:numId="41">
    <w:abstractNumId w:val="21"/>
  </w:num>
  <w:num w:numId="42">
    <w:abstractNumId w:val="2"/>
  </w:num>
  <w:num w:numId="43">
    <w:abstractNumId w:val="19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347B"/>
    <w:rsid w:val="00013C46"/>
    <w:rsid w:val="000151AE"/>
    <w:rsid w:val="000163B0"/>
    <w:rsid w:val="00042C5B"/>
    <w:rsid w:val="000542DB"/>
    <w:rsid w:val="00054FEC"/>
    <w:rsid w:val="0005651C"/>
    <w:rsid w:val="00060D86"/>
    <w:rsid w:val="00061B5C"/>
    <w:rsid w:val="00062096"/>
    <w:rsid w:val="00084A46"/>
    <w:rsid w:val="00085A2A"/>
    <w:rsid w:val="000874C5"/>
    <w:rsid w:val="000B2098"/>
    <w:rsid w:val="000B4AC5"/>
    <w:rsid w:val="000B5E2D"/>
    <w:rsid w:val="000C37CD"/>
    <w:rsid w:val="000C7AFC"/>
    <w:rsid w:val="000D5E18"/>
    <w:rsid w:val="000E0847"/>
    <w:rsid w:val="000E238C"/>
    <w:rsid w:val="000E3FFE"/>
    <w:rsid w:val="000F4B3A"/>
    <w:rsid w:val="001005E9"/>
    <w:rsid w:val="00100A49"/>
    <w:rsid w:val="00105052"/>
    <w:rsid w:val="00113198"/>
    <w:rsid w:val="0012375B"/>
    <w:rsid w:val="00131BFD"/>
    <w:rsid w:val="00134648"/>
    <w:rsid w:val="001355B6"/>
    <w:rsid w:val="00136BB1"/>
    <w:rsid w:val="00143801"/>
    <w:rsid w:val="001440D5"/>
    <w:rsid w:val="0017400D"/>
    <w:rsid w:val="00183267"/>
    <w:rsid w:val="00185C4D"/>
    <w:rsid w:val="00185C4E"/>
    <w:rsid w:val="0019692B"/>
    <w:rsid w:val="001A1C58"/>
    <w:rsid w:val="001A37B9"/>
    <w:rsid w:val="001A5AA9"/>
    <w:rsid w:val="001B46D4"/>
    <w:rsid w:val="001C51E0"/>
    <w:rsid w:val="001D6619"/>
    <w:rsid w:val="001E0EB0"/>
    <w:rsid w:val="001E1A97"/>
    <w:rsid w:val="001E587F"/>
    <w:rsid w:val="001E77A7"/>
    <w:rsid w:val="001F0FFF"/>
    <w:rsid w:val="001F17FC"/>
    <w:rsid w:val="001F31E6"/>
    <w:rsid w:val="00203262"/>
    <w:rsid w:val="00211743"/>
    <w:rsid w:val="00216E9C"/>
    <w:rsid w:val="00221ABD"/>
    <w:rsid w:val="00221CAF"/>
    <w:rsid w:val="0023124F"/>
    <w:rsid w:val="002316D0"/>
    <w:rsid w:val="00244322"/>
    <w:rsid w:val="00245CEE"/>
    <w:rsid w:val="002565C1"/>
    <w:rsid w:val="00257C83"/>
    <w:rsid w:val="00257D2F"/>
    <w:rsid w:val="00273F15"/>
    <w:rsid w:val="002901FA"/>
    <w:rsid w:val="002922CE"/>
    <w:rsid w:val="002962EB"/>
    <w:rsid w:val="0029651C"/>
    <w:rsid w:val="00297F06"/>
    <w:rsid w:val="002A580A"/>
    <w:rsid w:val="002D3BB8"/>
    <w:rsid w:val="002E39B0"/>
    <w:rsid w:val="002F729C"/>
    <w:rsid w:val="003225B0"/>
    <w:rsid w:val="00323C61"/>
    <w:rsid w:val="00326ADE"/>
    <w:rsid w:val="00332EDA"/>
    <w:rsid w:val="00333798"/>
    <w:rsid w:val="00351776"/>
    <w:rsid w:val="00360151"/>
    <w:rsid w:val="003639EF"/>
    <w:rsid w:val="003658A1"/>
    <w:rsid w:val="00386EBC"/>
    <w:rsid w:val="00391B22"/>
    <w:rsid w:val="00392A4A"/>
    <w:rsid w:val="00397799"/>
    <w:rsid w:val="003A0C97"/>
    <w:rsid w:val="003A48E1"/>
    <w:rsid w:val="003B7EF6"/>
    <w:rsid w:val="003F3285"/>
    <w:rsid w:val="003F3D4B"/>
    <w:rsid w:val="003F40BD"/>
    <w:rsid w:val="003F4CED"/>
    <w:rsid w:val="003F5497"/>
    <w:rsid w:val="003F5C9E"/>
    <w:rsid w:val="00400487"/>
    <w:rsid w:val="0040215C"/>
    <w:rsid w:val="00402533"/>
    <w:rsid w:val="00411FA8"/>
    <w:rsid w:val="00413C30"/>
    <w:rsid w:val="004171D3"/>
    <w:rsid w:val="00421190"/>
    <w:rsid w:val="00421215"/>
    <w:rsid w:val="00422C97"/>
    <w:rsid w:val="00430FBB"/>
    <w:rsid w:val="00435C33"/>
    <w:rsid w:val="00437973"/>
    <w:rsid w:val="00442C28"/>
    <w:rsid w:val="00442F09"/>
    <w:rsid w:val="0044715C"/>
    <w:rsid w:val="00453E58"/>
    <w:rsid w:val="0045581B"/>
    <w:rsid w:val="00457E66"/>
    <w:rsid w:val="00461532"/>
    <w:rsid w:val="004622F2"/>
    <w:rsid w:val="00466A67"/>
    <w:rsid w:val="00472722"/>
    <w:rsid w:val="00481F38"/>
    <w:rsid w:val="00483C53"/>
    <w:rsid w:val="004A27DE"/>
    <w:rsid w:val="004A7396"/>
    <w:rsid w:val="004B54E9"/>
    <w:rsid w:val="004C34F2"/>
    <w:rsid w:val="004C7102"/>
    <w:rsid w:val="004E1009"/>
    <w:rsid w:val="004E69A7"/>
    <w:rsid w:val="004E7504"/>
    <w:rsid w:val="004F5117"/>
    <w:rsid w:val="00506A53"/>
    <w:rsid w:val="00511D74"/>
    <w:rsid w:val="00513641"/>
    <w:rsid w:val="00513FB0"/>
    <w:rsid w:val="0051632D"/>
    <w:rsid w:val="005178B4"/>
    <w:rsid w:val="0052258E"/>
    <w:rsid w:val="005234F9"/>
    <w:rsid w:val="00526E7D"/>
    <w:rsid w:val="005318F8"/>
    <w:rsid w:val="00533718"/>
    <w:rsid w:val="00542ED7"/>
    <w:rsid w:val="00543861"/>
    <w:rsid w:val="005440D3"/>
    <w:rsid w:val="00545BA0"/>
    <w:rsid w:val="0055709D"/>
    <w:rsid w:val="00560363"/>
    <w:rsid w:val="00566589"/>
    <w:rsid w:val="00570338"/>
    <w:rsid w:val="005704CF"/>
    <w:rsid w:val="0057143F"/>
    <w:rsid w:val="00577200"/>
    <w:rsid w:val="00580B62"/>
    <w:rsid w:val="0058155B"/>
    <w:rsid w:val="00585030"/>
    <w:rsid w:val="0059567A"/>
    <w:rsid w:val="005A0373"/>
    <w:rsid w:val="005A09D3"/>
    <w:rsid w:val="005A257C"/>
    <w:rsid w:val="005A3561"/>
    <w:rsid w:val="005A56A1"/>
    <w:rsid w:val="005B2811"/>
    <w:rsid w:val="005B5D50"/>
    <w:rsid w:val="005B77A4"/>
    <w:rsid w:val="005C71CA"/>
    <w:rsid w:val="005D1F3D"/>
    <w:rsid w:val="005D69D1"/>
    <w:rsid w:val="005E69AF"/>
    <w:rsid w:val="005F4728"/>
    <w:rsid w:val="00600BD5"/>
    <w:rsid w:val="006043CA"/>
    <w:rsid w:val="0061173D"/>
    <w:rsid w:val="00614C11"/>
    <w:rsid w:val="00621979"/>
    <w:rsid w:val="00622769"/>
    <w:rsid w:val="006315F4"/>
    <w:rsid w:val="00634815"/>
    <w:rsid w:val="00636C07"/>
    <w:rsid w:val="00643247"/>
    <w:rsid w:val="0064604A"/>
    <w:rsid w:val="00650769"/>
    <w:rsid w:val="0065307F"/>
    <w:rsid w:val="006559CC"/>
    <w:rsid w:val="00657215"/>
    <w:rsid w:val="00657FAD"/>
    <w:rsid w:val="0066568F"/>
    <w:rsid w:val="00680AEA"/>
    <w:rsid w:val="006862AD"/>
    <w:rsid w:val="006932BB"/>
    <w:rsid w:val="00696206"/>
    <w:rsid w:val="006A3A9B"/>
    <w:rsid w:val="006A50C0"/>
    <w:rsid w:val="006B057C"/>
    <w:rsid w:val="006B1158"/>
    <w:rsid w:val="006C4112"/>
    <w:rsid w:val="006C7F54"/>
    <w:rsid w:val="006D2C99"/>
    <w:rsid w:val="006D4535"/>
    <w:rsid w:val="006D564E"/>
    <w:rsid w:val="006D638D"/>
    <w:rsid w:val="006F111A"/>
    <w:rsid w:val="006F35CD"/>
    <w:rsid w:val="006F4B1B"/>
    <w:rsid w:val="006F64F8"/>
    <w:rsid w:val="006F78BD"/>
    <w:rsid w:val="00704183"/>
    <w:rsid w:val="00722FEC"/>
    <w:rsid w:val="00723349"/>
    <w:rsid w:val="007241DD"/>
    <w:rsid w:val="00731E1C"/>
    <w:rsid w:val="007325DE"/>
    <w:rsid w:val="00734CF8"/>
    <w:rsid w:val="00740E7D"/>
    <w:rsid w:val="00743C1B"/>
    <w:rsid w:val="00744892"/>
    <w:rsid w:val="007468D2"/>
    <w:rsid w:val="0075051F"/>
    <w:rsid w:val="00751A45"/>
    <w:rsid w:val="00755D11"/>
    <w:rsid w:val="00762CB4"/>
    <w:rsid w:val="00766475"/>
    <w:rsid w:val="00766585"/>
    <w:rsid w:val="00766CE9"/>
    <w:rsid w:val="00770484"/>
    <w:rsid w:val="00772336"/>
    <w:rsid w:val="00773002"/>
    <w:rsid w:val="00784F64"/>
    <w:rsid w:val="0078533E"/>
    <w:rsid w:val="007879C0"/>
    <w:rsid w:val="007B0903"/>
    <w:rsid w:val="007B51B6"/>
    <w:rsid w:val="007B5B9E"/>
    <w:rsid w:val="007B7586"/>
    <w:rsid w:val="007B77B4"/>
    <w:rsid w:val="007C2726"/>
    <w:rsid w:val="007C3FA2"/>
    <w:rsid w:val="007C6801"/>
    <w:rsid w:val="007D687B"/>
    <w:rsid w:val="007D7DF2"/>
    <w:rsid w:val="007E05A4"/>
    <w:rsid w:val="007E105C"/>
    <w:rsid w:val="007E2956"/>
    <w:rsid w:val="007E4DB3"/>
    <w:rsid w:val="007F34B0"/>
    <w:rsid w:val="00801250"/>
    <w:rsid w:val="00803702"/>
    <w:rsid w:val="00821539"/>
    <w:rsid w:val="00821ABA"/>
    <w:rsid w:val="00826D26"/>
    <w:rsid w:val="008279FC"/>
    <w:rsid w:val="00845006"/>
    <w:rsid w:val="00845585"/>
    <w:rsid w:val="00852F18"/>
    <w:rsid w:val="008575F4"/>
    <w:rsid w:val="00857E10"/>
    <w:rsid w:val="00865572"/>
    <w:rsid w:val="008709EB"/>
    <w:rsid w:val="0087209D"/>
    <w:rsid w:val="00873BDC"/>
    <w:rsid w:val="00874EAB"/>
    <w:rsid w:val="008773D7"/>
    <w:rsid w:val="00895D3F"/>
    <w:rsid w:val="008A4484"/>
    <w:rsid w:val="008B0CDF"/>
    <w:rsid w:val="008B0E18"/>
    <w:rsid w:val="008B2848"/>
    <w:rsid w:val="008B61BE"/>
    <w:rsid w:val="008C22C2"/>
    <w:rsid w:val="008D4969"/>
    <w:rsid w:val="008D5C43"/>
    <w:rsid w:val="008D5F8E"/>
    <w:rsid w:val="008E39AE"/>
    <w:rsid w:val="008E4350"/>
    <w:rsid w:val="008E4498"/>
    <w:rsid w:val="008E593B"/>
    <w:rsid w:val="008F3F23"/>
    <w:rsid w:val="008F3FE5"/>
    <w:rsid w:val="008F4456"/>
    <w:rsid w:val="00904841"/>
    <w:rsid w:val="00907BDD"/>
    <w:rsid w:val="00916792"/>
    <w:rsid w:val="00917CDC"/>
    <w:rsid w:val="00927BDA"/>
    <w:rsid w:val="009306E0"/>
    <w:rsid w:val="00931E14"/>
    <w:rsid w:val="00933DC0"/>
    <w:rsid w:val="009358D8"/>
    <w:rsid w:val="009407DD"/>
    <w:rsid w:val="00954574"/>
    <w:rsid w:val="00967EE8"/>
    <w:rsid w:val="00972777"/>
    <w:rsid w:val="00974D24"/>
    <w:rsid w:val="00984A0C"/>
    <w:rsid w:val="00984BF1"/>
    <w:rsid w:val="00991B77"/>
    <w:rsid w:val="009924B5"/>
    <w:rsid w:val="009B6B68"/>
    <w:rsid w:val="009C04C3"/>
    <w:rsid w:val="009C6091"/>
    <w:rsid w:val="009C7668"/>
    <w:rsid w:val="009D5DC1"/>
    <w:rsid w:val="009E4722"/>
    <w:rsid w:val="009F104A"/>
    <w:rsid w:val="009F37D0"/>
    <w:rsid w:val="009F41D7"/>
    <w:rsid w:val="009F5B5D"/>
    <w:rsid w:val="00A01103"/>
    <w:rsid w:val="00A07114"/>
    <w:rsid w:val="00A10986"/>
    <w:rsid w:val="00A11359"/>
    <w:rsid w:val="00A36D94"/>
    <w:rsid w:val="00A45652"/>
    <w:rsid w:val="00A5613F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A08FD"/>
    <w:rsid w:val="00AA2897"/>
    <w:rsid w:val="00AC0B56"/>
    <w:rsid w:val="00AC5723"/>
    <w:rsid w:val="00AC69A5"/>
    <w:rsid w:val="00AE05EB"/>
    <w:rsid w:val="00AE0DBB"/>
    <w:rsid w:val="00AE1377"/>
    <w:rsid w:val="00AE5063"/>
    <w:rsid w:val="00AE6436"/>
    <w:rsid w:val="00AF266B"/>
    <w:rsid w:val="00AF5D4A"/>
    <w:rsid w:val="00B11A62"/>
    <w:rsid w:val="00B137EC"/>
    <w:rsid w:val="00B165B3"/>
    <w:rsid w:val="00B165F7"/>
    <w:rsid w:val="00B17FB7"/>
    <w:rsid w:val="00B248F0"/>
    <w:rsid w:val="00B253A0"/>
    <w:rsid w:val="00B301A9"/>
    <w:rsid w:val="00B3353C"/>
    <w:rsid w:val="00B346B6"/>
    <w:rsid w:val="00B35035"/>
    <w:rsid w:val="00B41BED"/>
    <w:rsid w:val="00B43005"/>
    <w:rsid w:val="00B55E3F"/>
    <w:rsid w:val="00B57E32"/>
    <w:rsid w:val="00B605C1"/>
    <w:rsid w:val="00B653F5"/>
    <w:rsid w:val="00B72DD5"/>
    <w:rsid w:val="00B86677"/>
    <w:rsid w:val="00B969FE"/>
    <w:rsid w:val="00BA1CD4"/>
    <w:rsid w:val="00BA1D02"/>
    <w:rsid w:val="00BB13D8"/>
    <w:rsid w:val="00BB4DD9"/>
    <w:rsid w:val="00BC2B00"/>
    <w:rsid w:val="00BC7268"/>
    <w:rsid w:val="00BD39FB"/>
    <w:rsid w:val="00BE2758"/>
    <w:rsid w:val="00BE35AA"/>
    <w:rsid w:val="00BF3EE7"/>
    <w:rsid w:val="00BF78F1"/>
    <w:rsid w:val="00C0359C"/>
    <w:rsid w:val="00C103F1"/>
    <w:rsid w:val="00C21B68"/>
    <w:rsid w:val="00C24092"/>
    <w:rsid w:val="00C26F5E"/>
    <w:rsid w:val="00C307AC"/>
    <w:rsid w:val="00C339A4"/>
    <w:rsid w:val="00C34739"/>
    <w:rsid w:val="00C34FD1"/>
    <w:rsid w:val="00C373B4"/>
    <w:rsid w:val="00C42767"/>
    <w:rsid w:val="00C45207"/>
    <w:rsid w:val="00C527FC"/>
    <w:rsid w:val="00C52AA3"/>
    <w:rsid w:val="00C576FE"/>
    <w:rsid w:val="00C57AC2"/>
    <w:rsid w:val="00C6022D"/>
    <w:rsid w:val="00C74E11"/>
    <w:rsid w:val="00C927F2"/>
    <w:rsid w:val="00C960DE"/>
    <w:rsid w:val="00CA1F73"/>
    <w:rsid w:val="00CA6FA2"/>
    <w:rsid w:val="00CB24C2"/>
    <w:rsid w:val="00CD26AC"/>
    <w:rsid w:val="00CE087F"/>
    <w:rsid w:val="00CF1C13"/>
    <w:rsid w:val="00CF71B4"/>
    <w:rsid w:val="00D04703"/>
    <w:rsid w:val="00D0696F"/>
    <w:rsid w:val="00D10D98"/>
    <w:rsid w:val="00D128B0"/>
    <w:rsid w:val="00D17FE3"/>
    <w:rsid w:val="00D21F40"/>
    <w:rsid w:val="00D23AD0"/>
    <w:rsid w:val="00D24DE1"/>
    <w:rsid w:val="00D25293"/>
    <w:rsid w:val="00D26F9E"/>
    <w:rsid w:val="00D316EC"/>
    <w:rsid w:val="00D369F6"/>
    <w:rsid w:val="00D37537"/>
    <w:rsid w:val="00D37F9B"/>
    <w:rsid w:val="00D47AF6"/>
    <w:rsid w:val="00D61B85"/>
    <w:rsid w:val="00D6500F"/>
    <w:rsid w:val="00D70A77"/>
    <w:rsid w:val="00D74382"/>
    <w:rsid w:val="00D74D2F"/>
    <w:rsid w:val="00D75252"/>
    <w:rsid w:val="00D76FA4"/>
    <w:rsid w:val="00D849FF"/>
    <w:rsid w:val="00D91F9D"/>
    <w:rsid w:val="00D95BCE"/>
    <w:rsid w:val="00DA0BDC"/>
    <w:rsid w:val="00DB59D7"/>
    <w:rsid w:val="00DB75E0"/>
    <w:rsid w:val="00DC28F1"/>
    <w:rsid w:val="00DD185C"/>
    <w:rsid w:val="00DD7501"/>
    <w:rsid w:val="00DE6494"/>
    <w:rsid w:val="00DF24A7"/>
    <w:rsid w:val="00DF5820"/>
    <w:rsid w:val="00DF79D0"/>
    <w:rsid w:val="00E01F6C"/>
    <w:rsid w:val="00E06306"/>
    <w:rsid w:val="00E110A3"/>
    <w:rsid w:val="00E13A36"/>
    <w:rsid w:val="00E154EB"/>
    <w:rsid w:val="00E17DD6"/>
    <w:rsid w:val="00E2469A"/>
    <w:rsid w:val="00E32382"/>
    <w:rsid w:val="00E40762"/>
    <w:rsid w:val="00E65C78"/>
    <w:rsid w:val="00E65E8A"/>
    <w:rsid w:val="00E67E28"/>
    <w:rsid w:val="00E76256"/>
    <w:rsid w:val="00E843C3"/>
    <w:rsid w:val="00E84932"/>
    <w:rsid w:val="00E916B8"/>
    <w:rsid w:val="00E92727"/>
    <w:rsid w:val="00E971FE"/>
    <w:rsid w:val="00EB6AA1"/>
    <w:rsid w:val="00EC171E"/>
    <w:rsid w:val="00EC1A90"/>
    <w:rsid w:val="00EC5D81"/>
    <w:rsid w:val="00ED344E"/>
    <w:rsid w:val="00EE300B"/>
    <w:rsid w:val="00EE37B5"/>
    <w:rsid w:val="00EE5A15"/>
    <w:rsid w:val="00EF7055"/>
    <w:rsid w:val="00F000D2"/>
    <w:rsid w:val="00F17697"/>
    <w:rsid w:val="00F3479A"/>
    <w:rsid w:val="00F35583"/>
    <w:rsid w:val="00F363E4"/>
    <w:rsid w:val="00F3695E"/>
    <w:rsid w:val="00F374AD"/>
    <w:rsid w:val="00F41641"/>
    <w:rsid w:val="00F434FC"/>
    <w:rsid w:val="00F51113"/>
    <w:rsid w:val="00F54821"/>
    <w:rsid w:val="00F60C74"/>
    <w:rsid w:val="00F61C46"/>
    <w:rsid w:val="00F61D4C"/>
    <w:rsid w:val="00F720D5"/>
    <w:rsid w:val="00F84A58"/>
    <w:rsid w:val="00F93680"/>
    <w:rsid w:val="00FA0083"/>
    <w:rsid w:val="00FA12D4"/>
    <w:rsid w:val="00FA14B9"/>
    <w:rsid w:val="00FA759C"/>
    <w:rsid w:val="00FB0AF3"/>
    <w:rsid w:val="00FB1940"/>
    <w:rsid w:val="00FC3417"/>
    <w:rsid w:val="00FC5855"/>
    <w:rsid w:val="00FC7327"/>
    <w:rsid w:val="00FD48CB"/>
    <w:rsid w:val="00FE5985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  <w:sz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styleId="NoSpacing">
    <w:name w:val="No Spacing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2018-02-22T11:11:00Z</cp:lastPrinted>
  <dcterms:created xsi:type="dcterms:W3CDTF">2018-04-04T10:43:00Z</dcterms:created>
  <dcterms:modified xsi:type="dcterms:W3CDTF">2018-04-04T10:43:00Z</dcterms:modified>
</cp:coreProperties>
</file>