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0B" w:rsidRPr="006355CC" w:rsidRDefault="002A0EC0" w:rsidP="006355CC">
      <w:pPr>
        <w:rPr>
          <w:b/>
          <w:sz w:val="20"/>
          <w:szCs w:val="20"/>
        </w:rPr>
      </w:pPr>
      <w:r w:rsidRPr="006355CC">
        <w:rPr>
          <w:b/>
          <w:sz w:val="20"/>
          <w:szCs w:val="20"/>
        </w:rPr>
        <w:t>NATIONAL ASSEMBLY</w:t>
      </w:r>
    </w:p>
    <w:p w:rsidR="0045300B" w:rsidRPr="006355CC" w:rsidRDefault="002A0EC0" w:rsidP="006355CC">
      <w:pPr>
        <w:rPr>
          <w:b/>
          <w:sz w:val="20"/>
          <w:szCs w:val="20"/>
        </w:rPr>
      </w:pPr>
      <w:r w:rsidRPr="006355CC">
        <w:rPr>
          <w:b/>
          <w:sz w:val="20"/>
          <w:szCs w:val="20"/>
        </w:rPr>
        <w:t>(For written reply)</w:t>
      </w:r>
    </w:p>
    <w:p w:rsidR="0045300B" w:rsidRPr="006355CC" w:rsidRDefault="0045300B" w:rsidP="006355CC">
      <w:pPr>
        <w:rPr>
          <w:b/>
          <w:sz w:val="20"/>
          <w:szCs w:val="20"/>
        </w:rPr>
      </w:pPr>
    </w:p>
    <w:p w:rsidR="0045300B" w:rsidRPr="006355CC" w:rsidRDefault="002A0EC0" w:rsidP="006355CC">
      <w:pPr>
        <w:rPr>
          <w:b/>
          <w:sz w:val="20"/>
          <w:szCs w:val="20"/>
        </w:rPr>
      </w:pPr>
      <w:r w:rsidRPr="006355CC">
        <w:rPr>
          <w:b/>
          <w:sz w:val="20"/>
          <w:szCs w:val="20"/>
        </w:rPr>
        <w:t>QUESTION NO.712{NW831E}</w:t>
      </w:r>
    </w:p>
    <w:p w:rsidR="0045300B" w:rsidRPr="006355CC" w:rsidRDefault="002A0EC0" w:rsidP="006355CC">
      <w:pPr>
        <w:rPr>
          <w:b/>
          <w:sz w:val="20"/>
          <w:szCs w:val="20"/>
        </w:rPr>
      </w:pPr>
      <w:r w:rsidRPr="006355CC">
        <w:rPr>
          <w:b/>
          <w:sz w:val="20"/>
          <w:szCs w:val="20"/>
        </w:rPr>
        <w:t>INTERNAL QUESTION PAPER NO. 6 of 2021 DATE OF PUBLICATION: 05 March 2021</w:t>
      </w:r>
    </w:p>
    <w:p w:rsidR="0045300B" w:rsidRPr="006355CC" w:rsidRDefault="0045300B" w:rsidP="006355CC">
      <w:pPr>
        <w:rPr>
          <w:b/>
          <w:sz w:val="20"/>
          <w:szCs w:val="20"/>
        </w:rPr>
      </w:pPr>
    </w:p>
    <w:p w:rsidR="0045300B" w:rsidRPr="006355CC" w:rsidRDefault="002A0EC0" w:rsidP="006355CC">
      <w:pPr>
        <w:rPr>
          <w:b/>
          <w:sz w:val="20"/>
          <w:szCs w:val="20"/>
        </w:rPr>
      </w:pPr>
      <w:r w:rsidRPr="006355CC">
        <w:rPr>
          <w:b/>
          <w:sz w:val="20"/>
          <w:szCs w:val="20"/>
        </w:rPr>
        <w:t>Mrs C Phillips (DA) to ask the Minister of Forestry, Fisheries and the Environment:</w:t>
      </w:r>
    </w:p>
    <w:p w:rsidR="0045300B" w:rsidRPr="006355CC" w:rsidRDefault="006355CC" w:rsidP="006355CC">
      <w:pPr>
        <w:rPr>
          <w:sz w:val="20"/>
          <w:szCs w:val="20"/>
        </w:rPr>
      </w:pPr>
      <w:r>
        <w:rPr>
          <w:sz w:val="20"/>
          <w:szCs w:val="20"/>
        </w:rPr>
        <w:br/>
        <w:t>1.</w:t>
      </w:r>
      <w:r w:rsidR="002A0EC0" w:rsidRPr="006355CC">
        <w:rPr>
          <w:sz w:val="20"/>
          <w:szCs w:val="20"/>
        </w:rPr>
        <w:t>What is the total number of applications in terms of the Promotion of Access to Information Act, Act2 of 2000, (PAIA), that (a) her department and (b) the entities reporting to her have received since 1 January 2015;</w:t>
      </w:r>
    </w:p>
    <w:p w:rsidR="0045300B" w:rsidRPr="006355CC" w:rsidRDefault="006355CC" w:rsidP="006355CC">
      <w:pPr>
        <w:rPr>
          <w:sz w:val="20"/>
          <w:szCs w:val="20"/>
        </w:rPr>
      </w:pPr>
      <w:r>
        <w:rPr>
          <w:sz w:val="20"/>
          <w:szCs w:val="20"/>
        </w:rPr>
        <w:br/>
        <w:t>2.</w:t>
      </w:r>
      <w:r w:rsidR="002A0EC0" w:rsidRPr="006355CC">
        <w:rPr>
          <w:sz w:val="20"/>
          <w:szCs w:val="20"/>
        </w:rPr>
        <w:t>what number of the PAIA applications that were received (a) have not been replied to at all,</w:t>
      </w:r>
    </w:p>
    <w:p w:rsidR="0045300B" w:rsidRPr="006355CC" w:rsidRDefault="002A0EC0" w:rsidP="006355CC">
      <w:pPr>
        <w:rPr>
          <w:sz w:val="20"/>
          <w:szCs w:val="20"/>
        </w:rPr>
      </w:pPr>
      <w:r w:rsidRPr="006355CC">
        <w:rPr>
          <w:sz w:val="20"/>
          <w:szCs w:val="20"/>
        </w:rPr>
        <w:t>(b) were replied to, but without answering the questions and (c) were replied to comprehensively with all the information required by the PAIA?</w:t>
      </w:r>
    </w:p>
    <w:p w:rsidR="0045300B" w:rsidRPr="006355CC" w:rsidRDefault="0045300B" w:rsidP="006355CC">
      <w:pPr>
        <w:rPr>
          <w:sz w:val="20"/>
          <w:szCs w:val="20"/>
        </w:rPr>
      </w:pPr>
    </w:p>
    <w:p w:rsidR="0045300B" w:rsidRPr="006355CC" w:rsidRDefault="0045300B" w:rsidP="006355CC">
      <w:pPr>
        <w:rPr>
          <w:sz w:val="20"/>
          <w:szCs w:val="20"/>
        </w:rPr>
      </w:pPr>
    </w:p>
    <w:p w:rsidR="0045300B" w:rsidRPr="006355CC" w:rsidRDefault="002A0EC0" w:rsidP="006355CC">
      <w:pPr>
        <w:rPr>
          <w:b/>
          <w:sz w:val="20"/>
          <w:szCs w:val="20"/>
        </w:rPr>
      </w:pPr>
      <w:r w:rsidRPr="006355CC">
        <w:rPr>
          <w:b/>
          <w:sz w:val="20"/>
          <w:szCs w:val="20"/>
        </w:rPr>
        <w:t>712.</w:t>
      </w:r>
      <w:r w:rsidRPr="006355CC">
        <w:rPr>
          <w:b/>
          <w:sz w:val="20"/>
          <w:szCs w:val="20"/>
        </w:rPr>
        <w:tab/>
        <w:t>THE MINISTER OF FORESTRY, FISHERIES AND THE ENVIRONMENT REPLIES:</w:t>
      </w:r>
    </w:p>
    <w:p w:rsidR="0045300B" w:rsidRPr="006355CC" w:rsidRDefault="0045300B" w:rsidP="006355CC">
      <w:pPr>
        <w:rPr>
          <w:sz w:val="20"/>
          <w:szCs w:val="20"/>
        </w:rPr>
      </w:pPr>
    </w:p>
    <w:p w:rsidR="0045300B" w:rsidRPr="006355CC" w:rsidRDefault="002A0EC0" w:rsidP="006355CC">
      <w:pPr>
        <w:rPr>
          <w:sz w:val="20"/>
          <w:szCs w:val="20"/>
        </w:rPr>
      </w:pPr>
      <w:r w:rsidRPr="006355CC">
        <w:rPr>
          <w:sz w:val="20"/>
          <w:szCs w:val="20"/>
        </w:rPr>
        <w:t>The total number of applications in terms of the Promotion of Access to Information Act, Act 2 of 2000, (PAIA) received:</w:t>
      </w:r>
    </w:p>
    <w:p w:rsidR="0045300B" w:rsidRPr="006355CC" w:rsidRDefault="002A0EC0" w:rsidP="006355CC">
      <w:pPr>
        <w:rPr>
          <w:sz w:val="20"/>
          <w:szCs w:val="20"/>
        </w:rPr>
      </w:pPr>
      <w:r w:rsidRPr="006355CC">
        <w:rPr>
          <w:sz w:val="20"/>
          <w:szCs w:val="20"/>
        </w:rPr>
        <w:t>THE DEPARTMENT:</w:t>
      </w:r>
    </w:p>
    <w:p w:rsidR="0045300B" w:rsidRPr="006355CC" w:rsidRDefault="0045300B" w:rsidP="006355CC">
      <w:pPr>
        <w:pStyle w:val="BodyText"/>
        <w:rPr>
          <w:rFonts w:ascii="Arial" w:hAnsi="Arial" w:cs="Arial"/>
          <w:sz w:val="20"/>
          <w:szCs w:val="20"/>
        </w:rPr>
      </w:pPr>
    </w:p>
    <w:tbl>
      <w:tblPr>
        <w:tblW w:w="0" w:type="auto"/>
        <w:tblInd w:w="1459"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tblPr>
      <w:tblGrid>
        <w:gridCol w:w="3994"/>
        <w:gridCol w:w="3888"/>
      </w:tblGrid>
      <w:tr w:rsidR="0045300B" w:rsidRPr="006355CC" w:rsidTr="006355CC">
        <w:trPr>
          <w:trHeight w:val="253"/>
        </w:trPr>
        <w:tc>
          <w:tcPr>
            <w:tcW w:w="3989" w:type="dxa"/>
          </w:tcPr>
          <w:p w:rsidR="0045300B" w:rsidRPr="006355CC" w:rsidRDefault="002A0EC0" w:rsidP="006355CC">
            <w:pPr>
              <w:pStyle w:val="BodyText"/>
              <w:rPr>
                <w:rFonts w:ascii="Arial" w:hAnsi="Arial" w:cs="Arial"/>
                <w:b/>
                <w:sz w:val="20"/>
                <w:szCs w:val="20"/>
              </w:rPr>
            </w:pPr>
            <w:r w:rsidRPr="006355CC">
              <w:rPr>
                <w:rFonts w:ascii="Arial" w:hAnsi="Arial" w:cs="Arial"/>
                <w:b/>
                <w:w w:val="75"/>
                <w:sz w:val="20"/>
                <w:szCs w:val="20"/>
              </w:rPr>
              <w:t>TOTAL PAIA APPLICATIONS RECEIVED</w:t>
            </w:r>
          </w:p>
        </w:tc>
        <w:tc>
          <w:tcPr>
            <w:tcW w:w="3888" w:type="dxa"/>
          </w:tcPr>
          <w:p w:rsidR="0045300B" w:rsidRPr="006355CC" w:rsidRDefault="002A0EC0" w:rsidP="006355CC">
            <w:pPr>
              <w:pStyle w:val="BodyText"/>
              <w:rPr>
                <w:rFonts w:ascii="Arial" w:hAnsi="Arial" w:cs="Arial"/>
                <w:b/>
                <w:sz w:val="20"/>
                <w:szCs w:val="20"/>
              </w:rPr>
            </w:pPr>
            <w:r w:rsidRPr="006355CC">
              <w:rPr>
                <w:rFonts w:ascii="Arial" w:hAnsi="Arial" w:cs="Arial"/>
                <w:b/>
                <w:w w:val="85"/>
                <w:sz w:val="20"/>
                <w:szCs w:val="20"/>
              </w:rPr>
              <w:t>FINANCIAL YEAR</w:t>
            </w:r>
          </w:p>
        </w:tc>
      </w:tr>
      <w:tr w:rsidR="0045300B" w:rsidRPr="006355CC" w:rsidTr="006355CC">
        <w:trPr>
          <w:trHeight w:val="234"/>
        </w:trPr>
        <w:tc>
          <w:tcPr>
            <w:tcW w:w="3989" w:type="dxa"/>
          </w:tcPr>
          <w:p w:rsidR="0045300B" w:rsidRPr="006355CC" w:rsidRDefault="006355CC" w:rsidP="006355CC">
            <w:pPr>
              <w:pStyle w:val="BodyText"/>
              <w:rPr>
                <w:rFonts w:ascii="Arial" w:hAnsi="Arial" w:cs="Arial"/>
                <w:sz w:val="20"/>
                <w:szCs w:val="20"/>
              </w:rPr>
            </w:pPr>
            <w:r>
              <w:rPr>
                <w:rFonts w:ascii="Arial" w:hAnsi="Arial" w:cs="Arial"/>
                <w:w w:val="85"/>
                <w:sz w:val="20"/>
                <w:szCs w:val="20"/>
              </w:rPr>
              <w:t>53</w:t>
            </w:r>
          </w:p>
        </w:tc>
        <w:tc>
          <w:tcPr>
            <w:tcW w:w="3888" w:type="dxa"/>
          </w:tcPr>
          <w:p w:rsidR="0045300B" w:rsidRPr="006355CC" w:rsidRDefault="002A0EC0" w:rsidP="006355CC">
            <w:pPr>
              <w:pStyle w:val="BodyText"/>
              <w:rPr>
                <w:rFonts w:ascii="Arial" w:hAnsi="Arial" w:cs="Arial"/>
                <w:sz w:val="20"/>
                <w:szCs w:val="20"/>
              </w:rPr>
            </w:pPr>
            <w:r w:rsidRPr="006355CC">
              <w:rPr>
                <w:rFonts w:ascii="Arial" w:hAnsi="Arial" w:cs="Arial"/>
                <w:w w:val="95"/>
                <w:sz w:val="20"/>
                <w:szCs w:val="20"/>
              </w:rPr>
              <w:t>2015/2016</w:t>
            </w:r>
          </w:p>
        </w:tc>
      </w:tr>
      <w:tr w:rsidR="0045300B" w:rsidRPr="006355CC" w:rsidTr="006355CC">
        <w:trPr>
          <w:trHeight w:val="249"/>
        </w:trPr>
        <w:tc>
          <w:tcPr>
            <w:tcW w:w="3989" w:type="dxa"/>
          </w:tcPr>
          <w:p w:rsidR="0045300B" w:rsidRPr="006355CC" w:rsidRDefault="002A0EC0" w:rsidP="006355CC">
            <w:pPr>
              <w:pStyle w:val="BodyText"/>
              <w:rPr>
                <w:rFonts w:ascii="Arial" w:hAnsi="Arial" w:cs="Arial"/>
                <w:sz w:val="20"/>
                <w:szCs w:val="20"/>
              </w:rPr>
            </w:pPr>
            <w:r w:rsidRPr="006355CC">
              <w:rPr>
                <w:rFonts w:ascii="Arial" w:hAnsi="Arial" w:cs="Arial"/>
                <w:w w:val="80"/>
                <w:sz w:val="20"/>
                <w:szCs w:val="20"/>
              </w:rPr>
              <w:t>50</w:t>
            </w:r>
          </w:p>
        </w:tc>
        <w:tc>
          <w:tcPr>
            <w:tcW w:w="3888" w:type="dxa"/>
          </w:tcPr>
          <w:p w:rsidR="0045300B" w:rsidRPr="006355CC" w:rsidRDefault="002A0EC0" w:rsidP="006355CC">
            <w:pPr>
              <w:pStyle w:val="BodyText"/>
              <w:rPr>
                <w:rFonts w:ascii="Arial" w:hAnsi="Arial" w:cs="Arial"/>
                <w:sz w:val="20"/>
                <w:szCs w:val="20"/>
              </w:rPr>
            </w:pPr>
            <w:r w:rsidRPr="006355CC">
              <w:rPr>
                <w:rFonts w:ascii="Arial" w:hAnsi="Arial" w:cs="Arial"/>
                <w:w w:val="95"/>
                <w:sz w:val="20"/>
                <w:szCs w:val="20"/>
              </w:rPr>
              <w:t>2016/2017</w:t>
            </w:r>
          </w:p>
        </w:tc>
      </w:tr>
      <w:tr w:rsidR="0045300B" w:rsidRPr="006355CC" w:rsidTr="006355CC">
        <w:trPr>
          <w:trHeight w:val="249"/>
        </w:trPr>
        <w:tc>
          <w:tcPr>
            <w:tcW w:w="3989" w:type="dxa"/>
          </w:tcPr>
          <w:p w:rsidR="0045300B" w:rsidRPr="006355CC" w:rsidRDefault="002A0EC0" w:rsidP="006355CC">
            <w:pPr>
              <w:pStyle w:val="BodyText"/>
              <w:rPr>
                <w:rFonts w:ascii="Arial" w:hAnsi="Arial" w:cs="Arial"/>
                <w:sz w:val="20"/>
                <w:szCs w:val="20"/>
              </w:rPr>
            </w:pPr>
            <w:r w:rsidRPr="006355CC">
              <w:rPr>
                <w:rFonts w:ascii="Arial" w:hAnsi="Arial" w:cs="Arial"/>
                <w:w w:val="80"/>
                <w:sz w:val="20"/>
                <w:szCs w:val="20"/>
              </w:rPr>
              <w:t>58</w:t>
            </w:r>
          </w:p>
        </w:tc>
        <w:tc>
          <w:tcPr>
            <w:tcW w:w="3888" w:type="dxa"/>
          </w:tcPr>
          <w:p w:rsidR="0045300B" w:rsidRPr="006355CC" w:rsidRDefault="002A0EC0" w:rsidP="006355CC">
            <w:pPr>
              <w:pStyle w:val="BodyText"/>
              <w:rPr>
                <w:rFonts w:ascii="Arial" w:hAnsi="Arial" w:cs="Arial"/>
                <w:sz w:val="20"/>
                <w:szCs w:val="20"/>
              </w:rPr>
            </w:pPr>
            <w:r w:rsidRPr="006355CC">
              <w:rPr>
                <w:rFonts w:ascii="Arial" w:hAnsi="Arial" w:cs="Arial"/>
                <w:w w:val="95"/>
                <w:sz w:val="20"/>
                <w:szCs w:val="20"/>
              </w:rPr>
              <w:t>2017/2018</w:t>
            </w:r>
          </w:p>
        </w:tc>
      </w:tr>
      <w:tr w:rsidR="0045300B" w:rsidRPr="006355CC" w:rsidTr="006355CC">
        <w:trPr>
          <w:trHeight w:val="244"/>
        </w:trPr>
        <w:tc>
          <w:tcPr>
            <w:tcW w:w="3989" w:type="dxa"/>
          </w:tcPr>
          <w:p w:rsidR="0045300B" w:rsidRPr="006355CC" w:rsidRDefault="002A0EC0" w:rsidP="006355CC">
            <w:pPr>
              <w:pStyle w:val="BodyText"/>
              <w:rPr>
                <w:rFonts w:ascii="Arial" w:hAnsi="Arial" w:cs="Arial"/>
                <w:sz w:val="20"/>
                <w:szCs w:val="20"/>
              </w:rPr>
            </w:pPr>
            <w:r w:rsidRPr="006355CC">
              <w:rPr>
                <w:rFonts w:ascii="Arial" w:hAnsi="Arial" w:cs="Arial"/>
                <w:w w:val="80"/>
                <w:sz w:val="20"/>
                <w:szCs w:val="20"/>
              </w:rPr>
              <w:t>68</w:t>
            </w:r>
          </w:p>
        </w:tc>
        <w:tc>
          <w:tcPr>
            <w:tcW w:w="3888" w:type="dxa"/>
          </w:tcPr>
          <w:p w:rsidR="0045300B" w:rsidRPr="006355CC" w:rsidRDefault="002A0EC0" w:rsidP="006355CC">
            <w:pPr>
              <w:pStyle w:val="BodyText"/>
              <w:rPr>
                <w:rFonts w:ascii="Arial" w:hAnsi="Arial" w:cs="Arial"/>
                <w:sz w:val="20"/>
                <w:szCs w:val="20"/>
              </w:rPr>
            </w:pPr>
            <w:r w:rsidRPr="006355CC">
              <w:rPr>
                <w:rFonts w:ascii="Arial" w:hAnsi="Arial" w:cs="Arial"/>
                <w:w w:val="90"/>
                <w:sz w:val="20"/>
                <w:szCs w:val="20"/>
              </w:rPr>
              <w:t>2018/2019</w:t>
            </w:r>
          </w:p>
        </w:tc>
      </w:tr>
      <w:tr w:rsidR="0045300B" w:rsidRPr="006355CC" w:rsidTr="006355CC">
        <w:trPr>
          <w:trHeight w:val="253"/>
        </w:trPr>
        <w:tc>
          <w:tcPr>
            <w:tcW w:w="3989" w:type="dxa"/>
          </w:tcPr>
          <w:p w:rsidR="0045300B" w:rsidRPr="006355CC" w:rsidRDefault="002A0EC0" w:rsidP="006355CC">
            <w:pPr>
              <w:pStyle w:val="BodyText"/>
              <w:rPr>
                <w:rFonts w:ascii="Arial" w:hAnsi="Arial" w:cs="Arial"/>
                <w:sz w:val="20"/>
                <w:szCs w:val="20"/>
              </w:rPr>
            </w:pPr>
            <w:r w:rsidRPr="006355CC">
              <w:rPr>
                <w:rFonts w:ascii="Arial" w:hAnsi="Arial" w:cs="Arial"/>
                <w:w w:val="80"/>
                <w:sz w:val="20"/>
                <w:szCs w:val="20"/>
              </w:rPr>
              <w:t>67</w:t>
            </w:r>
          </w:p>
        </w:tc>
        <w:tc>
          <w:tcPr>
            <w:tcW w:w="3888" w:type="dxa"/>
          </w:tcPr>
          <w:p w:rsidR="0045300B" w:rsidRPr="006355CC" w:rsidRDefault="002A0EC0" w:rsidP="006355CC">
            <w:pPr>
              <w:pStyle w:val="BodyText"/>
              <w:rPr>
                <w:rFonts w:ascii="Arial" w:hAnsi="Arial" w:cs="Arial"/>
                <w:sz w:val="20"/>
                <w:szCs w:val="20"/>
              </w:rPr>
            </w:pPr>
            <w:r w:rsidRPr="006355CC">
              <w:rPr>
                <w:rFonts w:ascii="Arial" w:hAnsi="Arial" w:cs="Arial"/>
                <w:w w:val="95"/>
                <w:sz w:val="20"/>
                <w:szCs w:val="20"/>
              </w:rPr>
              <w:t>2019/2020</w:t>
            </w:r>
          </w:p>
        </w:tc>
      </w:tr>
      <w:tr w:rsidR="006355CC" w:rsidRPr="006355CC" w:rsidTr="00635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01"/>
        </w:trPr>
        <w:tc>
          <w:tcPr>
            <w:tcW w:w="3994" w:type="dxa"/>
            <w:tcBorders>
              <w:bottom w:val="single" w:sz="4" w:space="0" w:color="auto"/>
            </w:tcBorders>
          </w:tcPr>
          <w:p w:rsidR="006355CC" w:rsidRPr="006355CC" w:rsidRDefault="006355CC" w:rsidP="006355CC">
            <w:pPr>
              <w:pStyle w:val="BodyText"/>
              <w:rPr>
                <w:rFonts w:ascii="Arial" w:hAnsi="Arial" w:cs="Arial"/>
                <w:sz w:val="20"/>
                <w:szCs w:val="20"/>
              </w:rPr>
            </w:pPr>
            <w:r w:rsidRPr="006355CC">
              <w:rPr>
                <w:rFonts w:ascii="Arial" w:hAnsi="Arial" w:cs="Arial"/>
                <w:sz w:val="20"/>
                <w:szCs w:val="20"/>
              </w:rPr>
              <w:t>89</w:t>
            </w:r>
          </w:p>
        </w:tc>
        <w:tc>
          <w:tcPr>
            <w:tcW w:w="3883" w:type="dxa"/>
          </w:tcPr>
          <w:p w:rsidR="006355CC" w:rsidRPr="006355CC" w:rsidRDefault="006355CC" w:rsidP="006355CC">
            <w:pPr>
              <w:pStyle w:val="BodyText"/>
              <w:rPr>
                <w:rFonts w:ascii="Arial" w:hAnsi="Arial" w:cs="Arial"/>
                <w:sz w:val="20"/>
                <w:szCs w:val="20"/>
              </w:rPr>
            </w:pPr>
            <w:r w:rsidRPr="006355CC">
              <w:rPr>
                <w:rFonts w:ascii="Arial" w:hAnsi="Arial" w:cs="Arial"/>
                <w:sz w:val="20"/>
                <w:szCs w:val="20"/>
              </w:rPr>
              <w:t>2020/2021</w:t>
            </w:r>
          </w:p>
        </w:tc>
      </w:tr>
    </w:tbl>
    <w:p w:rsidR="0045300B" w:rsidRPr="006355CC" w:rsidRDefault="0045300B" w:rsidP="006355CC">
      <w:pPr>
        <w:pStyle w:val="BodyText"/>
        <w:rPr>
          <w:rFonts w:ascii="Arial" w:hAnsi="Arial" w:cs="Arial"/>
          <w:sz w:val="20"/>
          <w:szCs w:val="20"/>
        </w:rPr>
      </w:pPr>
    </w:p>
    <w:p w:rsidR="0045300B" w:rsidRPr="001B20F1" w:rsidRDefault="00BB439B" w:rsidP="006355CC">
      <w:pPr>
        <w:pStyle w:val="BodyText"/>
        <w:rPr>
          <w:rFonts w:ascii="Arial" w:hAnsi="Arial" w:cs="Arial"/>
          <w:b/>
          <w:sz w:val="20"/>
          <w:szCs w:val="20"/>
        </w:rPr>
      </w:pPr>
      <w:r w:rsidRPr="001B20F1">
        <w:rPr>
          <w:rFonts w:ascii="Arial" w:hAnsi="Arial" w:cs="Arial"/>
          <w:b/>
          <w:sz w:val="20"/>
          <w:szCs w:val="20"/>
        </w:rPr>
        <w:pict>
          <v:line id="_x0000_s1026" style="position:absolute;z-index:251664384;mso-position-horizontal-relative:page" from="145.7pt,-27.8pt" to="541.25pt,-27.8pt" strokecolor="#777" strokeweight=".72pt">
            <w10:wrap anchorx="page"/>
          </v:line>
        </w:pict>
      </w:r>
      <w:r w:rsidR="001B20F1" w:rsidRPr="001B20F1">
        <w:rPr>
          <w:rFonts w:ascii="Arial" w:hAnsi="Arial" w:cs="Arial"/>
          <w:b/>
          <w:w w:val="80"/>
          <w:sz w:val="20"/>
          <w:szCs w:val="20"/>
        </w:rPr>
        <w:t xml:space="preserve">Find here: </w:t>
      </w:r>
      <w:hyperlink r:id="rId7" w:history="1">
        <w:r w:rsidR="002A0EC0" w:rsidRPr="001B20F1">
          <w:rPr>
            <w:rStyle w:val="Hyperlink"/>
            <w:rFonts w:ascii="Arial" w:hAnsi="Arial" w:cs="Arial"/>
            <w:b/>
            <w:w w:val="80"/>
            <w:sz w:val="20"/>
            <w:szCs w:val="20"/>
          </w:rPr>
          <w:t>Entities</w:t>
        </w:r>
      </w:hyperlink>
    </w:p>
    <w:sectPr w:rsidR="0045300B" w:rsidRPr="001B20F1" w:rsidSect="006355CC">
      <w:footerReference w:type="default" r:id="rId8"/>
      <w:pgSz w:w="11900" w:h="16820"/>
      <w:pgMar w:top="1340" w:right="580" w:bottom="1000" w:left="1460" w:header="0" w:footer="7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523" w:rsidRDefault="006E7523" w:rsidP="0045300B">
      <w:pPr>
        <w:pStyle w:val="TableParagraph"/>
      </w:pPr>
      <w:r>
        <w:separator/>
      </w:r>
    </w:p>
  </w:endnote>
  <w:endnote w:type="continuationSeparator" w:id="1">
    <w:p w:rsidR="006E7523" w:rsidRDefault="006E7523" w:rsidP="0045300B">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0B" w:rsidRDefault="0045300B">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523" w:rsidRDefault="006E7523" w:rsidP="0045300B">
      <w:pPr>
        <w:pStyle w:val="TableParagraph"/>
      </w:pPr>
      <w:r>
        <w:separator/>
      </w:r>
    </w:p>
  </w:footnote>
  <w:footnote w:type="continuationSeparator" w:id="1">
    <w:p w:rsidR="006E7523" w:rsidRDefault="006E7523" w:rsidP="0045300B">
      <w:pPr>
        <w:pStyle w:val="Table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21B1"/>
    <w:multiLevelType w:val="hybridMultilevel"/>
    <w:tmpl w:val="71D6B090"/>
    <w:lvl w:ilvl="0" w:tplc="28269324">
      <w:start w:val="1"/>
      <w:numFmt w:val="decimal"/>
      <w:lvlText w:val="%1."/>
      <w:lvlJc w:val="left"/>
      <w:pPr>
        <w:ind w:left="1209" w:hanging="368"/>
        <w:jc w:val="left"/>
      </w:pPr>
      <w:rPr>
        <w:rFonts w:hint="default"/>
        <w:spacing w:val="-1"/>
        <w:w w:val="79"/>
        <w:lang w:val="en-US" w:eastAsia="en-US" w:bidi="en-US"/>
      </w:rPr>
    </w:lvl>
    <w:lvl w:ilvl="1" w:tplc="315CF7AE">
      <w:start w:val="1"/>
      <w:numFmt w:val="lowerLetter"/>
      <w:lvlText w:val="(%2)"/>
      <w:lvlJc w:val="left"/>
      <w:pPr>
        <w:ind w:left="1592" w:hanging="357"/>
        <w:jc w:val="left"/>
      </w:pPr>
      <w:rPr>
        <w:rFonts w:hint="default"/>
        <w:spacing w:val="-1"/>
        <w:w w:val="87"/>
        <w:lang w:val="en-US" w:eastAsia="en-US" w:bidi="en-US"/>
      </w:rPr>
    </w:lvl>
    <w:lvl w:ilvl="2" w:tplc="62C482EA">
      <w:start w:val="1"/>
      <w:numFmt w:val="lowerRoman"/>
      <w:lvlText w:val="(%3)"/>
      <w:lvlJc w:val="left"/>
      <w:pPr>
        <w:ind w:left="2303" w:hanging="724"/>
        <w:jc w:val="left"/>
      </w:pPr>
      <w:rPr>
        <w:rFonts w:ascii="Arial Narrow" w:eastAsia="Arial Narrow" w:hAnsi="Arial Narrow" w:cs="Arial Narrow" w:hint="default"/>
        <w:color w:val="494949"/>
        <w:spacing w:val="-1"/>
        <w:w w:val="91"/>
        <w:sz w:val="27"/>
        <w:szCs w:val="27"/>
        <w:lang w:val="en-US" w:eastAsia="en-US" w:bidi="en-US"/>
      </w:rPr>
    </w:lvl>
    <w:lvl w:ilvl="3" w:tplc="D382D776">
      <w:numFmt w:val="bullet"/>
      <w:lvlText w:val="•"/>
      <w:lvlJc w:val="left"/>
      <w:pPr>
        <w:ind w:left="2300" w:hanging="724"/>
      </w:pPr>
      <w:rPr>
        <w:rFonts w:hint="default"/>
        <w:lang w:val="en-US" w:eastAsia="en-US" w:bidi="en-US"/>
      </w:rPr>
    </w:lvl>
    <w:lvl w:ilvl="4" w:tplc="8A7636F6">
      <w:numFmt w:val="bullet"/>
      <w:lvlText w:val="•"/>
      <w:lvlJc w:val="left"/>
      <w:pPr>
        <w:ind w:left="3380" w:hanging="724"/>
      </w:pPr>
      <w:rPr>
        <w:rFonts w:hint="default"/>
        <w:lang w:val="en-US" w:eastAsia="en-US" w:bidi="en-US"/>
      </w:rPr>
    </w:lvl>
    <w:lvl w:ilvl="5" w:tplc="E65624B8">
      <w:numFmt w:val="bullet"/>
      <w:lvlText w:val="•"/>
      <w:lvlJc w:val="left"/>
      <w:pPr>
        <w:ind w:left="4460" w:hanging="724"/>
      </w:pPr>
      <w:rPr>
        <w:rFonts w:hint="default"/>
        <w:lang w:val="en-US" w:eastAsia="en-US" w:bidi="en-US"/>
      </w:rPr>
    </w:lvl>
    <w:lvl w:ilvl="6" w:tplc="0B867366">
      <w:numFmt w:val="bullet"/>
      <w:lvlText w:val="•"/>
      <w:lvlJc w:val="left"/>
      <w:pPr>
        <w:ind w:left="5540" w:hanging="724"/>
      </w:pPr>
      <w:rPr>
        <w:rFonts w:hint="default"/>
        <w:lang w:val="en-US" w:eastAsia="en-US" w:bidi="en-US"/>
      </w:rPr>
    </w:lvl>
    <w:lvl w:ilvl="7" w:tplc="6FC68F22">
      <w:numFmt w:val="bullet"/>
      <w:lvlText w:val="•"/>
      <w:lvlJc w:val="left"/>
      <w:pPr>
        <w:ind w:left="6620" w:hanging="724"/>
      </w:pPr>
      <w:rPr>
        <w:rFonts w:hint="default"/>
        <w:lang w:val="en-US" w:eastAsia="en-US" w:bidi="en-US"/>
      </w:rPr>
    </w:lvl>
    <w:lvl w:ilvl="8" w:tplc="9E302D42">
      <w:numFmt w:val="bullet"/>
      <w:lvlText w:val="•"/>
      <w:lvlJc w:val="left"/>
      <w:pPr>
        <w:ind w:left="7700" w:hanging="724"/>
      </w:pPr>
      <w:rPr>
        <w:rFonts w:hint="default"/>
        <w:lang w:val="en-US" w:eastAsia="en-US" w:bidi="en-US"/>
      </w:rPr>
    </w:lvl>
  </w:abstractNum>
  <w:abstractNum w:abstractNumId="1">
    <w:nsid w:val="52497B27"/>
    <w:multiLevelType w:val="hybridMultilevel"/>
    <w:tmpl w:val="A3B009F8"/>
    <w:lvl w:ilvl="0" w:tplc="B1489E12">
      <w:start w:val="1"/>
      <w:numFmt w:val="lowerRoman"/>
      <w:lvlText w:val="(%1)"/>
      <w:lvlJc w:val="left"/>
      <w:pPr>
        <w:ind w:left="1585" w:hanging="312"/>
        <w:jc w:val="left"/>
      </w:pPr>
      <w:rPr>
        <w:rFonts w:hint="default"/>
        <w:spacing w:val="-1"/>
        <w:w w:val="68"/>
        <w:lang w:val="en-US" w:eastAsia="en-US" w:bidi="en-US"/>
      </w:rPr>
    </w:lvl>
    <w:lvl w:ilvl="1" w:tplc="9F94A158">
      <w:numFmt w:val="bullet"/>
      <w:lvlText w:val="•"/>
      <w:lvlJc w:val="left"/>
      <w:pPr>
        <w:ind w:left="2408" w:hanging="312"/>
      </w:pPr>
      <w:rPr>
        <w:rFonts w:hint="default"/>
        <w:lang w:val="en-US" w:eastAsia="en-US" w:bidi="en-US"/>
      </w:rPr>
    </w:lvl>
    <w:lvl w:ilvl="2" w:tplc="1690DD94">
      <w:numFmt w:val="bullet"/>
      <w:lvlText w:val="•"/>
      <w:lvlJc w:val="left"/>
      <w:pPr>
        <w:ind w:left="3236" w:hanging="312"/>
      </w:pPr>
      <w:rPr>
        <w:rFonts w:hint="default"/>
        <w:lang w:val="en-US" w:eastAsia="en-US" w:bidi="en-US"/>
      </w:rPr>
    </w:lvl>
    <w:lvl w:ilvl="3" w:tplc="F7C8464C">
      <w:numFmt w:val="bullet"/>
      <w:lvlText w:val="•"/>
      <w:lvlJc w:val="left"/>
      <w:pPr>
        <w:ind w:left="4064" w:hanging="312"/>
      </w:pPr>
      <w:rPr>
        <w:rFonts w:hint="default"/>
        <w:lang w:val="en-US" w:eastAsia="en-US" w:bidi="en-US"/>
      </w:rPr>
    </w:lvl>
    <w:lvl w:ilvl="4" w:tplc="34CA93FE">
      <w:numFmt w:val="bullet"/>
      <w:lvlText w:val="•"/>
      <w:lvlJc w:val="left"/>
      <w:pPr>
        <w:ind w:left="4892" w:hanging="312"/>
      </w:pPr>
      <w:rPr>
        <w:rFonts w:hint="default"/>
        <w:lang w:val="en-US" w:eastAsia="en-US" w:bidi="en-US"/>
      </w:rPr>
    </w:lvl>
    <w:lvl w:ilvl="5" w:tplc="1BBE9840">
      <w:numFmt w:val="bullet"/>
      <w:lvlText w:val="•"/>
      <w:lvlJc w:val="left"/>
      <w:pPr>
        <w:ind w:left="5720" w:hanging="312"/>
      </w:pPr>
      <w:rPr>
        <w:rFonts w:hint="default"/>
        <w:lang w:val="en-US" w:eastAsia="en-US" w:bidi="en-US"/>
      </w:rPr>
    </w:lvl>
    <w:lvl w:ilvl="6" w:tplc="36642922">
      <w:numFmt w:val="bullet"/>
      <w:lvlText w:val="•"/>
      <w:lvlJc w:val="left"/>
      <w:pPr>
        <w:ind w:left="6548" w:hanging="312"/>
      </w:pPr>
      <w:rPr>
        <w:rFonts w:hint="default"/>
        <w:lang w:val="en-US" w:eastAsia="en-US" w:bidi="en-US"/>
      </w:rPr>
    </w:lvl>
    <w:lvl w:ilvl="7" w:tplc="839A2C8A">
      <w:numFmt w:val="bullet"/>
      <w:lvlText w:val="•"/>
      <w:lvlJc w:val="left"/>
      <w:pPr>
        <w:ind w:left="7376" w:hanging="312"/>
      </w:pPr>
      <w:rPr>
        <w:rFonts w:hint="default"/>
        <w:lang w:val="en-US" w:eastAsia="en-US" w:bidi="en-US"/>
      </w:rPr>
    </w:lvl>
    <w:lvl w:ilvl="8" w:tplc="EDEE8A52">
      <w:numFmt w:val="bullet"/>
      <w:lvlText w:val="•"/>
      <w:lvlJc w:val="left"/>
      <w:pPr>
        <w:ind w:left="8204" w:hanging="312"/>
      </w:pPr>
      <w:rPr>
        <w:rFonts w:hint="default"/>
        <w:lang w:val="en-US" w:eastAsia="en-US" w:bidi="en-US"/>
      </w:rPr>
    </w:lvl>
  </w:abstractNum>
  <w:abstractNum w:abstractNumId="2">
    <w:nsid w:val="6B486DDF"/>
    <w:multiLevelType w:val="hybridMultilevel"/>
    <w:tmpl w:val="B72A733A"/>
    <w:lvl w:ilvl="0" w:tplc="0214FF36">
      <w:start w:val="1"/>
      <w:numFmt w:val="decimal"/>
      <w:lvlText w:val="(%1)"/>
      <w:lvlJc w:val="left"/>
      <w:pPr>
        <w:ind w:left="976" w:hanging="858"/>
        <w:jc w:val="left"/>
      </w:pPr>
      <w:rPr>
        <w:rFonts w:ascii="Arial" w:eastAsia="Arial" w:hAnsi="Arial" w:cs="Arial" w:hint="default"/>
        <w:color w:val="232323"/>
        <w:spacing w:val="-1"/>
        <w:w w:val="72"/>
        <w:sz w:val="26"/>
        <w:szCs w:val="26"/>
        <w:lang w:val="en-US" w:eastAsia="en-US" w:bidi="en-US"/>
      </w:rPr>
    </w:lvl>
    <w:lvl w:ilvl="1" w:tplc="4C245C98">
      <w:numFmt w:val="bullet"/>
      <w:lvlText w:val="•"/>
      <w:lvlJc w:val="left"/>
      <w:pPr>
        <w:ind w:left="1868" w:hanging="858"/>
      </w:pPr>
      <w:rPr>
        <w:rFonts w:hint="default"/>
        <w:lang w:val="en-US" w:eastAsia="en-US" w:bidi="en-US"/>
      </w:rPr>
    </w:lvl>
    <w:lvl w:ilvl="2" w:tplc="BD3EAAC2">
      <w:numFmt w:val="bullet"/>
      <w:lvlText w:val="•"/>
      <w:lvlJc w:val="left"/>
      <w:pPr>
        <w:ind w:left="2756" w:hanging="858"/>
      </w:pPr>
      <w:rPr>
        <w:rFonts w:hint="default"/>
        <w:lang w:val="en-US" w:eastAsia="en-US" w:bidi="en-US"/>
      </w:rPr>
    </w:lvl>
    <w:lvl w:ilvl="3" w:tplc="7924C1F8">
      <w:numFmt w:val="bullet"/>
      <w:lvlText w:val="•"/>
      <w:lvlJc w:val="left"/>
      <w:pPr>
        <w:ind w:left="3644" w:hanging="858"/>
      </w:pPr>
      <w:rPr>
        <w:rFonts w:hint="default"/>
        <w:lang w:val="en-US" w:eastAsia="en-US" w:bidi="en-US"/>
      </w:rPr>
    </w:lvl>
    <w:lvl w:ilvl="4" w:tplc="E36099C2">
      <w:numFmt w:val="bullet"/>
      <w:lvlText w:val="•"/>
      <w:lvlJc w:val="left"/>
      <w:pPr>
        <w:ind w:left="4532" w:hanging="858"/>
      </w:pPr>
      <w:rPr>
        <w:rFonts w:hint="default"/>
        <w:lang w:val="en-US" w:eastAsia="en-US" w:bidi="en-US"/>
      </w:rPr>
    </w:lvl>
    <w:lvl w:ilvl="5" w:tplc="31A04F3C">
      <w:numFmt w:val="bullet"/>
      <w:lvlText w:val="•"/>
      <w:lvlJc w:val="left"/>
      <w:pPr>
        <w:ind w:left="5420" w:hanging="858"/>
      </w:pPr>
      <w:rPr>
        <w:rFonts w:hint="default"/>
        <w:lang w:val="en-US" w:eastAsia="en-US" w:bidi="en-US"/>
      </w:rPr>
    </w:lvl>
    <w:lvl w:ilvl="6" w:tplc="346A0D96">
      <w:numFmt w:val="bullet"/>
      <w:lvlText w:val="•"/>
      <w:lvlJc w:val="left"/>
      <w:pPr>
        <w:ind w:left="6308" w:hanging="858"/>
      </w:pPr>
      <w:rPr>
        <w:rFonts w:hint="default"/>
        <w:lang w:val="en-US" w:eastAsia="en-US" w:bidi="en-US"/>
      </w:rPr>
    </w:lvl>
    <w:lvl w:ilvl="7" w:tplc="7584AF84">
      <w:numFmt w:val="bullet"/>
      <w:lvlText w:val="•"/>
      <w:lvlJc w:val="left"/>
      <w:pPr>
        <w:ind w:left="7196" w:hanging="858"/>
      </w:pPr>
      <w:rPr>
        <w:rFonts w:hint="default"/>
        <w:lang w:val="en-US" w:eastAsia="en-US" w:bidi="en-US"/>
      </w:rPr>
    </w:lvl>
    <w:lvl w:ilvl="8" w:tplc="0FEC563A">
      <w:numFmt w:val="bullet"/>
      <w:lvlText w:val="•"/>
      <w:lvlJc w:val="left"/>
      <w:pPr>
        <w:ind w:left="8084" w:hanging="858"/>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shapeLayoutLikeWW8/>
  </w:compat>
  <w:rsids>
    <w:rsidRoot w:val="0045300B"/>
    <w:rsid w:val="001B20F1"/>
    <w:rsid w:val="002A0EC0"/>
    <w:rsid w:val="0045300B"/>
    <w:rsid w:val="006355CC"/>
    <w:rsid w:val="006E7523"/>
    <w:rsid w:val="00BB4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300B"/>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300B"/>
    <w:rPr>
      <w:rFonts w:ascii="Arial Narrow" w:eastAsia="Arial Narrow" w:hAnsi="Arial Narrow" w:cs="Arial Narrow"/>
      <w:sz w:val="27"/>
      <w:szCs w:val="27"/>
    </w:rPr>
  </w:style>
  <w:style w:type="paragraph" w:styleId="ListParagraph">
    <w:name w:val="List Paragraph"/>
    <w:basedOn w:val="Normal"/>
    <w:uiPriority w:val="1"/>
    <w:qFormat/>
    <w:rsid w:val="0045300B"/>
    <w:pPr>
      <w:ind w:left="2303" w:hanging="725"/>
    </w:pPr>
  </w:style>
  <w:style w:type="paragraph" w:customStyle="1" w:styleId="TableParagraph">
    <w:name w:val="Table Paragraph"/>
    <w:basedOn w:val="Normal"/>
    <w:uiPriority w:val="1"/>
    <w:qFormat/>
    <w:rsid w:val="0045300B"/>
  </w:style>
  <w:style w:type="paragraph" w:styleId="BalloonText">
    <w:name w:val="Balloon Text"/>
    <w:basedOn w:val="Normal"/>
    <w:link w:val="BalloonTextChar"/>
    <w:uiPriority w:val="99"/>
    <w:semiHidden/>
    <w:unhideWhenUsed/>
    <w:rsid w:val="006355CC"/>
    <w:rPr>
      <w:rFonts w:ascii="Tahoma" w:hAnsi="Tahoma" w:cs="Tahoma"/>
      <w:sz w:val="16"/>
      <w:szCs w:val="16"/>
    </w:rPr>
  </w:style>
  <w:style w:type="character" w:customStyle="1" w:styleId="BalloonTextChar">
    <w:name w:val="Balloon Text Char"/>
    <w:basedOn w:val="DefaultParagraphFont"/>
    <w:link w:val="BalloonText"/>
    <w:uiPriority w:val="99"/>
    <w:semiHidden/>
    <w:rsid w:val="006355CC"/>
    <w:rPr>
      <w:rFonts w:ascii="Tahoma" w:eastAsia="Arial" w:hAnsi="Tahoma" w:cs="Tahoma"/>
      <w:sz w:val="16"/>
      <w:szCs w:val="16"/>
      <w:lang w:bidi="en-US"/>
    </w:rPr>
  </w:style>
  <w:style w:type="paragraph" w:styleId="Header">
    <w:name w:val="header"/>
    <w:basedOn w:val="Normal"/>
    <w:link w:val="HeaderChar"/>
    <w:uiPriority w:val="99"/>
    <w:semiHidden/>
    <w:unhideWhenUsed/>
    <w:rsid w:val="006355CC"/>
    <w:pPr>
      <w:tabs>
        <w:tab w:val="center" w:pos="4680"/>
        <w:tab w:val="right" w:pos="9360"/>
      </w:tabs>
    </w:pPr>
  </w:style>
  <w:style w:type="character" w:customStyle="1" w:styleId="HeaderChar">
    <w:name w:val="Header Char"/>
    <w:basedOn w:val="DefaultParagraphFont"/>
    <w:link w:val="Header"/>
    <w:uiPriority w:val="99"/>
    <w:semiHidden/>
    <w:rsid w:val="006355CC"/>
    <w:rPr>
      <w:rFonts w:ascii="Arial" w:eastAsia="Arial" w:hAnsi="Arial" w:cs="Arial"/>
      <w:lang w:bidi="en-US"/>
    </w:rPr>
  </w:style>
  <w:style w:type="paragraph" w:styleId="Footer">
    <w:name w:val="footer"/>
    <w:basedOn w:val="Normal"/>
    <w:link w:val="FooterChar"/>
    <w:uiPriority w:val="99"/>
    <w:semiHidden/>
    <w:unhideWhenUsed/>
    <w:rsid w:val="006355CC"/>
    <w:pPr>
      <w:tabs>
        <w:tab w:val="center" w:pos="4680"/>
        <w:tab w:val="right" w:pos="9360"/>
      </w:tabs>
    </w:pPr>
  </w:style>
  <w:style w:type="character" w:customStyle="1" w:styleId="FooterChar">
    <w:name w:val="Footer Char"/>
    <w:basedOn w:val="DefaultParagraphFont"/>
    <w:link w:val="Footer"/>
    <w:uiPriority w:val="99"/>
    <w:semiHidden/>
    <w:rsid w:val="006355CC"/>
    <w:rPr>
      <w:rFonts w:ascii="Arial" w:eastAsia="Arial" w:hAnsi="Arial" w:cs="Arial"/>
      <w:lang w:bidi="en-US"/>
    </w:rPr>
  </w:style>
  <w:style w:type="character" w:styleId="Hyperlink">
    <w:name w:val="Hyperlink"/>
    <w:basedOn w:val="DefaultParagraphFont"/>
    <w:uiPriority w:val="99"/>
    <w:unhideWhenUsed/>
    <w:rsid w:val="001B20F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mg.org.za/files/RNW712-2021-03-19-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Company>Deftones</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SKM_C65821031608431</dc:title>
  <dc:creator>luvuyo Ngwayishe</dc:creator>
  <cp:lastModifiedBy>luvuyo Ngwayishe</cp:lastModifiedBy>
  <cp:revision>2</cp:revision>
  <dcterms:created xsi:type="dcterms:W3CDTF">2021-04-30T12:29:00Z</dcterms:created>
  <dcterms:modified xsi:type="dcterms:W3CDTF">2021-04-30T12:29:00Z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KM_C658</vt:lpwstr>
  </property>
  <property fmtid="{D5CDD505-2E9C-101B-9397-08002B2CF9AE}" pid="4" name="LastSaved">
    <vt:filetime>2021-04-30T00:00:00Z</vt:filetime>
  </property>
</Properties>
</file>