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8055A" w:rsidRDefault="009305D7" w:rsidP="0048055A">
      <w:pPr>
        <w:pBdr>
          <w:bottom w:val="single" w:sz="4" w:space="5" w:color="auto"/>
        </w:pBdr>
        <w:jc w:val="both"/>
        <w:rPr>
          <w:rFonts w:ascii="Arial Narrow" w:hAnsi="Arial Narrow"/>
          <w:b/>
          <w:lang w:val="nl-NL"/>
        </w:rPr>
      </w:pPr>
      <w:r w:rsidRPr="0048055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84268119" r:id="rId9">
            <o:FieldCodes>\s</o:FieldCodes>
          </o:OLEObject>
        </w:object>
      </w:r>
    </w:p>
    <w:p w:rsidR="009305D7" w:rsidRPr="0048055A" w:rsidRDefault="009305D7" w:rsidP="0048055A">
      <w:pPr>
        <w:pBdr>
          <w:bottom w:val="single" w:sz="4" w:space="5" w:color="auto"/>
        </w:pBdr>
        <w:jc w:val="both"/>
        <w:rPr>
          <w:rFonts w:ascii="Arial Narrow" w:hAnsi="Arial Narrow"/>
          <w:b/>
          <w:lang w:val="nl-NL"/>
        </w:rPr>
      </w:pPr>
    </w:p>
    <w:p w:rsidR="009305D7" w:rsidRPr="0048055A" w:rsidRDefault="0000083B" w:rsidP="0048055A">
      <w:pPr>
        <w:ind w:left="6480" w:firstLine="720"/>
        <w:jc w:val="both"/>
        <w:rPr>
          <w:rFonts w:ascii="Arial Narrow" w:hAnsi="Arial Narrow"/>
          <w:b/>
          <w:lang w:val="nl-NL"/>
        </w:rPr>
      </w:pPr>
      <w:r w:rsidRPr="0048055A">
        <w:rPr>
          <w:rFonts w:ascii="Arial Narrow" w:hAnsi="Arial Narrow"/>
          <w:b/>
          <w:lang w:val="nl-NL"/>
        </w:rPr>
        <w:t>Ref:</w:t>
      </w:r>
      <w:r w:rsidR="0048055A">
        <w:rPr>
          <w:rFonts w:ascii="Arial Narrow" w:hAnsi="Arial Narrow"/>
          <w:b/>
          <w:lang w:val="nl-NL"/>
        </w:rPr>
        <w:t xml:space="preserve"> </w:t>
      </w:r>
      <w:r w:rsidRPr="0048055A">
        <w:rPr>
          <w:rFonts w:ascii="Arial Narrow" w:hAnsi="Arial Narrow"/>
          <w:b/>
          <w:lang w:val="nl-NL"/>
        </w:rPr>
        <w:t>02/1/5/2</w:t>
      </w:r>
    </w:p>
    <w:p w:rsidR="00F8798B" w:rsidRPr="0048055A" w:rsidRDefault="00F8798B" w:rsidP="0048055A">
      <w:pPr>
        <w:jc w:val="both"/>
        <w:rPr>
          <w:rFonts w:ascii="Arial Narrow" w:hAnsi="Arial Narrow"/>
          <w:b/>
          <w:lang w:val="en-GB"/>
        </w:rPr>
      </w:pPr>
    </w:p>
    <w:p w:rsidR="0087358A" w:rsidRPr="0048055A" w:rsidRDefault="0087358A" w:rsidP="0048055A">
      <w:pPr>
        <w:jc w:val="both"/>
        <w:rPr>
          <w:rFonts w:ascii="Arial Narrow" w:hAnsi="Arial Narrow"/>
          <w:b/>
          <w:lang w:val="en-GB"/>
        </w:rPr>
      </w:pPr>
    </w:p>
    <w:p w:rsidR="0087358A" w:rsidRPr="0048055A" w:rsidRDefault="0087358A" w:rsidP="0048055A">
      <w:pPr>
        <w:jc w:val="both"/>
        <w:rPr>
          <w:rFonts w:ascii="Arial Narrow" w:hAnsi="Arial Narrow"/>
          <w:b/>
          <w:lang w:val="en-GB"/>
        </w:rPr>
      </w:pPr>
    </w:p>
    <w:p w:rsidR="0087358A" w:rsidRPr="0048055A" w:rsidRDefault="0087358A" w:rsidP="0048055A">
      <w:pPr>
        <w:jc w:val="both"/>
        <w:rPr>
          <w:rFonts w:ascii="Arial Narrow" w:hAnsi="Arial Narrow"/>
          <w:b/>
          <w:lang w:val="en-GB"/>
        </w:rPr>
      </w:pPr>
    </w:p>
    <w:p w:rsidR="009305D7" w:rsidRPr="0048055A" w:rsidRDefault="009305D7" w:rsidP="0048055A">
      <w:pPr>
        <w:jc w:val="both"/>
        <w:rPr>
          <w:rFonts w:ascii="Arial Narrow" w:hAnsi="Arial Narrow"/>
          <w:b/>
          <w:lang w:val="en-GB"/>
        </w:rPr>
      </w:pPr>
      <w:r w:rsidRPr="0048055A">
        <w:rPr>
          <w:rFonts w:ascii="Arial Narrow" w:hAnsi="Arial Narrow"/>
          <w:b/>
          <w:lang w:val="en-GB"/>
        </w:rPr>
        <w:t>MINISTER</w:t>
      </w:r>
    </w:p>
    <w:p w:rsidR="0087358A" w:rsidRPr="0048055A" w:rsidRDefault="0087358A" w:rsidP="0048055A">
      <w:pPr>
        <w:jc w:val="both"/>
        <w:rPr>
          <w:rFonts w:ascii="Arial Narrow" w:hAnsi="Arial Narrow"/>
          <w:b/>
          <w:lang w:val="en-GB"/>
        </w:rPr>
      </w:pPr>
    </w:p>
    <w:p w:rsidR="0087358A" w:rsidRPr="0048055A" w:rsidRDefault="0087358A" w:rsidP="0048055A">
      <w:pPr>
        <w:jc w:val="both"/>
        <w:rPr>
          <w:rFonts w:ascii="Arial Narrow" w:hAnsi="Arial Narrow"/>
          <w:b/>
          <w:lang w:val="en-GB"/>
        </w:rPr>
      </w:pPr>
    </w:p>
    <w:p w:rsidR="009305D7" w:rsidRPr="0048055A" w:rsidRDefault="00BD5B83" w:rsidP="0048055A">
      <w:pPr>
        <w:jc w:val="both"/>
        <w:rPr>
          <w:rFonts w:ascii="Arial Narrow" w:hAnsi="Arial Narrow"/>
          <w:b/>
          <w:lang w:val="en-GB"/>
        </w:rPr>
      </w:pPr>
      <w:r w:rsidRPr="0048055A">
        <w:rPr>
          <w:rFonts w:ascii="Arial Narrow" w:hAnsi="Arial Narrow"/>
          <w:b/>
          <w:lang w:val="en-GB"/>
        </w:rPr>
        <w:t>QUESTION NO.</w:t>
      </w:r>
      <w:r w:rsidR="00B83D12" w:rsidRPr="0048055A">
        <w:rPr>
          <w:rFonts w:ascii="Arial Narrow" w:hAnsi="Arial Narrow"/>
          <w:b/>
          <w:lang w:val="en-GB"/>
        </w:rPr>
        <w:t xml:space="preserve"> </w:t>
      </w:r>
      <w:r w:rsidR="00144279" w:rsidRPr="0048055A">
        <w:rPr>
          <w:rFonts w:ascii="Arial Narrow" w:hAnsi="Arial Narrow"/>
          <w:b/>
          <w:lang w:val="en-GB"/>
        </w:rPr>
        <w:t>711</w:t>
      </w:r>
      <w:r w:rsidR="00C46ECD" w:rsidRPr="0048055A">
        <w:rPr>
          <w:rFonts w:ascii="Arial Narrow" w:hAnsi="Arial Narrow"/>
          <w:b/>
        </w:rPr>
        <w:t xml:space="preserve"> </w:t>
      </w:r>
      <w:r w:rsidR="0087358A" w:rsidRPr="0048055A">
        <w:rPr>
          <w:rFonts w:ascii="Arial Narrow" w:hAnsi="Arial Narrow"/>
          <w:b/>
          <w:lang w:val="en-GB"/>
        </w:rPr>
        <w:t>FOR</w:t>
      </w:r>
      <w:r w:rsidR="009305D7" w:rsidRPr="0048055A">
        <w:rPr>
          <w:rFonts w:ascii="Arial Narrow" w:hAnsi="Arial Narrow"/>
          <w:b/>
          <w:lang w:val="en-GB"/>
        </w:rPr>
        <w:t xml:space="preserve"> </w:t>
      </w:r>
      <w:r w:rsidR="00FB0DC7" w:rsidRPr="0048055A">
        <w:rPr>
          <w:rFonts w:ascii="Arial Narrow" w:hAnsi="Arial Narrow"/>
          <w:b/>
          <w:lang w:val="en-GB"/>
        </w:rPr>
        <w:t>WRITTEN</w:t>
      </w:r>
      <w:r w:rsidR="00C62259" w:rsidRPr="0048055A">
        <w:rPr>
          <w:rFonts w:ascii="Arial Narrow" w:hAnsi="Arial Narrow"/>
          <w:b/>
          <w:lang w:val="en-GB"/>
        </w:rPr>
        <w:t xml:space="preserve"> </w:t>
      </w:r>
      <w:r w:rsidR="009305D7" w:rsidRPr="0048055A">
        <w:rPr>
          <w:rFonts w:ascii="Arial Narrow" w:hAnsi="Arial Narrow"/>
          <w:b/>
          <w:lang w:val="en-GB"/>
        </w:rPr>
        <w:t xml:space="preserve">REPLY: NATIONAL </w:t>
      </w:r>
      <w:r w:rsidR="000F5F38" w:rsidRPr="0048055A">
        <w:rPr>
          <w:rFonts w:ascii="Arial Narrow" w:hAnsi="Arial Narrow"/>
          <w:b/>
          <w:lang w:val="en-GB"/>
        </w:rPr>
        <w:t>ASSEMBLY</w:t>
      </w:r>
    </w:p>
    <w:p w:rsidR="0003226A" w:rsidRPr="0048055A" w:rsidRDefault="0003226A" w:rsidP="0048055A">
      <w:pPr>
        <w:jc w:val="both"/>
        <w:rPr>
          <w:rFonts w:ascii="Arial Narrow" w:hAnsi="Arial Narrow"/>
          <w:lang w:val="en-GB"/>
        </w:rPr>
      </w:pPr>
    </w:p>
    <w:p w:rsidR="009305D7" w:rsidRPr="0048055A" w:rsidRDefault="009305D7" w:rsidP="0048055A">
      <w:pPr>
        <w:jc w:val="both"/>
        <w:rPr>
          <w:rFonts w:ascii="Arial Narrow" w:hAnsi="Arial Narrow"/>
          <w:lang w:val="en-GB"/>
        </w:rPr>
      </w:pPr>
      <w:r w:rsidRPr="0048055A">
        <w:rPr>
          <w:rFonts w:ascii="Arial Narrow" w:hAnsi="Arial Narrow"/>
          <w:lang w:val="en-GB"/>
        </w:rPr>
        <w:t>A draft reply to</w:t>
      </w:r>
      <w:r w:rsidR="00073CF6" w:rsidRPr="0048055A">
        <w:rPr>
          <w:rFonts w:ascii="Arial Narrow" w:hAnsi="Arial Narrow"/>
          <w:b/>
        </w:rPr>
        <w:t xml:space="preserve"> </w:t>
      </w:r>
      <w:r w:rsidR="00144279" w:rsidRPr="0048055A">
        <w:rPr>
          <w:rFonts w:ascii="Arial Narrow" w:hAnsi="Arial Narrow"/>
          <w:b/>
        </w:rPr>
        <w:t xml:space="preserve">Ms N I </w:t>
      </w:r>
      <w:proofErr w:type="spellStart"/>
      <w:r w:rsidR="00144279" w:rsidRPr="0048055A">
        <w:rPr>
          <w:rFonts w:ascii="Arial Narrow" w:hAnsi="Arial Narrow"/>
          <w:b/>
        </w:rPr>
        <w:t>Tarabella</w:t>
      </w:r>
      <w:proofErr w:type="spellEnd"/>
      <w:r w:rsidR="00144279" w:rsidRPr="0048055A">
        <w:rPr>
          <w:rFonts w:ascii="Arial Narrow" w:hAnsi="Arial Narrow"/>
          <w:b/>
        </w:rPr>
        <w:t xml:space="preserve"> </w:t>
      </w:r>
      <w:proofErr w:type="spellStart"/>
      <w:r w:rsidR="00144279" w:rsidRPr="0048055A">
        <w:rPr>
          <w:rFonts w:ascii="Arial Narrow" w:hAnsi="Arial Narrow"/>
          <w:b/>
        </w:rPr>
        <w:t>Marchesi</w:t>
      </w:r>
      <w:proofErr w:type="spellEnd"/>
      <w:r w:rsidR="00144279" w:rsidRPr="0048055A">
        <w:rPr>
          <w:rFonts w:ascii="Arial Narrow" w:hAnsi="Arial Narrow"/>
          <w:b/>
        </w:rPr>
        <w:t xml:space="preserve"> (</w:t>
      </w:r>
      <w:r w:rsidR="00144279" w:rsidRPr="0048055A">
        <w:rPr>
          <w:rFonts w:ascii="Arial Narrow" w:hAnsi="Arial Narrow"/>
          <w:b/>
          <w:lang w:val="en-US"/>
        </w:rPr>
        <w:t>DA</w:t>
      </w:r>
      <w:r w:rsidR="00144279" w:rsidRPr="0048055A">
        <w:rPr>
          <w:rFonts w:ascii="Arial Narrow" w:hAnsi="Arial Narrow"/>
          <w:b/>
        </w:rPr>
        <w:t xml:space="preserve">) </w:t>
      </w:r>
      <w:r w:rsidRPr="0048055A">
        <w:rPr>
          <w:rFonts w:ascii="Arial Narrow" w:hAnsi="Arial Narrow"/>
        </w:rPr>
        <w:t>to</w:t>
      </w:r>
      <w:r w:rsidRPr="0048055A">
        <w:rPr>
          <w:rFonts w:ascii="Arial Narrow" w:hAnsi="Arial Narrow"/>
          <w:lang w:val="en-GB"/>
        </w:rPr>
        <w:t xml:space="preserve"> the above-mentioned question is </w:t>
      </w:r>
      <w:r w:rsidR="0090213C" w:rsidRPr="0048055A">
        <w:rPr>
          <w:rFonts w:ascii="Arial Narrow" w:hAnsi="Arial Narrow"/>
          <w:lang w:val="en-GB"/>
        </w:rPr>
        <w:t>enclosed for your consideration.</w:t>
      </w:r>
    </w:p>
    <w:p w:rsidR="005779CF" w:rsidRPr="0048055A" w:rsidRDefault="005779CF" w:rsidP="0048055A">
      <w:pPr>
        <w:jc w:val="both"/>
        <w:rPr>
          <w:rFonts w:ascii="Arial Narrow" w:hAnsi="Arial Narrow"/>
          <w:lang w:val="en-GB"/>
        </w:rPr>
      </w:pPr>
    </w:p>
    <w:p w:rsidR="005779CF" w:rsidRPr="0048055A" w:rsidRDefault="005779CF" w:rsidP="0048055A">
      <w:pPr>
        <w:jc w:val="both"/>
        <w:rPr>
          <w:rFonts w:ascii="Arial Narrow" w:hAnsi="Arial Narrow"/>
          <w:lang w:val="en-GB"/>
        </w:rPr>
      </w:pPr>
    </w:p>
    <w:p w:rsidR="005779CF" w:rsidRPr="0048055A" w:rsidRDefault="005779CF" w:rsidP="0048055A">
      <w:pPr>
        <w:jc w:val="both"/>
        <w:rPr>
          <w:rFonts w:ascii="Arial Narrow" w:hAnsi="Arial Narrow"/>
          <w:lang w:val="en-GB"/>
        </w:rPr>
      </w:pPr>
    </w:p>
    <w:p w:rsidR="00912587" w:rsidRPr="0048055A" w:rsidRDefault="00912587" w:rsidP="0048055A">
      <w:pPr>
        <w:jc w:val="both"/>
        <w:rPr>
          <w:rFonts w:ascii="Arial Narrow" w:hAnsi="Arial Narrow"/>
          <w:lang w:val="en-GB"/>
        </w:rPr>
      </w:pPr>
    </w:p>
    <w:p w:rsidR="005779CF" w:rsidRPr="0048055A" w:rsidRDefault="005779CF" w:rsidP="0048055A">
      <w:pPr>
        <w:jc w:val="both"/>
        <w:rPr>
          <w:rFonts w:ascii="Arial Narrow" w:hAnsi="Arial Narrow"/>
          <w:lang w:val="en-GB"/>
        </w:rPr>
      </w:pPr>
    </w:p>
    <w:p w:rsidR="00920B4D" w:rsidRPr="0048055A" w:rsidRDefault="0048390A" w:rsidP="0048055A">
      <w:pPr>
        <w:jc w:val="both"/>
        <w:rPr>
          <w:rFonts w:ascii="Arial Narrow" w:hAnsi="Arial Narrow"/>
          <w:b/>
          <w:lang w:val="en-GB"/>
        </w:rPr>
      </w:pPr>
      <w:r w:rsidRPr="0048055A">
        <w:rPr>
          <w:rFonts w:ascii="Arial Narrow" w:hAnsi="Arial Narrow"/>
          <w:b/>
          <w:lang w:val="en-GB"/>
        </w:rPr>
        <w:t xml:space="preserve">MS </w:t>
      </w:r>
      <w:r w:rsidR="00BF5302" w:rsidRPr="0048055A">
        <w:rPr>
          <w:rFonts w:ascii="Arial Narrow" w:hAnsi="Arial Narrow"/>
          <w:b/>
          <w:lang w:val="en-GB"/>
        </w:rPr>
        <w:t>NOSIPHO NGCABA</w:t>
      </w:r>
    </w:p>
    <w:p w:rsidR="00920B4D" w:rsidRPr="0048055A" w:rsidRDefault="0048390A" w:rsidP="0048055A">
      <w:pPr>
        <w:jc w:val="both"/>
        <w:rPr>
          <w:rFonts w:ascii="Arial Narrow" w:hAnsi="Arial Narrow"/>
          <w:b/>
          <w:lang w:val="en-GB"/>
        </w:rPr>
      </w:pPr>
      <w:r w:rsidRPr="0048055A">
        <w:rPr>
          <w:rFonts w:ascii="Arial Narrow" w:hAnsi="Arial Narrow"/>
          <w:b/>
          <w:lang w:val="en-GB"/>
        </w:rPr>
        <w:t xml:space="preserve">DIRECTOR-GENERAL </w:t>
      </w:r>
    </w:p>
    <w:p w:rsidR="00A76401" w:rsidRPr="0048055A" w:rsidRDefault="00A76401" w:rsidP="0048055A">
      <w:pPr>
        <w:tabs>
          <w:tab w:val="center" w:pos="4513"/>
        </w:tabs>
        <w:jc w:val="both"/>
        <w:rPr>
          <w:rFonts w:ascii="Arial Narrow" w:hAnsi="Arial Narrow"/>
          <w:b/>
          <w:lang w:val="en-GB"/>
        </w:rPr>
      </w:pPr>
    </w:p>
    <w:p w:rsidR="00920B4D" w:rsidRPr="0048055A" w:rsidRDefault="00920B4D" w:rsidP="0048055A">
      <w:pPr>
        <w:tabs>
          <w:tab w:val="center" w:pos="4513"/>
        </w:tabs>
        <w:jc w:val="both"/>
        <w:rPr>
          <w:rFonts w:ascii="Arial Narrow" w:hAnsi="Arial Narrow"/>
          <w:b/>
          <w:lang w:val="en-GB"/>
        </w:rPr>
      </w:pPr>
      <w:r w:rsidRPr="0048055A">
        <w:rPr>
          <w:rFonts w:ascii="Arial Narrow" w:hAnsi="Arial Narrow"/>
          <w:b/>
          <w:lang w:val="en-GB"/>
        </w:rPr>
        <w:t>DATE:</w:t>
      </w:r>
    </w:p>
    <w:p w:rsidR="00920B4D" w:rsidRPr="0048055A" w:rsidRDefault="00920B4D" w:rsidP="0048055A">
      <w:pPr>
        <w:jc w:val="both"/>
        <w:rPr>
          <w:rFonts w:ascii="Arial Narrow" w:hAnsi="Arial Narrow"/>
          <w:b/>
          <w:lang w:val="en-GB"/>
        </w:rPr>
      </w:pPr>
    </w:p>
    <w:p w:rsidR="00920B4D" w:rsidRPr="0048055A" w:rsidRDefault="00920B4D" w:rsidP="0048055A">
      <w:pPr>
        <w:jc w:val="both"/>
        <w:rPr>
          <w:rFonts w:ascii="Arial Narrow" w:hAnsi="Arial Narrow"/>
          <w:b/>
          <w:lang w:val="en-GB"/>
        </w:rPr>
      </w:pPr>
    </w:p>
    <w:p w:rsidR="00920B4D" w:rsidRPr="0048055A" w:rsidRDefault="00920B4D" w:rsidP="0048055A">
      <w:pPr>
        <w:jc w:val="both"/>
        <w:rPr>
          <w:rFonts w:ascii="Arial Narrow" w:hAnsi="Arial Narrow"/>
          <w:b/>
          <w:lang w:val="en-GB"/>
        </w:rPr>
      </w:pPr>
      <w:r w:rsidRPr="0048055A">
        <w:rPr>
          <w:rFonts w:ascii="Arial Narrow" w:hAnsi="Arial Narrow"/>
          <w:b/>
          <w:lang w:val="en-GB"/>
        </w:rPr>
        <w:t>DRAFT REPLY APPROVED/AMENDED</w:t>
      </w:r>
    </w:p>
    <w:p w:rsidR="00920B4D" w:rsidRPr="0048055A" w:rsidRDefault="00920B4D" w:rsidP="0048055A">
      <w:pPr>
        <w:jc w:val="both"/>
        <w:rPr>
          <w:rFonts w:ascii="Arial Narrow" w:hAnsi="Arial Narrow"/>
          <w:lang w:val="en-GB"/>
        </w:rPr>
      </w:pPr>
    </w:p>
    <w:p w:rsidR="00920B4D" w:rsidRPr="0048055A" w:rsidRDefault="00920B4D" w:rsidP="0048055A">
      <w:pPr>
        <w:jc w:val="both"/>
        <w:rPr>
          <w:rFonts w:ascii="Arial Narrow" w:hAnsi="Arial Narrow"/>
          <w:lang w:val="en-GB"/>
        </w:rPr>
      </w:pPr>
    </w:p>
    <w:p w:rsidR="00920B4D" w:rsidRPr="0048055A" w:rsidRDefault="00920B4D" w:rsidP="0048055A">
      <w:pPr>
        <w:jc w:val="both"/>
        <w:rPr>
          <w:rFonts w:ascii="Arial Narrow" w:hAnsi="Arial Narrow"/>
          <w:lang w:val="en-GB"/>
        </w:rPr>
      </w:pPr>
    </w:p>
    <w:p w:rsidR="00912587" w:rsidRPr="0048055A" w:rsidRDefault="00912587" w:rsidP="0048055A">
      <w:pPr>
        <w:jc w:val="both"/>
        <w:rPr>
          <w:rFonts w:ascii="Arial Narrow" w:hAnsi="Arial Narrow"/>
          <w:lang w:val="en-GB"/>
        </w:rPr>
      </w:pPr>
    </w:p>
    <w:p w:rsidR="00920B4D" w:rsidRPr="0048055A" w:rsidRDefault="00920B4D" w:rsidP="0048055A">
      <w:pPr>
        <w:jc w:val="both"/>
        <w:rPr>
          <w:rFonts w:ascii="Arial Narrow" w:hAnsi="Arial Narrow"/>
          <w:lang w:val="en-GB"/>
        </w:rPr>
      </w:pPr>
    </w:p>
    <w:p w:rsidR="00920B4D" w:rsidRPr="0048055A" w:rsidRDefault="00A76401" w:rsidP="0048055A">
      <w:pPr>
        <w:jc w:val="both"/>
        <w:rPr>
          <w:rFonts w:ascii="Arial Narrow" w:hAnsi="Arial Narrow"/>
          <w:b/>
          <w:lang w:val="en-GB"/>
        </w:rPr>
      </w:pPr>
      <w:r w:rsidRPr="0048055A">
        <w:rPr>
          <w:rFonts w:ascii="Arial Narrow" w:hAnsi="Arial Narrow"/>
          <w:b/>
          <w:lang w:val="en-GB"/>
        </w:rPr>
        <w:t>DR</w:t>
      </w:r>
      <w:r w:rsidR="00920B4D" w:rsidRPr="0048055A">
        <w:rPr>
          <w:rFonts w:ascii="Arial Narrow" w:hAnsi="Arial Narrow"/>
          <w:b/>
          <w:lang w:val="en-GB"/>
        </w:rPr>
        <w:t xml:space="preserve"> B E E MOLEWA, MP</w:t>
      </w:r>
    </w:p>
    <w:p w:rsidR="00920B4D" w:rsidRPr="0048055A" w:rsidRDefault="00920B4D" w:rsidP="0048055A">
      <w:pPr>
        <w:jc w:val="both"/>
        <w:rPr>
          <w:rFonts w:ascii="Arial Narrow" w:hAnsi="Arial Narrow"/>
          <w:b/>
          <w:lang w:val="en-GB"/>
        </w:rPr>
      </w:pPr>
      <w:r w:rsidRPr="0048055A">
        <w:rPr>
          <w:rFonts w:ascii="Arial Narrow" w:hAnsi="Arial Narrow"/>
          <w:b/>
          <w:lang w:val="en-GB"/>
        </w:rPr>
        <w:t>MINISTER OF ENVIRONMENTAL AFFAIRS</w:t>
      </w:r>
    </w:p>
    <w:p w:rsidR="00A76401" w:rsidRPr="0048055A" w:rsidRDefault="00A76401" w:rsidP="0048055A">
      <w:pPr>
        <w:jc w:val="both"/>
        <w:rPr>
          <w:rFonts w:ascii="Arial Narrow" w:hAnsi="Arial Narrow"/>
          <w:b/>
          <w:lang w:val="en-GB"/>
        </w:rPr>
      </w:pPr>
    </w:p>
    <w:p w:rsidR="00920B4D" w:rsidRPr="0048055A" w:rsidRDefault="00920B4D" w:rsidP="0048055A">
      <w:pPr>
        <w:jc w:val="both"/>
        <w:rPr>
          <w:rFonts w:ascii="Arial Narrow" w:hAnsi="Arial Narrow"/>
          <w:b/>
          <w:lang w:val="en-GB"/>
        </w:rPr>
      </w:pPr>
      <w:r w:rsidRPr="0048055A">
        <w:rPr>
          <w:rFonts w:ascii="Arial Narrow" w:hAnsi="Arial Narrow"/>
          <w:b/>
          <w:lang w:val="en-GB"/>
        </w:rPr>
        <w:t>DATE:</w:t>
      </w:r>
    </w:p>
    <w:p w:rsidR="00511040" w:rsidRPr="0048055A" w:rsidRDefault="0048390A" w:rsidP="0048055A">
      <w:pPr>
        <w:spacing w:line="360" w:lineRule="auto"/>
        <w:jc w:val="both"/>
        <w:rPr>
          <w:rFonts w:ascii="Arial Narrow" w:hAnsi="Arial Narrow"/>
          <w:b/>
          <w:lang w:val="en-GB"/>
        </w:rPr>
      </w:pPr>
      <w:r w:rsidRPr="0048055A">
        <w:rPr>
          <w:rFonts w:ascii="Arial Narrow" w:hAnsi="Arial Narrow"/>
          <w:b/>
          <w:bCs/>
          <w:lang w:val="en-GB"/>
        </w:rPr>
        <w:br w:type="page"/>
      </w:r>
      <w:r w:rsidR="00511040" w:rsidRPr="0048055A">
        <w:rPr>
          <w:rFonts w:ascii="Arial Narrow" w:hAnsi="Arial Narrow"/>
          <w:b/>
          <w:lang w:val="en-GB"/>
        </w:rPr>
        <w:lastRenderedPageBreak/>
        <w:t xml:space="preserve">NATIONAL </w:t>
      </w:r>
      <w:r w:rsidR="000F5F38" w:rsidRPr="0048055A">
        <w:rPr>
          <w:rFonts w:ascii="Arial Narrow" w:hAnsi="Arial Narrow"/>
          <w:b/>
          <w:lang w:val="en-GB"/>
        </w:rPr>
        <w:t>ASSEMBLY</w:t>
      </w:r>
    </w:p>
    <w:p w:rsidR="00934D70" w:rsidRPr="0048055A" w:rsidRDefault="00FB0DC7" w:rsidP="0048055A">
      <w:pPr>
        <w:spacing w:line="360" w:lineRule="auto"/>
        <w:jc w:val="both"/>
        <w:rPr>
          <w:rFonts w:ascii="Arial Narrow" w:hAnsi="Arial Narrow"/>
          <w:b/>
          <w:lang w:val="en-GB"/>
        </w:rPr>
      </w:pPr>
      <w:r w:rsidRPr="0048055A">
        <w:rPr>
          <w:rFonts w:ascii="Arial Narrow" w:hAnsi="Arial Narrow"/>
          <w:b/>
          <w:lang w:val="en-GB"/>
        </w:rPr>
        <w:t>(For written</w:t>
      </w:r>
      <w:r w:rsidR="00073CF6" w:rsidRPr="0048055A">
        <w:rPr>
          <w:rFonts w:ascii="Arial Narrow" w:hAnsi="Arial Narrow"/>
          <w:b/>
          <w:lang w:val="en-GB"/>
        </w:rPr>
        <w:t xml:space="preserve"> </w:t>
      </w:r>
      <w:r w:rsidR="00934D70" w:rsidRPr="0048055A">
        <w:rPr>
          <w:rFonts w:ascii="Arial Narrow" w:hAnsi="Arial Narrow"/>
          <w:b/>
          <w:lang w:val="en-GB"/>
        </w:rPr>
        <w:t>reply)</w:t>
      </w:r>
    </w:p>
    <w:p w:rsidR="0003226A" w:rsidRPr="0048055A" w:rsidRDefault="0003226A" w:rsidP="0048055A">
      <w:pPr>
        <w:spacing w:line="360" w:lineRule="auto"/>
        <w:jc w:val="both"/>
        <w:rPr>
          <w:rFonts w:ascii="Arial Narrow" w:hAnsi="Arial Narrow"/>
          <w:b/>
          <w:bCs/>
          <w:lang w:val="en-GB"/>
        </w:rPr>
      </w:pPr>
    </w:p>
    <w:p w:rsidR="00242211" w:rsidRPr="0048055A" w:rsidRDefault="00E91D7C" w:rsidP="0048055A">
      <w:pPr>
        <w:spacing w:line="360" w:lineRule="auto"/>
        <w:jc w:val="both"/>
        <w:rPr>
          <w:rFonts w:ascii="Arial Narrow" w:hAnsi="Arial Narrow"/>
          <w:b/>
          <w:bCs/>
          <w:lang w:val="en-GB"/>
        </w:rPr>
      </w:pPr>
      <w:r w:rsidRPr="0048055A">
        <w:rPr>
          <w:rFonts w:ascii="Arial Narrow" w:hAnsi="Arial Narrow"/>
          <w:b/>
          <w:bCs/>
          <w:lang w:val="en-GB"/>
        </w:rPr>
        <w:t>QUESTION NO.</w:t>
      </w:r>
      <w:r w:rsidR="00073CF6" w:rsidRPr="0048055A">
        <w:rPr>
          <w:rFonts w:ascii="Arial Narrow" w:hAnsi="Arial Narrow"/>
          <w:b/>
          <w:bCs/>
          <w:lang w:val="en-GB"/>
        </w:rPr>
        <w:t xml:space="preserve"> </w:t>
      </w:r>
      <w:r w:rsidR="00CB6E16" w:rsidRPr="0048055A">
        <w:rPr>
          <w:rFonts w:ascii="Arial Narrow" w:hAnsi="Arial Narrow"/>
          <w:b/>
          <w:bCs/>
          <w:lang w:val="en-GB"/>
        </w:rPr>
        <w:t>711</w:t>
      </w:r>
      <w:r w:rsidR="0090213C" w:rsidRPr="0048055A">
        <w:rPr>
          <w:rFonts w:ascii="Arial Narrow" w:hAnsi="Arial Narrow"/>
          <w:b/>
        </w:rPr>
        <w:t xml:space="preserve"> </w:t>
      </w:r>
      <w:r w:rsidR="00C37A66" w:rsidRPr="0048055A">
        <w:rPr>
          <w:rFonts w:ascii="Arial Narrow" w:hAnsi="Arial Narrow"/>
          <w:b/>
          <w:bCs/>
          <w:lang w:val="en-GB"/>
        </w:rPr>
        <w:t>{</w:t>
      </w:r>
      <w:r w:rsidR="00FB0DC7" w:rsidRPr="0048055A">
        <w:rPr>
          <w:rFonts w:ascii="Arial Narrow" w:hAnsi="Arial Narrow"/>
          <w:b/>
        </w:rPr>
        <w:t>NW</w:t>
      </w:r>
      <w:r w:rsidR="00CB6E16" w:rsidRPr="0048055A">
        <w:rPr>
          <w:rFonts w:ascii="Arial Narrow" w:hAnsi="Arial Narrow"/>
          <w:b/>
        </w:rPr>
        <w:t>785</w:t>
      </w:r>
      <w:r w:rsidR="00D472BE" w:rsidRPr="0048055A">
        <w:rPr>
          <w:rFonts w:ascii="Arial Narrow" w:hAnsi="Arial Narrow"/>
          <w:b/>
        </w:rPr>
        <w:t>E</w:t>
      </w:r>
      <w:r w:rsidR="00C37A66" w:rsidRPr="0048055A">
        <w:rPr>
          <w:rFonts w:ascii="Arial Narrow" w:hAnsi="Arial Narrow"/>
          <w:b/>
        </w:rPr>
        <w:t>}</w:t>
      </w:r>
    </w:p>
    <w:p w:rsidR="00242211" w:rsidRPr="0048055A" w:rsidRDefault="00107D87" w:rsidP="0048055A">
      <w:pPr>
        <w:spacing w:line="360" w:lineRule="auto"/>
        <w:jc w:val="both"/>
        <w:rPr>
          <w:rFonts w:ascii="Arial Narrow" w:hAnsi="Arial Narrow"/>
          <w:b/>
          <w:bCs/>
          <w:lang w:val="en-GB"/>
        </w:rPr>
      </w:pPr>
      <w:r w:rsidRPr="0048055A">
        <w:rPr>
          <w:rFonts w:ascii="Arial Narrow" w:hAnsi="Arial Narrow"/>
          <w:b/>
          <w:bCs/>
          <w:lang w:val="en-GB"/>
        </w:rPr>
        <w:t xml:space="preserve">INTERNAL QUESTION PAPER </w:t>
      </w:r>
      <w:r w:rsidR="003D4060" w:rsidRPr="0048055A">
        <w:rPr>
          <w:rFonts w:ascii="Arial Narrow" w:hAnsi="Arial Narrow"/>
          <w:b/>
          <w:bCs/>
          <w:lang w:val="en-GB"/>
        </w:rPr>
        <w:t>NO</w:t>
      </w:r>
      <w:r w:rsidR="00F672E2" w:rsidRPr="0048055A">
        <w:rPr>
          <w:rFonts w:ascii="Arial Narrow" w:hAnsi="Arial Narrow"/>
          <w:b/>
          <w:bCs/>
          <w:lang w:val="en-GB"/>
        </w:rPr>
        <w:t>.</w:t>
      </w:r>
      <w:r w:rsidR="00144279" w:rsidRPr="0048055A">
        <w:rPr>
          <w:rFonts w:ascii="Arial Narrow" w:hAnsi="Arial Narrow"/>
          <w:b/>
          <w:bCs/>
          <w:lang w:val="en-GB"/>
        </w:rPr>
        <w:t xml:space="preserve"> </w:t>
      </w:r>
      <w:r w:rsidR="00CB6E16" w:rsidRPr="0048055A">
        <w:rPr>
          <w:rFonts w:ascii="Arial Narrow" w:hAnsi="Arial Narrow"/>
          <w:b/>
          <w:bCs/>
          <w:lang w:val="en-GB"/>
        </w:rPr>
        <w:t>06</w:t>
      </w:r>
      <w:r w:rsidR="00511040" w:rsidRPr="0048055A">
        <w:rPr>
          <w:rFonts w:ascii="Arial Narrow" w:hAnsi="Arial Narrow"/>
          <w:b/>
          <w:bCs/>
          <w:lang w:val="en-GB"/>
        </w:rPr>
        <w:t xml:space="preserve"> </w:t>
      </w:r>
      <w:r w:rsidR="00416ABD" w:rsidRPr="0048055A">
        <w:rPr>
          <w:rFonts w:ascii="Arial Narrow" w:hAnsi="Arial Narrow"/>
          <w:b/>
          <w:bCs/>
          <w:lang w:val="en-GB"/>
        </w:rPr>
        <w:t>of</w:t>
      </w:r>
      <w:r w:rsidR="00435D92" w:rsidRPr="0048055A">
        <w:rPr>
          <w:rFonts w:ascii="Arial Narrow" w:hAnsi="Arial Narrow"/>
          <w:b/>
          <w:bCs/>
          <w:lang w:val="en-GB"/>
        </w:rPr>
        <w:t xml:space="preserve"> </w:t>
      </w:r>
      <w:r w:rsidR="00CB6E16" w:rsidRPr="0048055A">
        <w:rPr>
          <w:rFonts w:ascii="Arial Narrow" w:hAnsi="Arial Narrow"/>
          <w:b/>
          <w:bCs/>
          <w:lang w:val="en-GB"/>
        </w:rPr>
        <w:t>2018</w:t>
      </w:r>
    </w:p>
    <w:p w:rsidR="006E42A6" w:rsidRPr="0048055A" w:rsidRDefault="006E42A6" w:rsidP="0048055A">
      <w:pPr>
        <w:spacing w:line="360" w:lineRule="auto"/>
        <w:jc w:val="both"/>
        <w:rPr>
          <w:rFonts w:ascii="Arial Narrow" w:hAnsi="Arial Narrow"/>
          <w:b/>
          <w:bCs/>
          <w:lang w:val="en-GB"/>
        </w:rPr>
      </w:pPr>
    </w:p>
    <w:p w:rsidR="00027887" w:rsidRPr="0048055A" w:rsidRDefault="003D4060" w:rsidP="0048055A">
      <w:pPr>
        <w:spacing w:line="360" w:lineRule="auto"/>
        <w:jc w:val="both"/>
        <w:rPr>
          <w:rFonts w:ascii="Arial Narrow" w:hAnsi="Arial Narrow"/>
          <w:b/>
        </w:rPr>
      </w:pPr>
      <w:r w:rsidRPr="0048055A">
        <w:rPr>
          <w:rFonts w:ascii="Arial Narrow" w:hAnsi="Arial Narrow"/>
          <w:b/>
        </w:rPr>
        <w:t>DATE OF PUBLICATION</w:t>
      </w:r>
      <w:r w:rsidR="0087358A" w:rsidRPr="0048055A">
        <w:rPr>
          <w:rFonts w:ascii="Arial Narrow" w:hAnsi="Arial Narrow"/>
          <w:b/>
        </w:rPr>
        <w:t>:</w:t>
      </w:r>
      <w:r w:rsidR="00855745" w:rsidRPr="0048055A">
        <w:rPr>
          <w:rFonts w:ascii="Arial Narrow" w:hAnsi="Arial Narrow"/>
          <w:b/>
        </w:rPr>
        <w:t xml:space="preserve"> </w:t>
      </w:r>
      <w:r w:rsidR="00CB6E16" w:rsidRPr="0048055A">
        <w:rPr>
          <w:rFonts w:ascii="Arial Narrow" w:hAnsi="Arial Narrow"/>
          <w:b/>
        </w:rPr>
        <w:t xml:space="preserve">09 </w:t>
      </w:r>
      <w:r w:rsidR="000272DD" w:rsidRPr="0048055A">
        <w:rPr>
          <w:rFonts w:ascii="Arial Narrow" w:hAnsi="Arial Narrow"/>
          <w:b/>
        </w:rPr>
        <w:t>March</w:t>
      </w:r>
      <w:r w:rsidR="00CB6E16" w:rsidRPr="0048055A">
        <w:rPr>
          <w:rFonts w:ascii="Arial Narrow" w:hAnsi="Arial Narrow"/>
          <w:b/>
        </w:rPr>
        <w:t xml:space="preserve"> 2018</w:t>
      </w:r>
    </w:p>
    <w:p w:rsidR="00A76401" w:rsidRDefault="00A76401" w:rsidP="0048055A">
      <w:pPr>
        <w:spacing w:line="360" w:lineRule="auto"/>
        <w:jc w:val="both"/>
        <w:rPr>
          <w:rFonts w:ascii="Arial Narrow" w:hAnsi="Arial Narrow"/>
          <w:b/>
        </w:rPr>
      </w:pPr>
    </w:p>
    <w:p w:rsidR="0048055A" w:rsidRPr="0048055A" w:rsidRDefault="0048055A" w:rsidP="0048055A">
      <w:pPr>
        <w:spacing w:line="360" w:lineRule="auto"/>
        <w:jc w:val="both"/>
        <w:rPr>
          <w:rFonts w:ascii="Arial Narrow" w:hAnsi="Arial Narrow"/>
          <w:b/>
        </w:rPr>
      </w:pPr>
    </w:p>
    <w:p w:rsidR="00144279" w:rsidRPr="0048055A" w:rsidRDefault="00144279" w:rsidP="0048055A">
      <w:pPr>
        <w:spacing w:line="360" w:lineRule="auto"/>
        <w:ind w:left="720" w:hanging="720"/>
        <w:jc w:val="both"/>
        <w:outlineLvl w:val="0"/>
        <w:rPr>
          <w:rFonts w:ascii="Arial Narrow" w:hAnsi="Arial Narrow"/>
          <w:b/>
        </w:rPr>
      </w:pPr>
      <w:r w:rsidRPr="0048055A">
        <w:rPr>
          <w:rFonts w:ascii="Arial Narrow" w:hAnsi="Arial Narrow"/>
          <w:b/>
        </w:rPr>
        <w:t xml:space="preserve">Ms N I </w:t>
      </w:r>
      <w:proofErr w:type="spellStart"/>
      <w:r w:rsidRPr="0048055A">
        <w:rPr>
          <w:rFonts w:ascii="Arial Narrow" w:hAnsi="Arial Narrow"/>
          <w:b/>
        </w:rPr>
        <w:t>Tarabella</w:t>
      </w:r>
      <w:proofErr w:type="spellEnd"/>
      <w:r w:rsidRPr="0048055A">
        <w:rPr>
          <w:rFonts w:ascii="Arial Narrow" w:hAnsi="Arial Narrow"/>
          <w:b/>
        </w:rPr>
        <w:t xml:space="preserve"> </w:t>
      </w:r>
      <w:proofErr w:type="spellStart"/>
      <w:r w:rsidRPr="0048055A">
        <w:rPr>
          <w:rFonts w:ascii="Arial Narrow" w:hAnsi="Arial Narrow"/>
          <w:b/>
        </w:rPr>
        <w:t>Marchesi</w:t>
      </w:r>
      <w:proofErr w:type="spellEnd"/>
      <w:r w:rsidRPr="0048055A">
        <w:rPr>
          <w:rFonts w:ascii="Arial Narrow" w:hAnsi="Arial Narrow"/>
          <w:b/>
        </w:rPr>
        <w:t xml:space="preserve"> (</w:t>
      </w:r>
      <w:r w:rsidRPr="0048055A">
        <w:rPr>
          <w:rFonts w:ascii="Arial Narrow" w:hAnsi="Arial Narrow"/>
          <w:b/>
          <w:lang w:val="en-US"/>
        </w:rPr>
        <w:t>DA</w:t>
      </w:r>
      <w:r w:rsidRPr="0048055A">
        <w:rPr>
          <w:rFonts w:ascii="Arial Narrow" w:hAnsi="Arial Narrow"/>
          <w:b/>
        </w:rPr>
        <w:t>) to ask the Minister of Environmental Affairs:</w:t>
      </w:r>
    </w:p>
    <w:p w:rsidR="00144279" w:rsidRPr="0048055A" w:rsidRDefault="00144279" w:rsidP="0048055A">
      <w:pPr>
        <w:spacing w:line="360" w:lineRule="auto"/>
        <w:ind w:left="720" w:hanging="720"/>
        <w:jc w:val="both"/>
        <w:outlineLvl w:val="0"/>
        <w:rPr>
          <w:rFonts w:ascii="Arial Narrow" w:hAnsi="Arial Narrow"/>
          <w:b/>
        </w:rPr>
      </w:pPr>
      <w:r w:rsidRPr="0048055A">
        <w:rPr>
          <w:rFonts w:ascii="Arial Narrow" w:hAnsi="Arial Narrow"/>
        </w:rPr>
        <w:t>(1)</w:t>
      </w:r>
      <w:r w:rsidRPr="0048055A">
        <w:rPr>
          <w:rFonts w:ascii="Arial Narrow" w:hAnsi="Arial Narrow"/>
        </w:rPr>
        <w:tab/>
        <w:t xml:space="preserve">Whether her department has a sexual harassment and assault policy in place; if not, (a) why not and (b) by what </w:t>
      </w:r>
      <w:r w:rsidRPr="0048055A">
        <w:rPr>
          <w:rFonts w:ascii="Arial Narrow" w:eastAsia="Cambria" w:hAnsi="Arial Narrow"/>
        </w:rPr>
        <w:t>date</w:t>
      </w:r>
      <w:r w:rsidRPr="0048055A">
        <w:rPr>
          <w:rFonts w:ascii="Arial Narrow" w:hAnsi="Arial Narrow"/>
        </w:rPr>
        <w:t xml:space="preserve"> will her department have such a policy in place; if so, (i) how are reports investigated and (ii) what are the details of the consequence management and sanctions stipulated by the policy; </w:t>
      </w:r>
    </w:p>
    <w:p w:rsidR="00144279" w:rsidRPr="0048055A" w:rsidRDefault="00144279" w:rsidP="0048055A">
      <w:pPr>
        <w:spacing w:line="360" w:lineRule="auto"/>
        <w:ind w:left="720" w:hanging="720"/>
        <w:jc w:val="both"/>
        <w:outlineLvl w:val="0"/>
        <w:rPr>
          <w:rFonts w:ascii="Arial Narrow" w:hAnsi="Arial Narrow"/>
          <w:b/>
        </w:rPr>
      </w:pPr>
      <w:r w:rsidRPr="0048055A">
        <w:rPr>
          <w:rFonts w:ascii="Arial Narrow" w:hAnsi="Arial Narrow"/>
        </w:rPr>
        <w:t>(2)</w:t>
      </w:r>
      <w:r w:rsidRPr="0048055A">
        <w:rPr>
          <w:rFonts w:ascii="Arial Narrow" w:hAnsi="Arial Narrow"/>
        </w:rPr>
        <w:tab/>
        <w:t>(a)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who was found to have been guilty?</w:t>
      </w:r>
      <w:r w:rsidRPr="0048055A">
        <w:rPr>
          <w:rFonts w:ascii="Arial Narrow" w:hAnsi="Arial Narrow"/>
        </w:rPr>
        <w:tab/>
      </w:r>
      <w:r w:rsidRPr="0048055A">
        <w:rPr>
          <w:rFonts w:ascii="Arial Narrow" w:hAnsi="Arial Narrow"/>
        </w:rPr>
        <w:tab/>
      </w:r>
      <w:r w:rsidRPr="0048055A">
        <w:rPr>
          <w:rFonts w:ascii="Arial Narrow" w:hAnsi="Arial Narrow"/>
        </w:rPr>
        <w:tab/>
      </w:r>
      <w:r w:rsidRPr="0048055A">
        <w:rPr>
          <w:rFonts w:ascii="Arial Narrow" w:hAnsi="Arial Narrow"/>
        </w:rPr>
        <w:tab/>
      </w:r>
      <w:r w:rsidRPr="0048055A">
        <w:rPr>
          <w:rFonts w:ascii="Arial Narrow" w:hAnsi="Arial Narrow"/>
        </w:rPr>
        <w:tab/>
      </w:r>
      <w:r w:rsidRPr="0048055A">
        <w:rPr>
          <w:rFonts w:ascii="Arial Narrow" w:hAnsi="Arial Narrow"/>
        </w:rPr>
        <w:tab/>
      </w:r>
      <w:r w:rsidRPr="0048055A">
        <w:rPr>
          <w:rFonts w:ascii="Arial Narrow" w:hAnsi="Arial Narrow"/>
        </w:rPr>
        <w:tab/>
        <w:t>NW785E</w:t>
      </w:r>
    </w:p>
    <w:p w:rsidR="00D16E7A" w:rsidRPr="0048055A" w:rsidRDefault="00D16E7A" w:rsidP="0048055A">
      <w:pPr>
        <w:spacing w:line="360" w:lineRule="auto"/>
        <w:ind w:left="720" w:hanging="720"/>
        <w:jc w:val="both"/>
        <w:outlineLvl w:val="0"/>
        <w:rPr>
          <w:rFonts w:ascii="Arial Narrow" w:hAnsi="Arial Narrow"/>
        </w:rPr>
      </w:pPr>
    </w:p>
    <w:p w:rsidR="003C0CBA" w:rsidRPr="0048055A" w:rsidRDefault="0048390A" w:rsidP="0048055A">
      <w:pPr>
        <w:spacing w:line="360" w:lineRule="auto"/>
        <w:jc w:val="both"/>
        <w:rPr>
          <w:rFonts w:ascii="Arial Narrow" w:hAnsi="Arial Narrow"/>
          <w:b/>
        </w:rPr>
      </w:pPr>
      <w:r w:rsidRPr="0048055A">
        <w:rPr>
          <w:rFonts w:ascii="Arial Narrow" w:hAnsi="Arial Narrow"/>
          <w:b/>
        </w:rPr>
        <w:br w:type="page"/>
      </w:r>
      <w:r w:rsidR="007B4395" w:rsidRPr="0048055A">
        <w:rPr>
          <w:rFonts w:ascii="Arial Narrow" w:hAnsi="Arial Narrow"/>
          <w:b/>
        </w:rPr>
        <w:t>7</w:t>
      </w:r>
      <w:r w:rsidR="00144279" w:rsidRPr="0048055A">
        <w:rPr>
          <w:rFonts w:ascii="Arial Narrow" w:hAnsi="Arial Narrow"/>
          <w:b/>
        </w:rPr>
        <w:t>11</w:t>
      </w:r>
      <w:r w:rsidR="0048055A">
        <w:rPr>
          <w:rFonts w:ascii="Arial Narrow" w:hAnsi="Arial Narrow"/>
          <w:b/>
        </w:rPr>
        <w:t>.</w:t>
      </w:r>
      <w:r w:rsidR="0048055A">
        <w:rPr>
          <w:rFonts w:ascii="Arial Narrow" w:hAnsi="Arial Narrow"/>
          <w:b/>
        </w:rPr>
        <w:tab/>
      </w:r>
      <w:r w:rsidR="007E5495" w:rsidRPr="0048055A">
        <w:rPr>
          <w:rFonts w:ascii="Arial Narrow" w:hAnsi="Arial Narrow"/>
          <w:b/>
        </w:rPr>
        <w:t>THE MINISTER OF ENVIRONMENTAL AFFAIRS REPLIES:</w:t>
      </w:r>
    </w:p>
    <w:p w:rsidR="003C0CBA" w:rsidRPr="0048055A" w:rsidRDefault="003C0CBA" w:rsidP="0048055A">
      <w:pPr>
        <w:spacing w:line="360" w:lineRule="auto"/>
        <w:rPr>
          <w:rFonts w:ascii="Arial Narrow" w:hAnsi="Arial Narrow"/>
          <w:lang w:val="en-US"/>
        </w:rPr>
      </w:pPr>
    </w:p>
    <w:p w:rsidR="003C0CBA" w:rsidRPr="0048055A" w:rsidRDefault="0048055A" w:rsidP="0048055A">
      <w:pPr>
        <w:spacing w:line="360" w:lineRule="auto"/>
        <w:contextualSpacing/>
        <w:jc w:val="both"/>
        <w:rPr>
          <w:rFonts w:ascii="Arial Narrow" w:hAnsi="Arial Narrow"/>
        </w:rPr>
      </w:pPr>
      <w:r>
        <w:rPr>
          <w:rFonts w:ascii="Arial Narrow" w:hAnsi="Arial Narrow"/>
        </w:rPr>
        <w:t>1.</w:t>
      </w:r>
      <w:r>
        <w:rPr>
          <w:rFonts w:ascii="Arial Narrow" w:hAnsi="Arial Narrow"/>
        </w:rPr>
        <w:tab/>
      </w:r>
      <w:r w:rsidR="00074818" w:rsidRPr="0048055A">
        <w:rPr>
          <w:rFonts w:ascii="Arial Narrow" w:hAnsi="Arial Narrow"/>
        </w:rPr>
        <w:t>Yes.</w:t>
      </w:r>
    </w:p>
    <w:p w:rsidR="003C0CBA" w:rsidRPr="0048055A" w:rsidRDefault="00855F5A" w:rsidP="00855F5A">
      <w:pPr>
        <w:spacing w:line="360" w:lineRule="auto"/>
        <w:ind w:firstLine="720"/>
        <w:contextualSpacing/>
        <w:jc w:val="both"/>
        <w:rPr>
          <w:rFonts w:ascii="Arial Narrow" w:hAnsi="Arial Narrow"/>
        </w:rPr>
      </w:pPr>
      <w:r>
        <w:rPr>
          <w:rFonts w:ascii="Arial Narrow" w:hAnsi="Arial Narrow"/>
        </w:rPr>
        <w:t>(a)</w:t>
      </w:r>
      <w:r>
        <w:rPr>
          <w:rFonts w:ascii="Arial Narrow" w:hAnsi="Arial Narrow"/>
        </w:rPr>
        <w:tab/>
      </w:r>
      <w:r w:rsidR="00F555B6" w:rsidRPr="0048055A">
        <w:rPr>
          <w:rFonts w:ascii="Arial Narrow" w:hAnsi="Arial Narrow"/>
        </w:rPr>
        <w:t>Not applicable.</w:t>
      </w:r>
    </w:p>
    <w:p w:rsidR="0048055A" w:rsidRDefault="00855F5A" w:rsidP="00855F5A">
      <w:pPr>
        <w:spacing w:line="360" w:lineRule="auto"/>
        <w:ind w:firstLine="720"/>
        <w:contextualSpacing/>
        <w:jc w:val="both"/>
        <w:rPr>
          <w:rFonts w:ascii="Arial Narrow" w:hAnsi="Arial Narrow"/>
        </w:rPr>
      </w:pPr>
      <w:r>
        <w:rPr>
          <w:rFonts w:ascii="Arial Narrow" w:hAnsi="Arial Narrow"/>
        </w:rPr>
        <w:t>(b)</w:t>
      </w:r>
      <w:r>
        <w:rPr>
          <w:rFonts w:ascii="Arial Narrow" w:hAnsi="Arial Narrow"/>
        </w:rPr>
        <w:tab/>
      </w:r>
      <w:r w:rsidR="00BA1095" w:rsidRPr="0048055A">
        <w:rPr>
          <w:rFonts w:ascii="Arial Narrow" w:hAnsi="Arial Narrow"/>
        </w:rPr>
        <w:t>Not applicable</w:t>
      </w:r>
    </w:p>
    <w:p w:rsidR="00C35832" w:rsidRDefault="003C0CBA" w:rsidP="00855F5A">
      <w:pPr>
        <w:numPr>
          <w:ilvl w:val="0"/>
          <w:numId w:val="8"/>
        </w:numPr>
        <w:spacing w:line="360" w:lineRule="auto"/>
        <w:contextualSpacing/>
        <w:jc w:val="both"/>
        <w:rPr>
          <w:rFonts w:ascii="Arial Narrow" w:hAnsi="Arial Narrow"/>
        </w:rPr>
      </w:pPr>
      <w:r w:rsidRPr="0048055A">
        <w:rPr>
          <w:rFonts w:ascii="Arial Narrow" w:hAnsi="Arial Narrow"/>
        </w:rPr>
        <w:t xml:space="preserve">Labour Relations </w:t>
      </w:r>
      <w:r w:rsidR="00755A27" w:rsidRPr="0048055A">
        <w:rPr>
          <w:rFonts w:ascii="Arial Narrow" w:hAnsi="Arial Narrow"/>
        </w:rPr>
        <w:t>Practitioners</w:t>
      </w:r>
      <w:r w:rsidR="00293224" w:rsidRPr="0048055A">
        <w:rPr>
          <w:rFonts w:ascii="Arial Narrow" w:hAnsi="Arial Narrow"/>
        </w:rPr>
        <w:t xml:space="preserve"> are</w:t>
      </w:r>
      <w:r w:rsidR="00B10C49" w:rsidRPr="0048055A">
        <w:rPr>
          <w:rFonts w:ascii="Arial Narrow" w:hAnsi="Arial Narrow"/>
        </w:rPr>
        <w:t xml:space="preserve"> designated </w:t>
      </w:r>
      <w:r w:rsidR="00755A27" w:rsidRPr="0048055A">
        <w:rPr>
          <w:rFonts w:ascii="Arial Narrow" w:hAnsi="Arial Narrow"/>
        </w:rPr>
        <w:t>officials</w:t>
      </w:r>
      <w:r w:rsidR="00293224" w:rsidRPr="0048055A">
        <w:rPr>
          <w:rFonts w:ascii="Arial Narrow" w:hAnsi="Arial Narrow"/>
        </w:rPr>
        <w:t xml:space="preserve"> delegated to execute the </w:t>
      </w:r>
      <w:r w:rsidR="00074818" w:rsidRPr="0048055A">
        <w:rPr>
          <w:rFonts w:ascii="Arial Narrow" w:hAnsi="Arial Narrow"/>
        </w:rPr>
        <w:t>investigation</w:t>
      </w:r>
      <w:r w:rsidR="00293224" w:rsidRPr="0048055A">
        <w:rPr>
          <w:rFonts w:ascii="Arial Narrow" w:hAnsi="Arial Narrow"/>
        </w:rPr>
        <w:t xml:space="preserve"> function</w:t>
      </w:r>
      <w:r w:rsidR="00755A27" w:rsidRPr="0048055A">
        <w:rPr>
          <w:rFonts w:ascii="Arial Narrow" w:hAnsi="Arial Narrow"/>
        </w:rPr>
        <w:t xml:space="preserve"> to</w:t>
      </w:r>
      <w:r w:rsidR="00B10C49" w:rsidRPr="0048055A">
        <w:rPr>
          <w:rFonts w:ascii="Arial Narrow" w:hAnsi="Arial Narrow"/>
        </w:rPr>
        <w:t xml:space="preserve"> g</w:t>
      </w:r>
      <w:r w:rsidR="00074818" w:rsidRPr="0048055A">
        <w:rPr>
          <w:rFonts w:ascii="Arial Narrow" w:hAnsi="Arial Narrow"/>
        </w:rPr>
        <w:t xml:space="preserve">ather evidence upon receipt of </w:t>
      </w:r>
      <w:r w:rsidR="00B10C49" w:rsidRPr="0048055A">
        <w:rPr>
          <w:rFonts w:ascii="Arial Narrow" w:hAnsi="Arial Narrow"/>
        </w:rPr>
        <w:t>complaint</w:t>
      </w:r>
      <w:r w:rsidR="00074818" w:rsidRPr="0048055A">
        <w:rPr>
          <w:rFonts w:ascii="Arial Narrow" w:hAnsi="Arial Narrow"/>
        </w:rPr>
        <w:t>s</w:t>
      </w:r>
      <w:r w:rsidR="00D25952" w:rsidRPr="0048055A">
        <w:rPr>
          <w:rFonts w:ascii="Arial Narrow" w:hAnsi="Arial Narrow"/>
        </w:rPr>
        <w:t xml:space="preserve"> with additional support through outsourcing of Labour Law experts where deemed necessary.</w:t>
      </w:r>
    </w:p>
    <w:p w:rsidR="003C0CBA" w:rsidRPr="0048055A" w:rsidRDefault="001A275F" w:rsidP="00855F5A">
      <w:pPr>
        <w:numPr>
          <w:ilvl w:val="0"/>
          <w:numId w:val="8"/>
        </w:numPr>
        <w:spacing w:line="360" w:lineRule="auto"/>
        <w:contextualSpacing/>
        <w:jc w:val="both"/>
        <w:rPr>
          <w:rFonts w:ascii="Arial Narrow" w:hAnsi="Arial Narrow"/>
        </w:rPr>
      </w:pPr>
      <w:r w:rsidRPr="0048055A">
        <w:rPr>
          <w:rFonts w:ascii="Arial Narrow" w:hAnsi="Arial Narrow"/>
        </w:rPr>
        <w:t>The consequence management and sanctions are in line with the Public</w:t>
      </w:r>
      <w:r w:rsidR="00293224" w:rsidRPr="0048055A">
        <w:rPr>
          <w:rFonts w:ascii="Arial Narrow" w:hAnsi="Arial Narrow"/>
        </w:rPr>
        <w:t xml:space="preserve"> Service </w:t>
      </w:r>
      <w:r w:rsidR="003C0CBA" w:rsidRPr="0048055A">
        <w:rPr>
          <w:rFonts w:ascii="Arial Narrow" w:hAnsi="Arial Narrow"/>
        </w:rPr>
        <w:t xml:space="preserve">Policy and Procedures on Management of </w:t>
      </w:r>
      <w:r w:rsidR="00DA79C4" w:rsidRPr="0048055A">
        <w:rPr>
          <w:rFonts w:ascii="Arial Narrow" w:hAnsi="Arial Narrow"/>
        </w:rPr>
        <w:t>Sexual Harassment</w:t>
      </w:r>
      <w:r w:rsidR="003C0CBA" w:rsidRPr="0048055A">
        <w:rPr>
          <w:rFonts w:ascii="Arial Narrow" w:hAnsi="Arial Narrow"/>
        </w:rPr>
        <w:t xml:space="preserve"> </w:t>
      </w:r>
      <w:r w:rsidR="00C92672" w:rsidRPr="0048055A">
        <w:rPr>
          <w:rFonts w:ascii="Arial Narrow" w:hAnsi="Arial Narrow"/>
        </w:rPr>
        <w:t xml:space="preserve">which </w:t>
      </w:r>
      <w:r w:rsidR="00293224" w:rsidRPr="0048055A">
        <w:rPr>
          <w:rFonts w:ascii="Arial Narrow" w:hAnsi="Arial Narrow"/>
        </w:rPr>
        <w:t xml:space="preserve">provides a guideline on the list of sanction </w:t>
      </w:r>
      <w:r w:rsidR="003C0CBA" w:rsidRPr="0048055A">
        <w:rPr>
          <w:rFonts w:ascii="Arial Narrow" w:hAnsi="Arial Narrow"/>
        </w:rPr>
        <w:t>ra</w:t>
      </w:r>
      <w:r w:rsidR="00C92672" w:rsidRPr="0048055A">
        <w:rPr>
          <w:rFonts w:ascii="Arial Narrow" w:hAnsi="Arial Narrow"/>
        </w:rPr>
        <w:t>n</w:t>
      </w:r>
      <w:r w:rsidR="003C0CBA" w:rsidRPr="0048055A">
        <w:rPr>
          <w:rFonts w:ascii="Arial Narrow" w:hAnsi="Arial Narrow"/>
        </w:rPr>
        <w:t>ging from:</w:t>
      </w:r>
    </w:p>
    <w:p w:rsidR="003C0CBA" w:rsidRPr="0048055A" w:rsidRDefault="003C0CBA" w:rsidP="0048055A">
      <w:pPr>
        <w:numPr>
          <w:ilvl w:val="0"/>
          <w:numId w:val="3"/>
        </w:numPr>
        <w:spacing w:line="360" w:lineRule="auto"/>
        <w:contextualSpacing/>
        <w:jc w:val="both"/>
        <w:rPr>
          <w:rFonts w:ascii="Arial Narrow" w:hAnsi="Arial Narrow"/>
        </w:rPr>
      </w:pPr>
      <w:r w:rsidRPr="0048055A">
        <w:rPr>
          <w:rFonts w:ascii="Arial Narrow" w:hAnsi="Arial Narrow"/>
        </w:rPr>
        <w:t xml:space="preserve">Counselling, </w:t>
      </w:r>
    </w:p>
    <w:p w:rsidR="003C0CBA" w:rsidRPr="0048055A" w:rsidRDefault="003C0CBA" w:rsidP="0048055A">
      <w:pPr>
        <w:numPr>
          <w:ilvl w:val="0"/>
          <w:numId w:val="3"/>
        </w:numPr>
        <w:spacing w:line="360" w:lineRule="auto"/>
        <w:contextualSpacing/>
        <w:jc w:val="both"/>
        <w:rPr>
          <w:rFonts w:ascii="Arial Narrow" w:hAnsi="Arial Narrow"/>
        </w:rPr>
      </w:pPr>
      <w:r w:rsidRPr="0048055A">
        <w:rPr>
          <w:rFonts w:ascii="Arial Narrow" w:hAnsi="Arial Narrow"/>
        </w:rPr>
        <w:t xml:space="preserve">verbal warning, </w:t>
      </w:r>
    </w:p>
    <w:p w:rsidR="003C0CBA" w:rsidRPr="0048055A" w:rsidRDefault="003C0CBA" w:rsidP="0048055A">
      <w:pPr>
        <w:numPr>
          <w:ilvl w:val="0"/>
          <w:numId w:val="3"/>
        </w:numPr>
        <w:spacing w:line="360" w:lineRule="auto"/>
        <w:contextualSpacing/>
        <w:jc w:val="both"/>
        <w:rPr>
          <w:rFonts w:ascii="Arial Narrow" w:hAnsi="Arial Narrow"/>
        </w:rPr>
      </w:pPr>
      <w:r w:rsidRPr="0048055A">
        <w:rPr>
          <w:rFonts w:ascii="Arial Narrow" w:hAnsi="Arial Narrow"/>
        </w:rPr>
        <w:t xml:space="preserve">written warning, </w:t>
      </w:r>
    </w:p>
    <w:p w:rsidR="003C0CBA" w:rsidRPr="0048055A" w:rsidRDefault="003C0CBA" w:rsidP="0048055A">
      <w:pPr>
        <w:numPr>
          <w:ilvl w:val="0"/>
          <w:numId w:val="3"/>
        </w:numPr>
        <w:spacing w:line="360" w:lineRule="auto"/>
        <w:contextualSpacing/>
        <w:jc w:val="both"/>
        <w:rPr>
          <w:rFonts w:ascii="Arial Narrow" w:hAnsi="Arial Narrow"/>
        </w:rPr>
      </w:pPr>
      <w:r w:rsidRPr="0048055A">
        <w:rPr>
          <w:rFonts w:ascii="Arial Narrow" w:hAnsi="Arial Narrow"/>
        </w:rPr>
        <w:t xml:space="preserve">final written warning, </w:t>
      </w:r>
    </w:p>
    <w:p w:rsidR="003C0CBA" w:rsidRPr="0048055A" w:rsidRDefault="00981B88" w:rsidP="0048055A">
      <w:pPr>
        <w:numPr>
          <w:ilvl w:val="0"/>
          <w:numId w:val="3"/>
        </w:numPr>
        <w:spacing w:line="360" w:lineRule="auto"/>
        <w:contextualSpacing/>
        <w:jc w:val="both"/>
        <w:rPr>
          <w:rFonts w:ascii="Arial Narrow" w:hAnsi="Arial Narrow"/>
        </w:rPr>
      </w:pPr>
      <w:r>
        <w:rPr>
          <w:rFonts w:ascii="Arial Narrow" w:hAnsi="Arial Narrow"/>
        </w:rPr>
        <w:t>suspension</w:t>
      </w:r>
      <w:r w:rsidR="00584FED">
        <w:rPr>
          <w:rFonts w:ascii="Arial Narrow" w:hAnsi="Arial Narrow"/>
        </w:rPr>
        <w:t>/fine,</w:t>
      </w:r>
    </w:p>
    <w:p w:rsidR="003C0CBA" w:rsidRPr="0048055A" w:rsidRDefault="003C0CBA" w:rsidP="0048055A">
      <w:pPr>
        <w:numPr>
          <w:ilvl w:val="0"/>
          <w:numId w:val="3"/>
        </w:numPr>
        <w:spacing w:line="360" w:lineRule="auto"/>
        <w:contextualSpacing/>
        <w:jc w:val="both"/>
        <w:rPr>
          <w:rFonts w:ascii="Arial Narrow" w:hAnsi="Arial Narrow"/>
        </w:rPr>
      </w:pPr>
      <w:r w:rsidRPr="0048055A">
        <w:rPr>
          <w:rFonts w:ascii="Arial Narrow" w:hAnsi="Arial Narrow"/>
        </w:rPr>
        <w:t>demotion (</w:t>
      </w:r>
      <w:r w:rsidR="00584FED">
        <w:rPr>
          <w:rFonts w:ascii="Arial Narrow" w:hAnsi="Arial Narrow"/>
        </w:rPr>
        <w:t>as an alternative to dismissal), and</w:t>
      </w:r>
      <w:r w:rsidRPr="0048055A">
        <w:rPr>
          <w:rFonts w:ascii="Arial Narrow" w:hAnsi="Arial Narrow"/>
        </w:rPr>
        <w:t xml:space="preserve"> </w:t>
      </w:r>
    </w:p>
    <w:p w:rsidR="003C0CBA" w:rsidRPr="0048055A" w:rsidRDefault="00584FED" w:rsidP="0048055A">
      <w:pPr>
        <w:numPr>
          <w:ilvl w:val="0"/>
          <w:numId w:val="3"/>
        </w:numPr>
        <w:spacing w:line="360" w:lineRule="auto"/>
        <w:contextualSpacing/>
        <w:jc w:val="both"/>
        <w:rPr>
          <w:rFonts w:ascii="Arial Narrow" w:hAnsi="Arial Narrow"/>
        </w:rPr>
      </w:pPr>
      <w:r>
        <w:rPr>
          <w:rFonts w:ascii="Arial Narrow" w:hAnsi="Arial Narrow"/>
        </w:rPr>
        <w:t>d</w:t>
      </w:r>
      <w:r w:rsidR="003C0CBA" w:rsidRPr="0048055A">
        <w:rPr>
          <w:rFonts w:ascii="Arial Narrow" w:hAnsi="Arial Narrow"/>
        </w:rPr>
        <w:t>ismissal</w:t>
      </w:r>
      <w:r w:rsidR="00532233" w:rsidRPr="0048055A">
        <w:rPr>
          <w:rFonts w:ascii="Arial Narrow" w:hAnsi="Arial Narrow"/>
        </w:rPr>
        <w:t>.</w:t>
      </w:r>
    </w:p>
    <w:p w:rsidR="003C0CBA" w:rsidRPr="0048055A" w:rsidRDefault="003C0CBA" w:rsidP="0048055A">
      <w:pPr>
        <w:spacing w:line="360" w:lineRule="auto"/>
        <w:contextualSpacing/>
        <w:jc w:val="both"/>
        <w:rPr>
          <w:rFonts w:ascii="Arial Narrow" w:hAnsi="Arial Narrow"/>
        </w:rPr>
      </w:pPr>
    </w:p>
    <w:p w:rsidR="00855F5A" w:rsidRDefault="00855F5A" w:rsidP="00855F5A">
      <w:pPr>
        <w:spacing w:line="360" w:lineRule="auto"/>
        <w:contextualSpacing/>
        <w:jc w:val="both"/>
        <w:rPr>
          <w:rFonts w:ascii="Arial Narrow" w:hAnsi="Arial Narrow"/>
        </w:rPr>
      </w:pPr>
      <w:r>
        <w:rPr>
          <w:rFonts w:ascii="Arial Narrow" w:hAnsi="Arial Narrow"/>
        </w:rPr>
        <w:t>2.</w:t>
      </w:r>
      <w:r>
        <w:rPr>
          <w:rFonts w:ascii="Arial Narrow" w:hAnsi="Arial Narrow"/>
        </w:rPr>
        <w:tab/>
      </w:r>
      <w:r w:rsidR="00F555B6" w:rsidRPr="0048055A">
        <w:rPr>
          <w:rFonts w:ascii="Arial Narrow" w:hAnsi="Arial Narrow"/>
        </w:rPr>
        <w:t>(a)</w:t>
      </w:r>
    </w:p>
    <w:p w:rsidR="00167A2A" w:rsidRPr="0048055A" w:rsidRDefault="00380338" w:rsidP="00855F5A">
      <w:pPr>
        <w:spacing w:line="360" w:lineRule="auto"/>
        <w:ind w:firstLine="720"/>
        <w:contextualSpacing/>
        <w:jc w:val="both"/>
        <w:rPr>
          <w:rFonts w:ascii="Arial Narrow" w:hAnsi="Arial Narrow"/>
        </w:rPr>
      </w:pPr>
      <w:r w:rsidRPr="0048055A">
        <w:rPr>
          <w:rFonts w:ascii="Arial Narrow" w:hAnsi="Arial Narrow"/>
        </w:rPr>
        <w:t>(</w:t>
      </w:r>
      <w:proofErr w:type="spellStart"/>
      <w:r w:rsidRPr="0048055A">
        <w:rPr>
          <w:rFonts w:ascii="Arial Narrow" w:hAnsi="Arial Narrow"/>
        </w:rPr>
        <w:t>i</w:t>
      </w:r>
      <w:proofErr w:type="spellEnd"/>
      <w:r w:rsidR="0056435E" w:rsidRPr="0048055A">
        <w:rPr>
          <w:rFonts w:ascii="Arial Narrow" w:hAnsi="Arial Narrow"/>
        </w:rPr>
        <w:t>)</w:t>
      </w:r>
      <w:r w:rsidR="00855F5A">
        <w:rPr>
          <w:rFonts w:ascii="Arial Narrow" w:hAnsi="Arial Narrow"/>
        </w:rPr>
        <w:tab/>
      </w:r>
      <w:r w:rsidR="00167A2A" w:rsidRPr="0048055A">
        <w:rPr>
          <w:rFonts w:ascii="Arial Narrow" w:hAnsi="Arial Narrow"/>
        </w:rPr>
        <w:t xml:space="preserve">One </w:t>
      </w:r>
      <w:r w:rsidR="00F60E48" w:rsidRPr="0048055A">
        <w:rPr>
          <w:rFonts w:ascii="Arial Narrow" w:hAnsi="Arial Narrow"/>
        </w:rPr>
        <w:t>incident</w:t>
      </w:r>
      <w:r w:rsidR="00167A2A" w:rsidRPr="0048055A">
        <w:rPr>
          <w:rFonts w:ascii="Arial Narrow" w:hAnsi="Arial Narrow"/>
        </w:rPr>
        <w:t xml:space="preserve"> of sexual harassment </w:t>
      </w:r>
      <w:r w:rsidR="000F2FA1" w:rsidRPr="0048055A">
        <w:rPr>
          <w:rFonts w:ascii="Arial Narrow" w:hAnsi="Arial Narrow"/>
        </w:rPr>
        <w:t xml:space="preserve">and </w:t>
      </w:r>
      <w:r w:rsidR="00584FED">
        <w:rPr>
          <w:rFonts w:ascii="Arial Narrow" w:hAnsi="Arial Narrow"/>
        </w:rPr>
        <w:t xml:space="preserve">no </w:t>
      </w:r>
      <w:r w:rsidR="00F60E48" w:rsidRPr="0048055A">
        <w:rPr>
          <w:rFonts w:ascii="Arial Narrow" w:hAnsi="Arial Narrow"/>
        </w:rPr>
        <w:t>incident</w:t>
      </w:r>
      <w:r w:rsidR="00167A2A" w:rsidRPr="0048055A">
        <w:rPr>
          <w:rFonts w:ascii="Arial Narrow" w:hAnsi="Arial Narrow"/>
        </w:rPr>
        <w:t xml:space="preserve"> on assault</w:t>
      </w:r>
      <w:r w:rsidR="00706414" w:rsidRPr="0048055A">
        <w:rPr>
          <w:rFonts w:ascii="Arial Narrow" w:hAnsi="Arial Narrow"/>
        </w:rPr>
        <w:t xml:space="preserve"> in 2014/15</w:t>
      </w:r>
      <w:r w:rsidR="00167A2A" w:rsidRPr="0048055A">
        <w:rPr>
          <w:rFonts w:ascii="Arial Narrow" w:hAnsi="Arial Narrow"/>
        </w:rPr>
        <w:t xml:space="preserve">. </w:t>
      </w:r>
    </w:p>
    <w:p w:rsidR="003C0CBA" w:rsidRPr="0048055A" w:rsidRDefault="00584FED" w:rsidP="00855F5A">
      <w:pPr>
        <w:spacing w:line="360" w:lineRule="auto"/>
        <w:ind w:left="720" w:firstLine="720"/>
        <w:contextualSpacing/>
        <w:jc w:val="both"/>
        <w:rPr>
          <w:rFonts w:ascii="Arial Narrow" w:hAnsi="Arial Narrow"/>
        </w:rPr>
      </w:pPr>
      <w:r>
        <w:rPr>
          <w:rFonts w:ascii="Arial Narrow" w:hAnsi="Arial Narrow"/>
        </w:rPr>
        <w:t xml:space="preserve">No </w:t>
      </w:r>
      <w:r w:rsidR="00D25952" w:rsidRPr="0048055A">
        <w:rPr>
          <w:rFonts w:ascii="Arial Narrow" w:hAnsi="Arial Narrow"/>
        </w:rPr>
        <w:t xml:space="preserve">incident </w:t>
      </w:r>
      <w:r w:rsidR="002B5BD1" w:rsidRPr="0048055A">
        <w:rPr>
          <w:rFonts w:ascii="Arial Narrow" w:hAnsi="Arial Narrow"/>
        </w:rPr>
        <w:t>o</w:t>
      </w:r>
      <w:r>
        <w:rPr>
          <w:rFonts w:ascii="Arial Narrow" w:hAnsi="Arial Narrow"/>
        </w:rPr>
        <w:t xml:space="preserve">f </w:t>
      </w:r>
      <w:r w:rsidR="002B5BD1" w:rsidRPr="0048055A">
        <w:rPr>
          <w:rFonts w:ascii="Arial Narrow" w:hAnsi="Arial Narrow"/>
        </w:rPr>
        <w:t xml:space="preserve">sexual harassment </w:t>
      </w:r>
      <w:r w:rsidR="00611EA8">
        <w:rPr>
          <w:rFonts w:ascii="Arial Narrow" w:hAnsi="Arial Narrow"/>
        </w:rPr>
        <w:t xml:space="preserve">nor </w:t>
      </w:r>
      <w:r w:rsidR="002B5BD1" w:rsidRPr="0048055A">
        <w:rPr>
          <w:rFonts w:ascii="Arial Narrow" w:hAnsi="Arial Narrow"/>
        </w:rPr>
        <w:t>assault</w:t>
      </w:r>
      <w:r w:rsidR="00706414" w:rsidRPr="0048055A">
        <w:rPr>
          <w:rFonts w:ascii="Arial Narrow" w:hAnsi="Arial Narrow"/>
        </w:rPr>
        <w:t xml:space="preserve"> </w:t>
      </w:r>
      <w:r w:rsidR="00611EA8">
        <w:rPr>
          <w:rFonts w:ascii="Arial Narrow" w:hAnsi="Arial Narrow"/>
        </w:rPr>
        <w:t xml:space="preserve">was reported </w:t>
      </w:r>
      <w:r w:rsidR="00706414" w:rsidRPr="0048055A">
        <w:rPr>
          <w:rFonts w:ascii="Arial Narrow" w:hAnsi="Arial Narrow"/>
        </w:rPr>
        <w:t>i</w:t>
      </w:r>
      <w:r w:rsidR="00F60E48" w:rsidRPr="0048055A">
        <w:rPr>
          <w:rFonts w:ascii="Arial Narrow" w:hAnsi="Arial Narrow"/>
        </w:rPr>
        <w:t>n</w:t>
      </w:r>
      <w:r w:rsidR="000F2FA1" w:rsidRPr="0048055A">
        <w:rPr>
          <w:rFonts w:ascii="Arial Narrow" w:hAnsi="Arial Narrow"/>
        </w:rPr>
        <w:t xml:space="preserve"> 2015/2016</w:t>
      </w:r>
      <w:r w:rsidR="00706414" w:rsidRPr="0048055A">
        <w:rPr>
          <w:rFonts w:ascii="Arial Narrow" w:hAnsi="Arial Narrow"/>
        </w:rPr>
        <w:t>.</w:t>
      </w:r>
      <w:r w:rsidR="00D25952" w:rsidRPr="0048055A">
        <w:rPr>
          <w:rFonts w:ascii="Arial Narrow" w:hAnsi="Arial Narrow"/>
        </w:rPr>
        <w:t xml:space="preserve"> </w:t>
      </w:r>
    </w:p>
    <w:p w:rsidR="00592AB9" w:rsidRPr="0048055A" w:rsidRDefault="00F60E48" w:rsidP="00855F5A">
      <w:pPr>
        <w:spacing w:line="360" w:lineRule="auto"/>
        <w:ind w:left="720" w:firstLine="720"/>
        <w:contextualSpacing/>
        <w:jc w:val="both"/>
        <w:rPr>
          <w:rFonts w:ascii="Arial Narrow" w:hAnsi="Arial Narrow"/>
        </w:rPr>
      </w:pPr>
      <w:r w:rsidRPr="0048055A">
        <w:rPr>
          <w:rFonts w:ascii="Arial Narrow" w:hAnsi="Arial Narrow"/>
        </w:rPr>
        <w:t>T</w:t>
      </w:r>
      <w:r w:rsidR="00592AB9" w:rsidRPr="0048055A">
        <w:rPr>
          <w:rFonts w:ascii="Arial Narrow" w:hAnsi="Arial Narrow"/>
        </w:rPr>
        <w:t xml:space="preserve">wo </w:t>
      </w:r>
      <w:r w:rsidRPr="0048055A">
        <w:rPr>
          <w:rFonts w:ascii="Arial Narrow" w:hAnsi="Arial Narrow"/>
        </w:rPr>
        <w:t>incidents</w:t>
      </w:r>
      <w:r w:rsidR="00592AB9" w:rsidRPr="0048055A">
        <w:rPr>
          <w:rFonts w:ascii="Arial Narrow" w:hAnsi="Arial Narrow"/>
        </w:rPr>
        <w:t xml:space="preserve"> of </w:t>
      </w:r>
      <w:r w:rsidR="00584FED">
        <w:rPr>
          <w:rFonts w:ascii="Arial Narrow" w:hAnsi="Arial Narrow"/>
        </w:rPr>
        <w:t>s</w:t>
      </w:r>
      <w:r w:rsidR="00592AB9" w:rsidRPr="0048055A">
        <w:rPr>
          <w:rFonts w:ascii="Arial Narrow" w:hAnsi="Arial Narrow"/>
        </w:rPr>
        <w:t>exual harassment</w:t>
      </w:r>
      <w:r w:rsidRPr="0048055A">
        <w:rPr>
          <w:rFonts w:ascii="Arial Narrow" w:hAnsi="Arial Narrow"/>
        </w:rPr>
        <w:t xml:space="preserve"> and </w:t>
      </w:r>
      <w:r w:rsidR="00584FED">
        <w:rPr>
          <w:rFonts w:ascii="Arial Narrow" w:hAnsi="Arial Narrow"/>
        </w:rPr>
        <w:t xml:space="preserve">one </w:t>
      </w:r>
      <w:r w:rsidRPr="0048055A">
        <w:rPr>
          <w:rFonts w:ascii="Arial Narrow" w:hAnsi="Arial Narrow"/>
        </w:rPr>
        <w:t>incident of assault</w:t>
      </w:r>
      <w:r w:rsidR="00592AB9" w:rsidRPr="0048055A">
        <w:rPr>
          <w:rFonts w:ascii="Arial Narrow" w:hAnsi="Arial Narrow"/>
        </w:rPr>
        <w:t xml:space="preserve"> in 2016/2017</w:t>
      </w:r>
      <w:r w:rsidR="00706414" w:rsidRPr="0048055A">
        <w:rPr>
          <w:rFonts w:ascii="Arial Narrow" w:hAnsi="Arial Narrow"/>
        </w:rPr>
        <w:t>.</w:t>
      </w:r>
    </w:p>
    <w:p w:rsidR="001A275F" w:rsidRPr="0048055A" w:rsidRDefault="00F60E48" w:rsidP="00855F5A">
      <w:pPr>
        <w:spacing w:line="360" w:lineRule="auto"/>
        <w:ind w:left="720" w:firstLine="720"/>
        <w:contextualSpacing/>
        <w:jc w:val="both"/>
        <w:rPr>
          <w:rFonts w:ascii="Arial Narrow" w:hAnsi="Arial Narrow"/>
        </w:rPr>
      </w:pPr>
      <w:r w:rsidRPr="0048055A">
        <w:rPr>
          <w:rFonts w:ascii="Arial Narrow" w:hAnsi="Arial Narrow"/>
        </w:rPr>
        <w:t>Two incidents of</w:t>
      </w:r>
      <w:r w:rsidR="00592AB9" w:rsidRPr="0048055A">
        <w:rPr>
          <w:rFonts w:ascii="Arial Narrow" w:hAnsi="Arial Narrow"/>
        </w:rPr>
        <w:t xml:space="preserve"> sexual </w:t>
      </w:r>
      <w:r w:rsidR="00167A2A" w:rsidRPr="0048055A">
        <w:rPr>
          <w:rFonts w:ascii="Arial Narrow" w:hAnsi="Arial Narrow"/>
        </w:rPr>
        <w:t>harassment</w:t>
      </w:r>
      <w:r w:rsidR="00592AB9" w:rsidRPr="0048055A">
        <w:rPr>
          <w:rFonts w:ascii="Arial Narrow" w:hAnsi="Arial Narrow"/>
        </w:rPr>
        <w:t xml:space="preserve"> </w:t>
      </w:r>
      <w:r w:rsidRPr="0048055A">
        <w:rPr>
          <w:rFonts w:ascii="Arial Narrow" w:hAnsi="Arial Narrow"/>
        </w:rPr>
        <w:t xml:space="preserve">and </w:t>
      </w:r>
      <w:r w:rsidR="00584FED">
        <w:rPr>
          <w:rFonts w:ascii="Arial Narrow" w:hAnsi="Arial Narrow"/>
        </w:rPr>
        <w:t>o</w:t>
      </w:r>
      <w:r w:rsidRPr="0048055A">
        <w:rPr>
          <w:rFonts w:ascii="Arial Narrow" w:hAnsi="Arial Narrow"/>
        </w:rPr>
        <w:t xml:space="preserve">ne incident of assault </w:t>
      </w:r>
      <w:r w:rsidR="00592AB9" w:rsidRPr="0048055A">
        <w:rPr>
          <w:rFonts w:ascii="Arial Narrow" w:hAnsi="Arial Narrow"/>
        </w:rPr>
        <w:t>in 2017/2018</w:t>
      </w:r>
      <w:r w:rsidR="00706414" w:rsidRPr="0048055A">
        <w:rPr>
          <w:rFonts w:ascii="Arial Narrow" w:hAnsi="Arial Narrow"/>
        </w:rPr>
        <w:t>.</w:t>
      </w:r>
    </w:p>
    <w:p w:rsidR="00D25952" w:rsidRPr="0048055A" w:rsidRDefault="00D25952" w:rsidP="00855F5A">
      <w:pPr>
        <w:spacing w:line="360" w:lineRule="auto"/>
        <w:contextualSpacing/>
        <w:jc w:val="both"/>
        <w:rPr>
          <w:rFonts w:ascii="Arial Narrow" w:hAnsi="Arial Narrow"/>
        </w:rPr>
      </w:pPr>
    </w:p>
    <w:p w:rsidR="00592AB9" w:rsidRPr="0048055A" w:rsidRDefault="00855F5A" w:rsidP="0048055A">
      <w:pPr>
        <w:spacing w:line="360" w:lineRule="auto"/>
        <w:ind w:left="1276" w:hanging="567"/>
        <w:contextualSpacing/>
        <w:jc w:val="both"/>
        <w:rPr>
          <w:rFonts w:ascii="Arial Narrow" w:hAnsi="Arial Narrow"/>
        </w:rPr>
      </w:pPr>
      <w:r>
        <w:rPr>
          <w:rFonts w:ascii="Arial Narrow" w:hAnsi="Arial Narrow"/>
        </w:rPr>
        <w:t>(ii)</w:t>
      </w:r>
      <w:r>
        <w:rPr>
          <w:rFonts w:ascii="Arial Narrow" w:hAnsi="Arial Narrow"/>
        </w:rPr>
        <w:tab/>
      </w:r>
      <w:r>
        <w:rPr>
          <w:rFonts w:ascii="Arial Narrow" w:hAnsi="Arial Narrow"/>
        </w:rPr>
        <w:tab/>
      </w:r>
      <w:r w:rsidR="000F2FA1" w:rsidRPr="0048055A">
        <w:rPr>
          <w:rFonts w:ascii="Arial Narrow" w:hAnsi="Arial Narrow"/>
        </w:rPr>
        <w:t>Six</w:t>
      </w:r>
      <w:r w:rsidR="00F555B6" w:rsidRPr="0048055A">
        <w:rPr>
          <w:rFonts w:ascii="Arial Narrow" w:hAnsi="Arial Narrow"/>
        </w:rPr>
        <w:t xml:space="preserve"> incidents have been reported since </w:t>
      </w:r>
      <w:r w:rsidR="00611EA8">
        <w:rPr>
          <w:rFonts w:ascii="Arial Narrow" w:hAnsi="Arial Narrow"/>
        </w:rPr>
        <w:t>0</w:t>
      </w:r>
      <w:r w:rsidR="00F555B6" w:rsidRPr="0048055A">
        <w:rPr>
          <w:rFonts w:ascii="Arial Narrow" w:hAnsi="Arial Narrow"/>
        </w:rPr>
        <w:t>1 April 2017.</w:t>
      </w:r>
      <w:r w:rsidR="001A275F" w:rsidRPr="0048055A">
        <w:rPr>
          <w:rFonts w:ascii="Arial Narrow" w:hAnsi="Arial Narrow"/>
        </w:rPr>
        <w:t xml:space="preserve"> </w:t>
      </w:r>
    </w:p>
    <w:p w:rsidR="001A275F" w:rsidRPr="0048055A" w:rsidRDefault="00706414" w:rsidP="00855F5A">
      <w:pPr>
        <w:spacing w:line="360" w:lineRule="auto"/>
        <w:ind w:left="1276" w:firstLine="164"/>
        <w:contextualSpacing/>
        <w:jc w:val="both"/>
        <w:rPr>
          <w:rFonts w:ascii="Arial Narrow" w:hAnsi="Arial Narrow"/>
        </w:rPr>
      </w:pPr>
      <w:r w:rsidRPr="0048055A">
        <w:rPr>
          <w:rFonts w:ascii="Arial Narrow" w:hAnsi="Arial Narrow"/>
        </w:rPr>
        <w:t>Four incidents on s</w:t>
      </w:r>
      <w:r w:rsidR="001A275F" w:rsidRPr="0048055A">
        <w:rPr>
          <w:rFonts w:ascii="Arial Narrow" w:hAnsi="Arial Narrow"/>
        </w:rPr>
        <w:t>exual harassment</w:t>
      </w:r>
      <w:r w:rsidRPr="0048055A">
        <w:rPr>
          <w:rFonts w:ascii="Arial Narrow" w:hAnsi="Arial Narrow"/>
        </w:rPr>
        <w:t xml:space="preserve"> and </w:t>
      </w:r>
      <w:r w:rsidR="00611EA8">
        <w:rPr>
          <w:rFonts w:ascii="Arial Narrow" w:hAnsi="Arial Narrow"/>
        </w:rPr>
        <w:t>t</w:t>
      </w:r>
      <w:r w:rsidRPr="0048055A">
        <w:rPr>
          <w:rFonts w:ascii="Arial Narrow" w:hAnsi="Arial Narrow"/>
        </w:rPr>
        <w:t>wo incidents on assault.</w:t>
      </w:r>
    </w:p>
    <w:p w:rsidR="00F555B6" w:rsidRPr="0048055A" w:rsidRDefault="00F555B6" w:rsidP="00855F5A">
      <w:pPr>
        <w:spacing w:line="360" w:lineRule="auto"/>
        <w:contextualSpacing/>
        <w:jc w:val="both"/>
        <w:rPr>
          <w:rFonts w:ascii="Arial Narrow" w:hAnsi="Arial Narrow"/>
        </w:rPr>
      </w:pPr>
    </w:p>
    <w:p w:rsidR="00855F5A" w:rsidRDefault="00F555B6" w:rsidP="0048055A">
      <w:pPr>
        <w:spacing w:line="360" w:lineRule="auto"/>
        <w:ind w:left="709"/>
        <w:contextualSpacing/>
        <w:jc w:val="both"/>
        <w:rPr>
          <w:rFonts w:ascii="Arial Narrow" w:hAnsi="Arial Narrow"/>
        </w:rPr>
      </w:pPr>
      <w:r w:rsidRPr="0048055A">
        <w:rPr>
          <w:rFonts w:ascii="Arial Narrow" w:hAnsi="Arial Narrow"/>
        </w:rPr>
        <w:t>(b)</w:t>
      </w:r>
      <w:r w:rsidR="00855F5A">
        <w:rPr>
          <w:rFonts w:ascii="Arial Narrow" w:hAnsi="Arial Narrow"/>
        </w:rPr>
        <w:tab/>
      </w:r>
    </w:p>
    <w:p w:rsidR="006F1B87" w:rsidRPr="0048055A" w:rsidRDefault="00DC11AC" w:rsidP="0048055A">
      <w:pPr>
        <w:spacing w:line="360" w:lineRule="auto"/>
        <w:ind w:left="709"/>
        <w:contextualSpacing/>
        <w:jc w:val="both"/>
        <w:rPr>
          <w:rFonts w:ascii="Arial Narrow" w:hAnsi="Arial Narrow"/>
        </w:rPr>
      </w:pPr>
      <w:r w:rsidRPr="0048055A">
        <w:rPr>
          <w:rFonts w:ascii="Arial Narrow" w:hAnsi="Arial Narrow"/>
        </w:rPr>
        <w:t>(</w:t>
      </w:r>
      <w:proofErr w:type="spellStart"/>
      <w:r w:rsidRPr="0048055A">
        <w:rPr>
          <w:rFonts w:ascii="Arial Narrow" w:hAnsi="Arial Narrow"/>
        </w:rPr>
        <w:t>i</w:t>
      </w:r>
      <w:proofErr w:type="spellEnd"/>
      <w:r w:rsidRPr="0048055A">
        <w:rPr>
          <w:rFonts w:ascii="Arial Narrow" w:hAnsi="Arial Narrow"/>
        </w:rPr>
        <w:t>)</w:t>
      </w:r>
      <w:r w:rsidR="00855F5A">
        <w:rPr>
          <w:rFonts w:ascii="Arial Narrow" w:hAnsi="Arial Narrow"/>
        </w:rPr>
        <w:tab/>
      </w:r>
      <w:r w:rsidR="0082650E" w:rsidRPr="0048055A">
        <w:rPr>
          <w:rFonts w:ascii="Arial Narrow" w:hAnsi="Arial Narrow"/>
        </w:rPr>
        <w:t>Seven cases</w:t>
      </w:r>
      <w:r w:rsidR="00F555B6" w:rsidRPr="0048055A">
        <w:rPr>
          <w:rFonts w:ascii="Arial Narrow" w:hAnsi="Arial Narrow"/>
        </w:rPr>
        <w:t xml:space="preserve"> were opened and </w:t>
      </w:r>
      <w:r w:rsidR="00D25952" w:rsidRPr="0048055A">
        <w:rPr>
          <w:rFonts w:ascii="Arial Narrow" w:hAnsi="Arial Narrow"/>
        </w:rPr>
        <w:t>six</w:t>
      </w:r>
      <w:r w:rsidR="00F555B6" w:rsidRPr="0048055A">
        <w:rPr>
          <w:rFonts w:ascii="Arial Narrow" w:hAnsi="Arial Narrow"/>
        </w:rPr>
        <w:t xml:space="preserve"> </w:t>
      </w:r>
      <w:r w:rsidR="006F1B87" w:rsidRPr="0048055A">
        <w:rPr>
          <w:rFonts w:ascii="Arial Narrow" w:hAnsi="Arial Narrow"/>
        </w:rPr>
        <w:t>concluded.</w:t>
      </w:r>
      <w:r w:rsidRPr="0048055A">
        <w:rPr>
          <w:rFonts w:ascii="Arial Narrow" w:hAnsi="Arial Narrow"/>
        </w:rPr>
        <w:t xml:space="preserve"> </w:t>
      </w:r>
    </w:p>
    <w:p w:rsidR="006F1B87" w:rsidRPr="0048055A" w:rsidRDefault="00855F5A" w:rsidP="0048055A">
      <w:pPr>
        <w:spacing w:line="360" w:lineRule="auto"/>
        <w:ind w:left="709"/>
        <w:contextualSpacing/>
        <w:jc w:val="both"/>
        <w:rPr>
          <w:rFonts w:ascii="Arial Narrow" w:hAnsi="Arial Narrow"/>
        </w:rPr>
      </w:pPr>
      <w:r>
        <w:rPr>
          <w:rFonts w:ascii="Arial Narrow" w:hAnsi="Arial Narrow"/>
        </w:rPr>
        <w:t>(ii)</w:t>
      </w:r>
      <w:r>
        <w:rPr>
          <w:rFonts w:ascii="Arial Narrow" w:hAnsi="Arial Narrow"/>
        </w:rPr>
        <w:tab/>
      </w:r>
      <w:r w:rsidR="006F1B87" w:rsidRPr="0048055A">
        <w:rPr>
          <w:rFonts w:ascii="Arial Narrow" w:hAnsi="Arial Narrow"/>
        </w:rPr>
        <w:t>No cases were withdrawn.</w:t>
      </w:r>
    </w:p>
    <w:p w:rsidR="006F1B87" w:rsidRPr="0048055A" w:rsidRDefault="00855F5A" w:rsidP="0048055A">
      <w:pPr>
        <w:spacing w:line="360" w:lineRule="auto"/>
        <w:ind w:left="709"/>
        <w:contextualSpacing/>
        <w:jc w:val="both"/>
        <w:rPr>
          <w:rFonts w:ascii="Arial Narrow" w:hAnsi="Arial Narrow"/>
        </w:rPr>
      </w:pPr>
      <w:r>
        <w:rPr>
          <w:rFonts w:ascii="Arial Narrow" w:hAnsi="Arial Narrow"/>
        </w:rPr>
        <w:t>(iii)</w:t>
      </w:r>
      <w:r>
        <w:rPr>
          <w:rFonts w:ascii="Arial Narrow" w:hAnsi="Arial Narrow"/>
        </w:rPr>
        <w:tab/>
      </w:r>
      <w:r w:rsidR="006F1B87" w:rsidRPr="0048055A">
        <w:rPr>
          <w:rFonts w:ascii="Arial Narrow" w:hAnsi="Arial Narrow"/>
        </w:rPr>
        <w:t>One case remain</w:t>
      </w:r>
      <w:r w:rsidR="00375B60">
        <w:rPr>
          <w:rFonts w:ascii="Arial Narrow" w:hAnsi="Arial Narrow"/>
        </w:rPr>
        <w:t>s</w:t>
      </w:r>
      <w:r w:rsidR="006F1B87" w:rsidRPr="0048055A">
        <w:rPr>
          <w:rFonts w:ascii="Arial Narrow" w:hAnsi="Arial Narrow"/>
        </w:rPr>
        <w:t xml:space="preserve"> open </w:t>
      </w:r>
      <w:r w:rsidR="00380338" w:rsidRPr="0048055A">
        <w:rPr>
          <w:rFonts w:ascii="Arial Narrow" w:hAnsi="Arial Narrow"/>
        </w:rPr>
        <w:t xml:space="preserve">pending </w:t>
      </w:r>
      <w:r w:rsidR="0082650E" w:rsidRPr="0048055A">
        <w:rPr>
          <w:rFonts w:ascii="Arial Narrow" w:hAnsi="Arial Narrow"/>
        </w:rPr>
        <w:t>approval of charges and disciplinary hearing</w:t>
      </w:r>
      <w:r w:rsidR="00F555B6" w:rsidRPr="0048055A">
        <w:rPr>
          <w:rFonts w:ascii="Arial Narrow" w:hAnsi="Arial Narrow"/>
        </w:rPr>
        <w:t>.</w:t>
      </w:r>
    </w:p>
    <w:p w:rsidR="00855F5A" w:rsidRDefault="00855F5A" w:rsidP="00855F5A">
      <w:pPr>
        <w:spacing w:line="360" w:lineRule="auto"/>
        <w:contextualSpacing/>
        <w:jc w:val="both"/>
        <w:rPr>
          <w:rFonts w:ascii="Arial Narrow" w:hAnsi="Arial Narrow"/>
        </w:rPr>
      </w:pPr>
    </w:p>
    <w:p w:rsidR="006F1B87" w:rsidRDefault="006F1B87" w:rsidP="00855F5A">
      <w:pPr>
        <w:spacing w:line="360" w:lineRule="auto"/>
        <w:ind w:left="709"/>
        <w:contextualSpacing/>
        <w:jc w:val="both"/>
        <w:rPr>
          <w:rFonts w:ascii="Arial Narrow" w:hAnsi="Arial Narrow"/>
        </w:rPr>
      </w:pPr>
      <w:r w:rsidRPr="0048055A">
        <w:rPr>
          <w:rFonts w:ascii="Arial Narrow" w:hAnsi="Arial Narrow"/>
        </w:rPr>
        <w:t>(c)</w:t>
      </w:r>
      <w:r w:rsidR="00855F5A">
        <w:rPr>
          <w:rFonts w:ascii="Arial Narrow" w:hAnsi="Arial Narrow"/>
        </w:rPr>
        <w:tab/>
      </w:r>
      <w:r w:rsidR="00D856E3" w:rsidRPr="0048055A">
        <w:rPr>
          <w:rFonts w:ascii="Arial Narrow" w:hAnsi="Arial Narrow"/>
        </w:rPr>
        <w:t>None found guilty.</w:t>
      </w:r>
    </w:p>
    <w:p w:rsidR="00855F5A" w:rsidRPr="00855F5A" w:rsidRDefault="00855F5A" w:rsidP="00855F5A">
      <w:pPr>
        <w:spacing w:line="360" w:lineRule="auto"/>
        <w:contextualSpacing/>
        <w:jc w:val="center"/>
        <w:rPr>
          <w:rFonts w:ascii="Arial Narrow" w:hAnsi="Arial Narrow"/>
          <w:b/>
        </w:rPr>
      </w:pPr>
      <w:r w:rsidRPr="00855F5A">
        <w:rPr>
          <w:rFonts w:ascii="Arial Narrow" w:hAnsi="Arial Narrow"/>
          <w:b/>
        </w:rPr>
        <w:t>---</w:t>
      </w:r>
      <w:proofErr w:type="spellStart"/>
      <w:r w:rsidRPr="00855F5A">
        <w:rPr>
          <w:rFonts w:ascii="Arial Narrow" w:hAnsi="Arial Narrow"/>
          <w:b/>
        </w:rPr>
        <w:t>ooOoo</w:t>
      </w:r>
      <w:proofErr w:type="spellEnd"/>
      <w:r w:rsidRPr="00855F5A">
        <w:rPr>
          <w:rFonts w:ascii="Arial Narrow" w:hAnsi="Arial Narrow"/>
          <w:b/>
        </w:rPr>
        <w:t>---</w:t>
      </w:r>
    </w:p>
    <w:sectPr w:rsidR="00855F5A" w:rsidRPr="00855F5A" w:rsidSect="008529E1">
      <w:footerReference w:type="default" r:id="rId10"/>
      <w:pgSz w:w="11907" w:h="16839" w:code="9"/>
      <w:pgMar w:top="1440" w:right="1440" w:bottom="709" w:left="1440"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04" w:rsidRDefault="002B6004" w:rsidP="004F1BDF">
      <w:r>
        <w:separator/>
      </w:r>
    </w:p>
  </w:endnote>
  <w:endnote w:type="continuationSeparator" w:id="0">
    <w:p w:rsidR="002B6004" w:rsidRDefault="002B6004" w:rsidP="004F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DF" w:rsidRPr="00C37A66" w:rsidRDefault="00652CDF"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855F5A">
      <w:rPr>
        <w:rFonts w:ascii="Arial Narrow" w:hAnsi="Arial Narrow"/>
        <w:b w:val="0"/>
        <w:sz w:val="16"/>
        <w:szCs w:val="16"/>
      </w:rPr>
      <w:t xml:space="preserve"> </w:t>
    </w:r>
    <w:r w:rsidR="00144279">
      <w:rPr>
        <w:rFonts w:ascii="Arial Narrow" w:hAnsi="Arial Narrow"/>
        <w:b w:val="0"/>
        <w:sz w:val="16"/>
        <w:szCs w:val="16"/>
      </w:rPr>
      <w:t>711</w:t>
    </w:r>
    <w:r w:rsidR="00144279">
      <w:rPr>
        <w:rFonts w:ascii="Arial Narrow" w:hAnsi="Arial Narrow"/>
        <w:b w:val="0"/>
        <w:sz w:val="16"/>
        <w:szCs w:val="16"/>
      </w:rPr>
      <w:tab/>
      <w:t>NW785</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04" w:rsidRDefault="002B6004" w:rsidP="004F1BDF">
      <w:r>
        <w:separator/>
      </w:r>
    </w:p>
  </w:footnote>
  <w:footnote w:type="continuationSeparator" w:id="0">
    <w:p w:rsidR="002B6004" w:rsidRDefault="002B600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35A8"/>
    <w:multiLevelType w:val="hybridMultilevel"/>
    <w:tmpl w:val="448AC694"/>
    <w:lvl w:ilvl="0" w:tplc="8520A7F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147235"/>
    <w:multiLevelType w:val="hybridMultilevel"/>
    <w:tmpl w:val="3DCE92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BC344AC"/>
    <w:multiLevelType w:val="hybridMultilevel"/>
    <w:tmpl w:val="D80CE928"/>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3">
    <w:nsid w:val="21EE53FF"/>
    <w:multiLevelType w:val="hybridMultilevel"/>
    <w:tmpl w:val="11763ACA"/>
    <w:lvl w:ilvl="0" w:tplc="B27E229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C653F7"/>
    <w:multiLevelType w:val="hybridMultilevel"/>
    <w:tmpl w:val="A1082F40"/>
    <w:lvl w:ilvl="0" w:tplc="9D789198">
      <w:start w:val="1"/>
      <w:numFmt w:val="bullet"/>
      <w:lvlText w:val="-"/>
      <w:lvlJc w:val="left"/>
      <w:pPr>
        <w:ind w:left="1778" w:hanging="360"/>
      </w:pPr>
      <w:rPr>
        <w:rFonts w:ascii="Times New Roman" w:eastAsia="Times New Roman" w:hAnsi="Times New Roman" w:cs="Times New Roman" w:hint="default"/>
      </w:rPr>
    </w:lvl>
    <w:lvl w:ilvl="1" w:tplc="1C090003">
      <w:start w:val="1"/>
      <w:numFmt w:val="bullet"/>
      <w:lvlText w:val="o"/>
      <w:lvlJc w:val="left"/>
      <w:pPr>
        <w:ind w:left="3654" w:hanging="360"/>
      </w:pPr>
      <w:rPr>
        <w:rFonts w:ascii="Courier New" w:hAnsi="Courier New" w:cs="Courier New" w:hint="default"/>
      </w:rPr>
    </w:lvl>
    <w:lvl w:ilvl="2" w:tplc="1C090005">
      <w:start w:val="1"/>
      <w:numFmt w:val="bullet"/>
      <w:lvlText w:val=""/>
      <w:lvlJc w:val="left"/>
      <w:pPr>
        <w:ind w:left="4374" w:hanging="360"/>
      </w:pPr>
      <w:rPr>
        <w:rFonts w:ascii="Wingdings" w:hAnsi="Wingdings" w:hint="default"/>
      </w:rPr>
    </w:lvl>
    <w:lvl w:ilvl="3" w:tplc="1C090001">
      <w:start w:val="1"/>
      <w:numFmt w:val="bullet"/>
      <w:lvlText w:val=""/>
      <w:lvlJc w:val="left"/>
      <w:pPr>
        <w:ind w:left="5094" w:hanging="360"/>
      </w:pPr>
      <w:rPr>
        <w:rFonts w:ascii="Symbol" w:hAnsi="Symbol" w:hint="default"/>
      </w:rPr>
    </w:lvl>
    <w:lvl w:ilvl="4" w:tplc="1C090003">
      <w:start w:val="1"/>
      <w:numFmt w:val="bullet"/>
      <w:lvlText w:val="o"/>
      <w:lvlJc w:val="left"/>
      <w:pPr>
        <w:ind w:left="5814" w:hanging="360"/>
      </w:pPr>
      <w:rPr>
        <w:rFonts w:ascii="Courier New" w:hAnsi="Courier New" w:cs="Courier New" w:hint="default"/>
      </w:rPr>
    </w:lvl>
    <w:lvl w:ilvl="5" w:tplc="1C090005">
      <w:start w:val="1"/>
      <w:numFmt w:val="bullet"/>
      <w:lvlText w:val=""/>
      <w:lvlJc w:val="left"/>
      <w:pPr>
        <w:ind w:left="6534" w:hanging="360"/>
      </w:pPr>
      <w:rPr>
        <w:rFonts w:ascii="Wingdings" w:hAnsi="Wingdings" w:hint="default"/>
      </w:rPr>
    </w:lvl>
    <w:lvl w:ilvl="6" w:tplc="1C090001">
      <w:start w:val="1"/>
      <w:numFmt w:val="bullet"/>
      <w:lvlText w:val=""/>
      <w:lvlJc w:val="left"/>
      <w:pPr>
        <w:ind w:left="7254" w:hanging="360"/>
      </w:pPr>
      <w:rPr>
        <w:rFonts w:ascii="Symbol" w:hAnsi="Symbol" w:hint="default"/>
      </w:rPr>
    </w:lvl>
    <w:lvl w:ilvl="7" w:tplc="1C090003">
      <w:start w:val="1"/>
      <w:numFmt w:val="bullet"/>
      <w:lvlText w:val="o"/>
      <w:lvlJc w:val="left"/>
      <w:pPr>
        <w:ind w:left="7974" w:hanging="360"/>
      </w:pPr>
      <w:rPr>
        <w:rFonts w:ascii="Courier New" w:hAnsi="Courier New" w:cs="Courier New" w:hint="default"/>
      </w:rPr>
    </w:lvl>
    <w:lvl w:ilvl="8" w:tplc="1C090005">
      <w:start w:val="1"/>
      <w:numFmt w:val="bullet"/>
      <w:lvlText w:val=""/>
      <w:lvlJc w:val="left"/>
      <w:pPr>
        <w:ind w:left="8694" w:hanging="360"/>
      </w:pPr>
      <w:rPr>
        <w:rFonts w:ascii="Wingdings" w:hAnsi="Wingdings" w:hint="default"/>
      </w:rPr>
    </w:lvl>
  </w:abstractNum>
  <w:abstractNum w:abstractNumId="5">
    <w:nsid w:val="4B6703DA"/>
    <w:multiLevelType w:val="hybridMultilevel"/>
    <w:tmpl w:val="EE1E7436"/>
    <w:lvl w:ilvl="0" w:tplc="0FCE9A82">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692E5123"/>
    <w:multiLevelType w:val="hybridMultilevel"/>
    <w:tmpl w:val="F03CE77E"/>
    <w:lvl w:ilvl="0" w:tplc="8E5CCA10">
      <w:start w:val="1"/>
      <w:numFmt w:val="lowerLetter"/>
      <w:lvlText w:val="(%1)"/>
      <w:lvlJc w:val="left"/>
      <w:pPr>
        <w:ind w:left="1080" w:hanging="360"/>
      </w:pPr>
      <w:rPr>
        <w:rFonts w:ascii="Arial Narrow" w:eastAsia="Times New Roman" w:hAnsi="Arial Narrow" w:cs="Times New Roman"/>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16044"/>
    <w:rsid w:val="0001760B"/>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74818"/>
    <w:rsid w:val="00080800"/>
    <w:rsid w:val="00084E4C"/>
    <w:rsid w:val="0009202E"/>
    <w:rsid w:val="0009298A"/>
    <w:rsid w:val="00094587"/>
    <w:rsid w:val="000966CB"/>
    <w:rsid w:val="000979B4"/>
    <w:rsid w:val="00097DED"/>
    <w:rsid w:val="000A0255"/>
    <w:rsid w:val="000A0828"/>
    <w:rsid w:val="000B3CFF"/>
    <w:rsid w:val="000B5C1B"/>
    <w:rsid w:val="000C41A4"/>
    <w:rsid w:val="000C73A4"/>
    <w:rsid w:val="000D6A73"/>
    <w:rsid w:val="000D6D90"/>
    <w:rsid w:val="000E25DF"/>
    <w:rsid w:val="000E5566"/>
    <w:rsid w:val="000E7226"/>
    <w:rsid w:val="000F0ED7"/>
    <w:rsid w:val="000F1AE4"/>
    <w:rsid w:val="000F2FA1"/>
    <w:rsid w:val="000F5F38"/>
    <w:rsid w:val="00101039"/>
    <w:rsid w:val="00107CF9"/>
    <w:rsid w:val="00107D87"/>
    <w:rsid w:val="00121FAA"/>
    <w:rsid w:val="001223BD"/>
    <w:rsid w:val="001226D3"/>
    <w:rsid w:val="00132E22"/>
    <w:rsid w:val="00134E77"/>
    <w:rsid w:val="001361E1"/>
    <w:rsid w:val="0014271A"/>
    <w:rsid w:val="00144279"/>
    <w:rsid w:val="001534C1"/>
    <w:rsid w:val="00153E3D"/>
    <w:rsid w:val="00167A2A"/>
    <w:rsid w:val="001734FC"/>
    <w:rsid w:val="001801F2"/>
    <w:rsid w:val="00180924"/>
    <w:rsid w:val="00182CA5"/>
    <w:rsid w:val="00194A04"/>
    <w:rsid w:val="00194D0A"/>
    <w:rsid w:val="001A275F"/>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3224"/>
    <w:rsid w:val="00295F04"/>
    <w:rsid w:val="002A28F8"/>
    <w:rsid w:val="002B15D6"/>
    <w:rsid w:val="002B40D5"/>
    <w:rsid w:val="002B5BD1"/>
    <w:rsid w:val="002B6004"/>
    <w:rsid w:val="002B656B"/>
    <w:rsid w:val="002C1ACA"/>
    <w:rsid w:val="002C5CE0"/>
    <w:rsid w:val="002C687F"/>
    <w:rsid w:val="002D1781"/>
    <w:rsid w:val="002E6F00"/>
    <w:rsid w:val="002E77D4"/>
    <w:rsid w:val="002F7AF5"/>
    <w:rsid w:val="003020D1"/>
    <w:rsid w:val="003072EF"/>
    <w:rsid w:val="00314FC5"/>
    <w:rsid w:val="00316C53"/>
    <w:rsid w:val="0032026A"/>
    <w:rsid w:val="00325F44"/>
    <w:rsid w:val="003311FA"/>
    <w:rsid w:val="0033203A"/>
    <w:rsid w:val="003329FB"/>
    <w:rsid w:val="00350FD9"/>
    <w:rsid w:val="003529F3"/>
    <w:rsid w:val="00361C68"/>
    <w:rsid w:val="00375B60"/>
    <w:rsid w:val="0037704F"/>
    <w:rsid w:val="00380338"/>
    <w:rsid w:val="003811A3"/>
    <w:rsid w:val="00397DE9"/>
    <w:rsid w:val="003A194C"/>
    <w:rsid w:val="003A4B55"/>
    <w:rsid w:val="003A6077"/>
    <w:rsid w:val="003B0518"/>
    <w:rsid w:val="003B4AD4"/>
    <w:rsid w:val="003B6AF4"/>
    <w:rsid w:val="003C0CBA"/>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37DD"/>
    <w:rsid w:val="00435D92"/>
    <w:rsid w:val="00436F94"/>
    <w:rsid w:val="00451121"/>
    <w:rsid w:val="00455EF3"/>
    <w:rsid w:val="00460ABC"/>
    <w:rsid w:val="004625D3"/>
    <w:rsid w:val="00464E83"/>
    <w:rsid w:val="00474494"/>
    <w:rsid w:val="004769DE"/>
    <w:rsid w:val="0048055A"/>
    <w:rsid w:val="004827A3"/>
    <w:rsid w:val="0048390A"/>
    <w:rsid w:val="00485891"/>
    <w:rsid w:val="00486877"/>
    <w:rsid w:val="00492AF9"/>
    <w:rsid w:val="00492C3A"/>
    <w:rsid w:val="004A4020"/>
    <w:rsid w:val="004B4462"/>
    <w:rsid w:val="004B4A15"/>
    <w:rsid w:val="004C06DB"/>
    <w:rsid w:val="004C0CCD"/>
    <w:rsid w:val="004C1598"/>
    <w:rsid w:val="004C700B"/>
    <w:rsid w:val="004E4275"/>
    <w:rsid w:val="004F1BDF"/>
    <w:rsid w:val="004F249E"/>
    <w:rsid w:val="004F768D"/>
    <w:rsid w:val="00501093"/>
    <w:rsid w:val="00503C94"/>
    <w:rsid w:val="00504ABC"/>
    <w:rsid w:val="00510EA1"/>
    <w:rsid w:val="00511040"/>
    <w:rsid w:val="00515D5B"/>
    <w:rsid w:val="00517A03"/>
    <w:rsid w:val="00530C6D"/>
    <w:rsid w:val="00532233"/>
    <w:rsid w:val="00541EFC"/>
    <w:rsid w:val="00542C02"/>
    <w:rsid w:val="0054307A"/>
    <w:rsid w:val="005477CF"/>
    <w:rsid w:val="00551F2A"/>
    <w:rsid w:val="00552963"/>
    <w:rsid w:val="00554A6E"/>
    <w:rsid w:val="005606A7"/>
    <w:rsid w:val="0056435E"/>
    <w:rsid w:val="005650A9"/>
    <w:rsid w:val="00566626"/>
    <w:rsid w:val="00567CA6"/>
    <w:rsid w:val="00571AD3"/>
    <w:rsid w:val="00574691"/>
    <w:rsid w:val="00575944"/>
    <w:rsid w:val="005779CF"/>
    <w:rsid w:val="00584FED"/>
    <w:rsid w:val="00591ADC"/>
    <w:rsid w:val="00592AB9"/>
    <w:rsid w:val="0059370D"/>
    <w:rsid w:val="005A0F89"/>
    <w:rsid w:val="005A17CB"/>
    <w:rsid w:val="005A3E3B"/>
    <w:rsid w:val="005A4BA1"/>
    <w:rsid w:val="005A7A39"/>
    <w:rsid w:val="005B15FC"/>
    <w:rsid w:val="005B787C"/>
    <w:rsid w:val="005C18A4"/>
    <w:rsid w:val="005C2E1A"/>
    <w:rsid w:val="005D2A27"/>
    <w:rsid w:val="005D441A"/>
    <w:rsid w:val="005D4C1C"/>
    <w:rsid w:val="005D549D"/>
    <w:rsid w:val="005E2E65"/>
    <w:rsid w:val="005E40BF"/>
    <w:rsid w:val="005F29C7"/>
    <w:rsid w:val="00600512"/>
    <w:rsid w:val="006112BD"/>
    <w:rsid w:val="00611435"/>
    <w:rsid w:val="00611EA8"/>
    <w:rsid w:val="0061208C"/>
    <w:rsid w:val="006129DC"/>
    <w:rsid w:val="006130E9"/>
    <w:rsid w:val="00613E44"/>
    <w:rsid w:val="00630253"/>
    <w:rsid w:val="00632EF0"/>
    <w:rsid w:val="00634420"/>
    <w:rsid w:val="00634C6A"/>
    <w:rsid w:val="00635FF9"/>
    <w:rsid w:val="006370D1"/>
    <w:rsid w:val="0064001A"/>
    <w:rsid w:val="00647388"/>
    <w:rsid w:val="00652CDF"/>
    <w:rsid w:val="006564FC"/>
    <w:rsid w:val="00662B3B"/>
    <w:rsid w:val="0066536C"/>
    <w:rsid w:val="00666D95"/>
    <w:rsid w:val="0067171B"/>
    <w:rsid w:val="00675215"/>
    <w:rsid w:val="00676459"/>
    <w:rsid w:val="006852FC"/>
    <w:rsid w:val="00687EDB"/>
    <w:rsid w:val="00692E5A"/>
    <w:rsid w:val="0069413E"/>
    <w:rsid w:val="006A3679"/>
    <w:rsid w:val="006B1C18"/>
    <w:rsid w:val="006B275E"/>
    <w:rsid w:val="006B3166"/>
    <w:rsid w:val="006B5270"/>
    <w:rsid w:val="006B68F7"/>
    <w:rsid w:val="006B7E27"/>
    <w:rsid w:val="006C29E7"/>
    <w:rsid w:val="006C45C8"/>
    <w:rsid w:val="006C53BF"/>
    <w:rsid w:val="006D194A"/>
    <w:rsid w:val="006D4150"/>
    <w:rsid w:val="006D63B3"/>
    <w:rsid w:val="006E24FC"/>
    <w:rsid w:val="006E2A9D"/>
    <w:rsid w:val="006E42A6"/>
    <w:rsid w:val="006E5DDD"/>
    <w:rsid w:val="006E7110"/>
    <w:rsid w:val="006F02EC"/>
    <w:rsid w:val="006F1B87"/>
    <w:rsid w:val="007000CF"/>
    <w:rsid w:val="00705593"/>
    <w:rsid w:val="00706414"/>
    <w:rsid w:val="007227B8"/>
    <w:rsid w:val="00723774"/>
    <w:rsid w:val="007255F8"/>
    <w:rsid w:val="0072568C"/>
    <w:rsid w:val="00734D1D"/>
    <w:rsid w:val="00735692"/>
    <w:rsid w:val="00746C30"/>
    <w:rsid w:val="0074717D"/>
    <w:rsid w:val="0075538B"/>
    <w:rsid w:val="007553CB"/>
    <w:rsid w:val="00755A27"/>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650E"/>
    <w:rsid w:val="008271BB"/>
    <w:rsid w:val="008350F3"/>
    <w:rsid w:val="0083679A"/>
    <w:rsid w:val="00837631"/>
    <w:rsid w:val="0084071E"/>
    <w:rsid w:val="008416BE"/>
    <w:rsid w:val="00852532"/>
    <w:rsid w:val="008529E1"/>
    <w:rsid w:val="00853D53"/>
    <w:rsid w:val="00855745"/>
    <w:rsid w:val="008558F0"/>
    <w:rsid w:val="00855F5A"/>
    <w:rsid w:val="0086045A"/>
    <w:rsid w:val="00864B70"/>
    <w:rsid w:val="00866116"/>
    <w:rsid w:val="00870155"/>
    <w:rsid w:val="008717D4"/>
    <w:rsid w:val="008721DE"/>
    <w:rsid w:val="0087358A"/>
    <w:rsid w:val="0087390A"/>
    <w:rsid w:val="008757B3"/>
    <w:rsid w:val="008800D5"/>
    <w:rsid w:val="00882499"/>
    <w:rsid w:val="00893400"/>
    <w:rsid w:val="00893991"/>
    <w:rsid w:val="008A4F45"/>
    <w:rsid w:val="008A6C83"/>
    <w:rsid w:val="008A6CE6"/>
    <w:rsid w:val="008A7E0D"/>
    <w:rsid w:val="008A7E67"/>
    <w:rsid w:val="008B3A2B"/>
    <w:rsid w:val="008C3203"/>
    <w:rsid w:val="008D575A"/>
    <w:rsid w:val="008E0603"/>
    <w:rsid w:val="008E3CC8"/>
    <w:rsid w:val="008E49A8"/>
    <w:rsid w:val="008E4F69"/>
    <w:rsid w:val="008E5222"/>
    <w:rsid w:val="008F0C72"/>
    <w:rsid w:val="008F1C18"/>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1B0C"/>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3F68"/>
    <w:rsid w:val="00976C3D"/>
    <w:rsid w:val="009774DA"/>
    <w:rsid w:val="00981B8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3B9A"/>
    <w:rsid w:val="00A361AA"/>
    <w:rsid w:val="00A3743C"/>
    <w:rsid w:val="00A4247C"/>
    <w:rsid w:val="00A460A7"/>
    <w:rsid w:val="00A46FCA"/>
    <w:rsid w:val="00A60B66"/>
    <w:rsid w:val="00A616F6"/>
    <w:rsid w:val="00A66B49"/>
    <w:rsid w:val="00A76401"/>
    <w:rsid w:val="00A81882"/>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0C49"/>
    <w:rsid w:val="00B12341"/>
    <w:rsid w:val="00B132E3"/>
    <w:rsid w:val="00B209AC"/>
    <w:rsid w:val="00B23B8A"/>
    <w:rsid w:val="00B37C02"/>
    <w:rsid w:val="00B42068"/>
    <w:rsid w:val="00B46D9A"/>
    <w:rsid w:val="00B67B53"/>
    <w:rsid w:val="00B722E6"/>
    <w:rsid w:val="00B83D12"/>
    <w:rsid w:val="00B85270"/>
    <w:rsid w:val="00B873FF"/>
    <w:rsid w:val="00B92046"/>
    <w:rsid w:val="00B92E4C"/>
    <w:rsid w:val="00BA079A"/>
    <w:rsid w:val="00BA0FBC"/>
    <w:rsid w:val="00BA1095"/>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FAF"/>
    <w:rsid w:val="00C17275"/>
    <w:rsid w:val="00C17D49"/>
    <w:rsid w:val="00C203D9"/>
    <w:rsid w:val="00C25F41"/>
    <w:rsid w:val="00C34450"/>
    <w:rsid w:val="00C35832"/>
    <w:rsid w:val="00C37A66"/>
    <w:rsid w:val="00C417E5"/>
    <w:rsid w:val="00C46ECD"/>
    <w:rsid w:val="00C53B5E"/>
    <w:rsid w:val="00C62259"/>
    <w:rsid w:val="00C630BC"/>
    <w:rsid w:val="00C7208F"/>
    <w:rsid w:val="00C74963"/>
    <w:rsid w:val="00C74F9C"/>
    <w:rsid w:val="00C80229"/>
    <w:rsid w:val="00C83217"/>
    <w:rsid w:val="00C86B43"/>
    <w:rsid w:val="00C87DF6"/>
    <w:rsid w:val="00C92672"/>
    <w:rsid w:val="00C97967"/>
    <w:rsid w:val="00C97E53"/>
    <w:rsid w:val="00CA4C82"/>
    <w:rsid w:val="00CA5D56"/>
    <w:rsid w:val="00CB4B13"/>
    <w:rsid w:val="00CB4FF8"/>
    <w:rsid w:val="00CB6E16"/>
    <w:rsid w:val="00CB79F7"/>
    <w:rsid w:val="00CC32BA"/>
    <w:rsid w:val="00CC4240"/>
    <w:rsid w:val="00CC4BF8"/>
    <w:rsid w:val="00CC6FCE"/>
    <w:rsid w:val="00CD4919"/>
    <w:rsid w:val="00CD4B26"/>
    <w:rsid w:val="00CD7BB9"/>
    <w:rsid w:val="00CE2CCF"/>
    <w:rsid w:val="00CE61DB"/>
    <w:rsid w:val="00CE6496"/>
    <w:rsid w:val="00CF0B41"/>
    <w:rsid w:val="00CF194D"/>
    <w:rsid w:val="00CF22FE"/>
    <w:rsid w:val="00CF4B6A"/>
    <w:rsid w:val="00D00535"/>
    <w:rsid w:val="00D049F5"/>
    <w:rsid w:val="00D06240"/>
    <w:rsid w:val="00D06313"/>
    <w:rsid w:val="00D06593"/>
    <w:rsid w:val="00D100D6"/>
    <w:rsid w:val="00D16E7A"/>
    <w:rsid w:val="00D22535"/>
    <w:rsid w:val="00D25952"/>
    <w:rsid w:val="00D32011"/>
    <w:rsid w:val="00D35DD7"/>
    <w:rsid w:val="00D368AF"/>
    <w:rsid w:val="00D463D6"/>
    <w:rsid w:val="00D472BE"/>
    <w:rsid w:val="00D505B7"/>
    <w:rsid w:val="00D52417"/>
    <w:rsid w:val="00D53160"/>
    <w:rsid w:val="00D56351"/>
    <w:rsid w:val="00D57F9F"/>
    <w:rsid w:val="00D66808"/>
    <w:rsid w:val="00D7158A"/>
    <w:rsid w:val="00D727BA"/>
    <w:rsid w:val="00D856E3"/>
    <w:rsid w:val="00D86B11"/>
    <w:rsid w:val="00D95043"/>
    <w:rsid w:val="00DA56CD"/>
    <w:rsid w:val="00DA79C4"/>
    <w:rsid w:val="00DB17BB"/>
    <w:rsid w:val="00DB1C3E"/>
    <w:rsid w:val="00DB2A39"/>
    <w:rsid w:val="00DB4B3B"/>
    <w:rsid w:val="00DC11AC"/>
    <w:rsid w:val="00DC26B6"/>
    <w:rsid w:val="00DC66C5"/>
    <w:rsid w:val="00DC6759"/>
    <w:rsid w:val="00DD3FBD"/>
    <w:rsid w:val="00DE1D06"/>
    <w:rsid w:val="00DE3583"/>
    <w:rsid w:val="00DE5AD4"/>
    <w:rsid w:val="00DF0973"/>
    <w:rsid w:val="00DF0CC5"/>
    <w:rsid w:val="00DF7C6D"/>
    <w:rsid w:val="00E01950"/>
    <w:rsid w:val="00E051D5"/>
    <w:rsid w:val="00E0715B"/>
    <w:rsid w:val="00E074C0"/>
    <w:rsid w:val="00E1022E"/>
    <w:rsid w:val="00E124A6"/>
    <w:rsid w:val="00E13154"/>
    <w:rsid w:val="00E13DEB"/>
    <w:rsid w:val="00E30A22"/>
    <w:rsid w:val="00E34038"/>
    <w:rsid w:val="00E365AF"/>
    <w:rsid w:val="00E36C1C"/>
    <w:rsid w:val="00E52062"/>
    <w:rsid w:val="00E6459F"/>
    <w:rsid w:val="00E76F5B"/>
    <w:rsid w:val="00E86949"/>
    <w:rsid w:val="00E91D7C"/>
    <w:rsid w:val="00E95914"/>
    <w:rsid w:val="00E9675C"/>
    <w:rsid w:val="00EA12BB"/>
    <w:rsid w:val="00EB204E"/>
    <w:rsid w:val="00EB3212"/>
    <w:rsid w:val="00EC424A"/>
    <w:rsid w:val="00EC5074"/>
    <w:rsid w:val="00EF0322"/>
    <w:rsid w:val="00F0147C"/>
    <w:rsid w:val="00F0713D"/>
    <w:rsid w:val="00F246DC"/>
    <w:rsid w:val="00F2715C"/>
    <w:rsid w:val="00F33C17"/>
    <w:rsid w:val="00F43E17"/>
    <w:rsid w:val="00F552F4"/>
    <w:rsid w:val="00F555B6"/>
    <w:rsid w:val="00F60E48"/>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98F0-D4E4-403A-803C-0033BBF6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2018-03-16T05:02:00Z</cp:lastPrinted>
  <dcterms:created xsi:type="dcterms:W3CDTF">2018-04-03T11:42:00Z</dcterms:created>
  <dcterms:modified xsi:type="dcterms:W3CDTF">2018-04-03T11:42:00Z</dcterms:modified>
</cp:coreProperties>
</file>