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86" w:rsidRDefault="00F20986" w:rsidP="00A81F7F">
      <w:pPr>
        <w:spacing w:after="0" w:line="360" w:lineRule="auto"/>
        <w:ind w:left="-180"/>
        <w:contextualSpacing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F20986" w:rsidRPr="004D4047" w:rsidTr="00701A6C">
        <w:trPr>
          <w:trHeight w:val="1851"/>
          <w:jc w:val="center"/>
        </w:trPr>
        <w:tc>
          <w:tcPr>
            <w:tcW w:w="9026" w:type="dxa"/>
          </w:tcPr>
          <w:p w:rsidR="00F20986" w:rsidRPr="00B83122" w:rsidRDefault="00F20986" w:rsidP="00A81F7F">
            <w:pPr>
              <w:spacing w:after="0"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6" w:history="1">
              <w:r w:rsidRPr="004D4047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7" o:title=""/>
                  </v:shape>
                </w:pict>
              </w:r>
            </w:hyperlink>
          </w:p>
          <w:p w:rsidR="00F20986" w:rsidRPr="00B83122" w:rsidRDefault="00F20986" w:rsidP="00A81F7F">
            <w:pPr>
              <w:spacing w:after="0" w:line="360" w:lineRule="auto"/>
              <w:contextualSpacing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F20986" w:rsidRPr="004D4047" w:rsidTr="00701A6C">
        <w:trPr>
          <w:trHeight w:val="1111"/>
          <w:jc w:val="center"/>
        </w:trPr>
        <w:tc>
          <w:tcPr>
            <w:tcW w:w="9026" w:type="dxa"/>
          </w:tcPr>
          <w:p w:rsidR="00F20986" w:rsidRPr="00B83122" w:rsidRDefault="00F20986" w:rsidP="00A81F7F">
            <w:pPr>
              <w:spacing w:after="0" w:line="360" w:lineRule="auto"/>
              <w:contextualSpacing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F20986" w:rsidRPr="00B83122" w:rsidRDefault="00F20986" w:rsidP="00A81F7F">
            <w:pPr>
              <w:spacing w:after="0" w:line="360" w:lineRule="auto"/>
              <w:contextualSpacing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F20986" w:rsidRPr="00B83122" w:rsidRDefault="00F20986" w:rsidP="00A81F7F">
            <w:pPr>
              <w:spacing w:after="0" w:line="360" w:lineRule="auto"/>
              <w:contextualSpacing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F20986" w:rsidRPr="00B83122" w:rsidRDefault="00F20986" w:rsidP="00A81F7F">
            <w:pPr>
              <w:spacing w:after="0" w:line="360" w:lineRule="auto"/>
              <w:contextualSpacing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F20986" w:rsidRPr="004B71F1" w:rsidRDefault="00F20986" w:rsidP="00A81F7F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F20986" w:rsidRPr="004B71F1" w:rsidRDefault="00F20986" w:rsidP="00A81F7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F20986" w:rsidRPr="004B71F1" w:rsidRDefault="00F20986" w:rsidP="00A81F7F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696</w:t>
      </w:r>
    </w:p>
    <w:p w:rsidR="00F20986" w:rsidRPr="004B71F1" w:rsidRDefault="00F20986" w:rsidP="00A81F7F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MARCH 2016</w:t>
      </w:r>
    </w:p>
    <w:p w:rsidR="00F20986" w:rsidRDefault="00F20986" w:rsidP="00A81F7F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986" w:rsidRPr="006922F8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922F8">
        <w:rPr>
          <w:rFonts w:ascii="Arial" w:hAnsi="Arial" w:cs="Arial"/>
          <w:b/>
          <w:bCs/>
          <w:sz w:val="24"/>
          <w:szCs w:val="24"/>
        </w:rPr>
        <w:t>Ms P T van Damme (DA) to ask the Minister of Communications:</w:t>
      </w:r>
    </w:p>
    <w:p w:rsidR="00F20986" w:rsidRPr="006922F8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F20986" w:rsidRPr="006922F8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922F8">
        <w:rPr>
          <w:rFonts w:ascii="Arial" w:hAnsi="Arial" w:cs="Arial"/>
          <w:sz w:val="24"/>
          <w:szCs w:val="24"/>
        </w:rPr>
        <w:t>(1) Whether she was informed of the SA Broadcasting Corporation’s (SABC) decision to ban call-ins on its radio stations; if not, why not; if so, what is her department’s position on the SABC’s decision to ban call-ins on its radio stations; (2) whether the SABC Board was informed of the SABC’s decision to ban call-ins on its radio stations; if not, why not; if so, (a) when and (b) what are the further relevant details? NW811E</w:t>
      </w:r>
    </w:p>
    <w:p w:rsidR="00F20986" w:rsidRPr="006922F8" w:rsidRDefault="00F20986" w:rsidP="00A81F7F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F20986" w:rsidRDefault="00F20986" w:rsidP="00A81F7F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922F8">
        <w:rPr>
          <w:rFonts w:ascii="Arial" w:hAnsi="Arial" w:cs="Arial"/>
          <w:b/>
          <w:sz w:val="24"/>
          <w:szCs w:val="24"/>
        </w:rPr>
        <w:t>REPLY: MINISTER OF COMMUNICATIONS</w:t>
      </w:r>
    </w:p>
    <w:p w:rsidR="00F20986" w:rsidRDefault="00F20986" w:rsidP="00A81F7F">
      <w:pPr>
        <w:spacing w:after="16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F20986" w:rsidRPr="00A81F7F" w:rsidRDefault="00F20986" w:rsidP="00A81F7F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was no decision to</w:t>
      </w:r>
      <w:r w:rsidRPr="00882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ban call-ins on</w:t>
      </w:r>
      <w:r w:rsidRPr="006922F8">
        <w:rPr>
          <w:rFonts w:ascii="Arial" w:hAnsi="Arial" w:cs="Arial"/>
          <w:sz w:val="24"/>
          <w:szCs w:val="24"/>
        </w:rPr>
        <w:t xml:space="preserve"> radio </w:t>
      </w:r>
      <w:r>
        <w:rPr>
          <w:rFonts w:ascii="Arial" w:hAnsi="Arial" w:cs="Arial"/>
          <w:sz w:val="24"/>
          <w:szCs w:val="24"/>
        </w:rPr>
        <w:t>SABC’s</w:t>
      </w:r>
      <w:r w:rsidRPr="006922F8">
        <w:rPr>
          <w:rFonts w:ascii="Arial" w:hAnsi="Arial" w:cs="Arial"/>
          <w:sz w:val="24"/>
          <w:szCs w:val="24"/>
        </w:rPr>
        <w:t xml:space="preserve"> stations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The </w:t>
      </w:r>
      <w:r w:rsidRPr="00A81F7F">
        <w:rPr>
          <w:rFonts w:ascii="Arial" w:hAnsi="Arial" w:cs="Arial"/>
          <w:color w:val="000000"/>
          <w:sz w:val="24"/>
          <w:szCs w:val="24"/>
        </w:rPr>
        <w:t xml:space="preserve">SABC management did not prohibit talk shows hosts from having open lines discussions during programmes.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A81F7F">
        <w:rPr>
          <w:rFonts w:ascii="Arial" w:hAnsi="Arial" w:cs="Arial"/>
          <w:color w:val="000000"/>
          <w:sz w:val="24"/>
          <w:szCs w:val="24"/>
        </w:rPr>
        <w:t xml:space="preserve">alk show hosts </w:t>
      </w:r>
      <w:r>
        <w:rPr>
          <w:rFonts w:ascii="Arial" w:hAnsi="Arial" w:cs="Arial"/>
          <w:color w:val="000000"/>
          <w:sz w:val="24"/>
          <w:szCs w:val="24"/>
        </w:rPr>
        <w:t>of</w:t>
      </w:r>
      <w:r w:rsidRPr="00A81F7F">
        <w:rPr>
          <w:rFonts w:ascii="Arial" w:hAnsi="Arial" w:cs="Arial"/>
          <w:color w:val="000000"/>
          <w:sz w:val="24"/>
          <w:szCs w:val="24"/>
        </w:rPr>
        <w:t xml:space="preserve"> religious or sport programmes are subject matter experts and will have open line discussions on relevant religious or sporting matters.  At the same time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81F7F">
        <w:rPr>
          <w:rFonts w:ascii="Arial" w:hAnsi="Arial" w:cs="Arial"/>
          <w:color w:val="000000"/>
          <w:sz w:val="24"/>
          <w:szCs w:val="24"/>
        </w:rPr>
        <w:t xml:space="preserve"> political discussions can only be dealt with during News and Current affairs programmes where presenters/hosts are skilled to deal with these matters.  The</w:t>
      </w:r>
      <w:r>
        <w:rPr>
          <w:rFonts w:ascii="Arial" w:hAnsi="Arial" w:cs="Arial"/>
          <w:color w:val="000000"/>
          <w:sz w:val="24"/>
          <w:szCs w:val="24"/>
        </w:rPr>
        <w:t>refore, the</w:t>
      </w:r>
      <w:r w:rsidRPr="00A81F7F">
        <w:rPr>
          <w:rFonts w:ascii="Arial" w:hAnsi="Arial" w:cs="Arial"/>
          <w:color w:val="000000"/>
          <w:sz w:val="24"/>
          <w:szCs w:val="24"/>
        </w:rPr>
        <w:t xml:space="preserve"> SABC </w:t>
      </w:r>
      <w:r>
        <w:rPr>
          <w:rFonts w:ascii="Arial" w:hAnsi="Arial" w:cs="Arial"/>
          <w:color w:val="000000"/>
          <w:sz w:val="24"/>
          <w:szCs w:val="24"/>
        </w:rPr>
        <w:t xml:space="preserve">strives </w:t>
      </w:r>
      <w:r w:rsidRPr="00A81F7F">
        <w:rPr>
          <w:rFonts w:ascii="Arial" w:hAnsi="Arial" w:cs="Arial"/>
          <w:color w:val="000000"/>
          <w:sz w:val="24"/>
          <w:szCs w:val="24"/>
        </w:rPr>
        <w:t>to ensure that political discussions are dealt with on the correct platforms.</w:t>
      </w:r>
    </w:p>
    <w:p w:rsidR="00F20986" w:rsidRPr="006922F8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20986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20986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20986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F20986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F20986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F20986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F20986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0986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0986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0986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0986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F20986" w:rsidRDefault="00F20986" w:rsidP="00A81F7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F20986" w:rsidRDefault="00F20986" w:rsidP="00A81F7F">
      <w:pPr>
        <w:pStyle w:val="NoSpacing"/>
        <w:spacing w:line="36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DATE</w:t>
      </w:r>
    </w:p>
    <w:p w:rsidR="00F20986" w:rsidRDefault="00F20986" w:rsidP="00A81F7F">
      <w:pPr>
        <w:spacing w:line="360" w:lineRule="auto"/>
        <w:contextualSpacing/>
      </w:pPr>
    </w:p>
    <w:p w:rsidR="00F20986" w:rsidRDefault="00F20986" w:rsidP="00A81F7F">
      <w:pPr>
        <w:spacing w:line="360" w:lineRule="auto"/>
        <w:contextualSpacing/>
      </w:pPr>
    </w:p>
    <w:p w:rsidR="00F20986" w:rsidRDefault="00F20986" w:rsidP="00A81F7F">
      <w:pPr>
        <w:spacing w:line="360" w:lineRule="auto"/>
        <w:contextualSpacing/>
      </w:pPr>
    </w:p>
    <w:p w:rsidR="00F20986" w:rsidRDefault="00F20986" w:rsidP="00A81F7F">
      <w:pPr>
        <w:spacing w:line="360" w:lineRule="auto"/>
        <w:contextualSpacing/>
      </w:pPr>
    </w:p>
    <w:sectPr w:rsidR="00F20986" w:rsidSect="000F3E16">
      <w:headerReference w:type="default" r:id="rId8"/>
      <w:footerReference w:type="default" r:id="rId9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86" w:rsidRDefault="00F20986" w:rsidP="006922F8">
      <w:pPr>
        <w:spacing w:after="0" w:line="240" w:lineRule="auto"/>
      </w:pPr>
      <w:r>
        <w:separator/>
      </w:r>
    </w:p>
  </w:endnote>
  <w:endnote w:type="continuationSeparator" w:id="0">
    <w:p w:rsidR="00F20986" w:rsidRDefault="00F20986" w:rsidP="0069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86" w:rsidRDefault="00F20986" w:rsidP="00176828">
    <w:pPr>
      <w:pStyle w:val="Footer"/>
    </w:pPr>
    <w:r>
      <w:t>Parliamentary Question 696</w:t>
    </w:r>
  </w:p>
  <w:p w:rsidR="00F20986" w:rsidRDefault="00F20986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86" w:rsidRDefault="00F20986" w:rsidP="006922F8">
      <w:pPr>
        <w:spacing w:after="0" w:line="240" w:lineRule="auto"/>
      </w:pPr>
      <w:r>
        <w:separator/>
      </w:r>
    </w:p>
  </w:footnote>
  <w:footnote w:type="continuationSeparator" w:id="0">
    <w:p w:rsidR="00F20986" w:rsidRDefault="00F20986" w:rsidP="0069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86" w:rsidRPr="00AA0D77" w:rsidRDefault="00F20986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2F8"/>
    <w:rsid w:val="00095481"/>
    <w:rsid w:val="000C0B14"/>
    <w:rsid w:val="000F3E16"/>
    <w:rsid w:val="00176828"/>
    <w:rsid w:val="001C3892"/>
    <w:rsid w:val="00202384"/>
    <w:rsid w:val="00363AD0"/>
    <w:rsid w:val="004B71F1"/>
    <w:rsid w:val="004D4047"/>
    <w:rsid w:val="005F45E5"/>
    <w:rsid w:val="006922F8"/>
    <w:rsid w:val="006A242E"/>
    <w:rsid w:val="006F49E7"/>
    <w:rsid w:val="00701A6C"/>
    <w:rsid w:val="007924D3"/>
    <w:rsid w:val="00807822"/>
    <w:rsid w:val="0088253C"/>
    <w:rsid w:val="008B0CA2"/>
    <w:rsid w:val="00A81F7F"/>
    <w:rsid w:val="00AA0D77"/>
    <w:rsid w:val="00B83122"/>
    <w:rsid w:val="00B90A1A"/>
    <w:rsid w:val="00CD5006"/>
    <w:rsid w:val="00EF69DE"/>
    <w:rsid w:val="00F20986"/>
    <w:rsid w:val="00F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F8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2F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2F8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rsid w:val="00692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2F8"/>
    <w:rPr>
      <w:rFonts w:cs="Times New Roman"/>
    </w:rPr>
  </w:style>
  <w:style w:type="paragraph" w:styleId="NoSpacing">
    <w:name w:val="No Spacing"/>
    <w:uiPriority w:val="99"/>
    <w:qFormat/>
    <w:rsid w:val="006922F8"/>
  </w:style>
  <w:style w:type="paragraph" w:styleId="Header">
    <w:name w:val="header"/>
    <w:basedOn w:val="Normal"/>
    <w:link w:val="HeaderChar"/>
    <w:uiPriority w:val="99"/>
    <w:rsid w:val="00692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za/_vti_bin/shtml.dll/symbols/coatofarms.htm/ma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250</Words>
  <Characters>1425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2016-03-29T13:17:00Z</cp:lastPrinted>
  <dcterms:created xsi:type="dcterms:W3CDTF">2016-04-11T12:50:00Z</dcterms:created>
  <dcterms:modified xsi:type="dcterms:W3CDTF">2016-04-11T12:50:00Z</dcterms:modified>
</cp:coreProperties>
</file>