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42" w:rsidRPr="00442C2C" w:rsidRDefault="00C74542" w:rsidP="00442C2C">
      <w:pPr>
        <w:pStyle w:val="BodyText"/>
        <w:rPr>
          <w:sz w:val="20"/>
          <w:szCs w:val="20"/>
        </w:rPr>
      </w:pPr>
    </w:p>
    <w:p w:rsidR="00C74542" w:rsidRPr="00442C2C" w:rsidRDefault="00C74542" w:rsidP="00442C2C">
      <w:pPr>
        <w:pStyle w:val="BodyText"/>
        <w:rPr>
          <w:sz w:val="20"/>
          <w:szCs w:val="20"/>
        </w:rPr>
      </w:pPr>
    </w:p>
    <w:p w:rsidR="00C74542" w:rsidRPr="00442C2C" w:rsidRDefault="00C74542" w:rsidP="00442C2C">
      <w:pPr>
        <w:pStyle w:val="BodyText"/>
        <w:rPr>
          <w:sz w:val="20"/>
          <w:szCs w:val="20"/>
        </w:rPr>
      </w:pPr>
    </w:p>
    <w:p w:rsidR="00C74542" w:rsidRPr="00442C2C" w:rsidRDefault="00C74542" w:rsidP="00442C2C">
      <w:pPr>
        <w:pStyle w:val="BodyText"/>
        <w:rPr>
          <w:sz w:val="20"/>
          <w:szCs w:val="20"/>
        </w:rPr>
      </w:pPr>
    </w:p>
    <w:p w:rsidR="00C74542" w:rsidRPr="00442C2C" w:rsidRDefault="00D974AE" w:rsidP="00442C2C">
      <w:pPr>
        <w:pStyle w:val="BodyText"/>
        <w:rPr>
          <w:b/>
          <w:sz w:val="20"/>
          <w:szCs w:val="20"/>
        </w:rPr>
      </w:pPr>
      <w:r w:rsidRPr="00442C2C">
        <w:rPr>
          <w:b/>
          <w:w w:val="95"/>
          <w:sz w:val="20"/>
          <w:szCs w:val="20"/>
          <w:u w:val="single"/>
        </w:rPr>
        <w:t>FOR WRITTEN REPLY</w:t>
      </w:r>
    </w:p>
    <w:p w:rsidR="00C74542" w:rsidRPr="00442C2C" w:rsidRDefault="00C74542" w:rsidP="00442C2C">
      <w:pPr>
        <w:pStyle w:val="BodyText"/>
        <w:rPr>
          <w:b/>
          <w:sz w:val="20"/>
          <w:szCs w:val="20"/>
        </w:rPr>
      </w:pPr>
    </w:p>
    <w:p w:rsidR="00C74542" w:rsidRPr="00442C2C" w:rsidRDefault="00D974AE" w:rsidP="00442C2C">
      <w:pPr>
        <w:pStyle w:val="BodyText"/>
        <w:rPr>
          <w:b/>
          <w:sz w:val="20"/>
          <w:szCs w:val="20"/>
        </w:rPr>
      </w:pPr>
      <w:r w:rsidRPr="00442C2C">
        <w:rPr>
          <w:b/>
          <w:w w:val="95"/>
          <w:sz w:val="20"/>
          <w:szCs w:val="20"/>
        </w:rPr>
        <w:t>NATIONAL ASSEMBLY</w:t>
      </w:r>
    </w:p>
    <w:p w:rsidR="00C74542" w:rsidRPr="00442C2C" w:rsidRDefault="00D974AE" w:rsidP="00442C2C">
      <w:pPr>
        <w:pStyle w:val="BodyText"/>
        <w:rPr>
          <w:b/>
          <w:sz w:val="20"/>
          <w:szCs w:val="20"/>
        </w:rPr>
      </w:pPr>
      <w:r w:rsidRPr="00442C2C">
        <w:rPr>
          <w:b/>
          <w:w w:val="95"/>
          <w:sz w:val="20"/>
          <w:szCs w:val="20"/>
        </w:rPr>
        <w:t>36/1/4/1(201900187)</w:t>
      </w:r>
    </w:p>
    <w:p w:rsidR="00C74542" w:rsidRPr="00442C2C" w:rsidRDefault="00C74542" w:rsidP="00442C2C">
      <w:pPr>
        <w:pStyle w:val="BodyText"/>
        <w:rPr>
          <w:b/>
          <w:sz w:val="20"/>
          <w:szCs w:val="20"/>
        </w:rPr>
      </w:pPr>
    </w:p>
    <w:p w:rsidR="00C74542" w:rsidRPr="00442C2C" w:rsidRDefault="00D974AE" w:rsidP="00442C2C">
      <w:pPr>
        <w:pStyle w:val="BodyText"/>
        <w:rPr>
          <w:b/>
          <w:sz w:val="20"/>
          <w:szCs w:val="20"/>
        </w:rPr>
      </w:pPr>
      <w:r w:rsidRPr="00442C2C">
        <w:rPr>
          <w:b/>
          <w:sz w:val="20"/>
          <w:szCs w:val="20"/>
          <w:u w:val="single"/>
        </w:rPr>
        <w:t>QUESTION 691</w:t>
      </w:r>
    </w:p>
    <w:p w:rsidR="00C74542" w:rsidRPr="00442C2C" w:rsidRDefault="00C74542" w:rsidP="00442C2C">
      <w:pPr>
        <w:pStyle w:val="BodyText"/>
        <w:rPr>
          <w:b/>
          <w:sz w:val="20"/>
          <w:szCs w:val="20"/>
        </w:rPr>
      </w:pPr>
    </w:p>
    <w:p w:rsidR="00C74542" w:rsidRPr="00442C2C" w:rsidRDefault="00D974AE" w:rsidP="00442C2C">
      <w:pPr>
        <w:pStyle w:val="BodyText"/>
        <w:rPr>
          <w:b/>
          <w:sz w:val="20"/>
          <w:szCs w:val="20"/>
        </w:rPr>
      </w:pPr>
      <w:r w:rsidRPr="00442C2C">
        <w:rPr>
          <w:b/>
          <w:sz w:val="20"/>
          <w:szCs w:val="20"/>
          <w:u w:val="single"/>
        </w:rPr>
        <w:t>DATE</w:t>
      </w:r>
      <w:r w:rsidRPr="00442C2C">
        <w:rPr>
          <w:b/>
          <w:spacing w:val="-39"/>
          <w:sz w:val="20"/>
          <w:szCs w:val="20"/>
          <w:u w:val="single"/>
        </w:rPr>
        <w:t xml:space="preserve"> </w:t>
      </w:r>
      <w:r w:rsidRPr="00442C2C">
        <w:rPr>
          <w:b/>
          <w:sz w:val="20"/>
          <w:szCs w:val="20"/>
          <w:u w:val="single"/>
        </w:rPr>
        <w:t>OF</w:t>
      </w:r>
      <w:r w:rsidRPr="00442C2C">
        <w:rPr>
          <w:b/>
          <w:spacing w:val="-43"/>
          <w:sz w:val="20"/>
          <w:szCs w:val="20"/>
          <w:u w:val="single"/>
        </w:rPr>
        <w:t xml:space="preserve"> </w:t>
      </w:r>
      <w:r w:rsidRPr="00442C2C">
        <w:rPr>
          <w:b/>
          <w:sz w:val="20"/>
          <w:szCs w:val="20"/>
          <w:u w:val="single"/>
        </w:rPr>
        <w:t>PUBLICATION</w:t>
      </w:r>
      <w:r w:rsidRPr="00442C2C">
        <w:rPr>
          <w:b/>
          <w:spacing w:val="-36"/>
          <w:sz w:val="20"/>
          <w:szCs w:val="20"/>
          <w:u w:val="single"/>
        </w:rPr>
        <w:t xml:space="preserve"> </w:t>
      </w:r>
      <w:r w:rsidRPr="00442C2C">
        <w:rPr>
          <w:b/>
          <w:sz w:val="20"/>
          <w:szCs w:val="20"/>
          <w:u w:val="single"/>
        </w:rPr>
        <w:t>IN</w:t>
      </w:r>
      <w:r w:rsidRPr="00442C2C">
        <w:rPr>
          <w:b/>
          <w:spacing w:val="-45"/>
          <w:sz w:val="20"/>
          <w:szCs w:val="20"/>
          <w:u w:val="single"/>
        </w:rPr>
        <w:t xml:space="preserve"> </w:t>
      </w:r>
      <w:r w:rsidRPr="00442C2C">
        <w:rPr>
          <w:b/>
          <w:sz w:val="20"/>
          <w:szCs w:val="20"/>
          <w:u w:val="single"/>
        </w:rPr>
        <w:t>INTERNAL</w:t>
      </w:r>
      <w:r w:rsidRPr="00442C2C">
        <w:rPr>
          <w:b/>
          <w:spacing w:val="-35"/>
          <w:sz w:val="20"/>
          <w:szCs w:val="20"/>
          <w:u w:val="single"/>
        </w:rPr>
        <w:t xml:space="preserve"> </w:t>
      </w:r>
      <w:r w:rsidRPr="00442C2C">
        <w:rPr>
          <w:b/>
          <w:sz w:val="20"/>
          <w:szCs w:val="20"/>
          <w:u w:val="single"/>
        </w:rPr>
        <w:t>QUESTION</w:t>
      </w:r>
      <w:r w:rsidRPr="00442C2C">
        <w:rPr>
          <w:b/>
          <w:spacing w:val="-35"/>
          <w:sz w:val="20"/>
          <w:szCs w:val="20"/>
          <w:u w:val="single"/>
        </w:rPr>
        <w:t xml:space="preserve"> </w:t>
      </w:r>
      <w:r w:rsidRPr="00442C2C">
        <w:rPr>
          <w:b/>
          <w:sz w:val="20"/>
          <w:szCs w:val="20"/>
          <w:u w:val="single"/>
        </w:rPr>
        <w:t>PAPER:</w:t>
      </w:r>
      <w:r w:rsidRPr="00442C2C">
        <w:rPr>
          <w:b/>
          <w:spacing w:val="-37"/>
          <w:sz w:val="20"/>
          <w:szCs w:val="20"/>
          <w:u w:val="single"/>
        </w:rPr>
        <w:t xml:space="preserve"> </w:t>
      </w:r>
      <w:r w:rsidRPr="00442C2C">
        <w:rPr>
          <w:b/>
          <w:sz w:val="20"/>
          <w:szCs w:val="20"/>
          <w:u w:val="single"/>
        </w:rPr>
        <w:t>30</w:t>
      </w:r>
      <w:r w:rsidRPr="00442C2C">
        <w:rPr>
          <w:b/>
          <w:spacing w:val="-42"/>
          <w:sz w:val="20"/>
          <w:szCs w:val="20"/>
          <w:u w:val="single"/>
        </w:rPr>
        <w:t xml:space="preserve"> </w:t>
      </w:r>
      <w:r w:rsidRPr="00442C2C">
        <w:rPr>
          <w:b/>
          <w:sz w:val="20"/>
          <w:szCs w:val="20"/>
          <w:u w:val="single"/>
        </w:rPr>
        <w:t>AUGUST</w:t>
      </w:r>
      <w:r w:rsidRPr="00442C2C">
        <w:rPr>
          <w:b/>
          <w:spacing w:val="-39"/>
          <w:sz w:val="20"/>
          <w:szCs w:val="20"/>
          <w:u w:val="single"/>
        </w:rPr>
        <w:t xml:space="preserve"> </w:t>
      </w:r>
      <w:r w:rsidRPr="00442C2C">
        <w:rPr>
          <w:b/>
          <w:sz w:val="20"/>
          <w:szCs w:val="20"/>
          <w:u w:val="single"/>
        </w:rPr>
        <w:t>2019</w:t>
      </w:r>
      <w:r w:rsidRPr="00442C2C">
        <w:rPr>
          <w:b/>
          <w:sz w:val="20"/>
          <w:szCs w:val="20"/>
        </w:rPr>
        <w:t xml:space="preserve"> </w:t>
      </w:r>
      <w:r w:rsidRPr="00442C2C">
        <w:rPr>
          <w:b/>
          <w:sz w:val="20"/>
          <w:szCs w:val="20"/>
          <w:u w:val="single"/>
        </w:rPr>
        <w:t>(INTERNAL QUESTION PAPER NO</w:t>
      </w:r>
      <w:r w:rsidRPr="00442C2C">
        <w:rPr>
          <w:b/>
          <w:spacing w:val="-23"/>
          <w:sz w:val="20"/>
          <w:szCs w:val="20"/>
          <w:u w:val="single"/>
        </w:rPr>
        <w:t xml:space="preserve"> </w:t>
      </w:r>
      <w:r w:rsidRPr="00442C2C">
        <w:rPr>
          <w:b/>
          <w:sz w:val="20"/>
          <w:szCs w:val="20"/>
          <w:u w:val="single"/>
        </w:rPr>
        <w:t>12-2019)</w:t>
      </w:r>
    </w:p>
    <w:p w:rsidR="00C74542" w:rsidRPr="00442C2C" w:rsidRDefault="00C74542" w:rsidP="00442C2C">
      <w:pPr>
        <w:pStyle w:val="BodyText"/>
        <w:rPr>
          <w:b/>
          <w:sz w:val="20"/>
          <w:szCs w:val="20"/>
        </w:rPr>
      </w:pPr>
    </w:p>
    <w:p w:rsidR="00C74542" w:rsidRPr="00442C2C" w:rsidRDefault="00D974AE" w:rsidP="00442C2C">
      <w:pPr>
        <w:pStyle w:val="BodyText"/>
        <w:rPr>
          <w:b/>
          <w:sz w:val="20"/>
          <w:szCs w:val="20"/>
        </w:rPr>
      </w:pPr>
      <w:r w:rsidRPr="00442C2C">
        <w:rPr>
          <w:b/>
          <w:sz w:val="20"/>
          <w:szCs w:val="20"/>
        </w:rPr>
        <w:t>691.</w:t>
      </w:r>
      <w:r w:rsidRPr="00442C2C">
        <w:rPr>
          <w:b/>
          <w:sz w:val="20"/>
          <w:szCs w:val="20"/>
        </w:rPr>
        <w:tab/>
        <w:t>Dr A Lotriet (DA) to ask the Minister of</w:t>
      </w:r>
      <w:r w:rsidRPr="00442C2C">
        <w:rPr>
          <w:b/>
          <w:spacing w:val="-20"/>
          <w:sz w:val="20"/>
          <w:szCs w:val="20"/>
        </w:rPr>
        <w:t xml:space="preserve"> </w:t>
      </w:r>
      <w:r w:rsidRPr="00442C2C">
        <w:rPr>
          <w:b/>
          <w:sz w:val="20"/>
          <w:szCs w:val="20"/>
        </w:rPr>
        <w:t>Police:</w:t>
      </w:r>
    </w:p>
    <w:p w:rsidR="00C74542" w:rsidRPr="00442C2C" w:rsidRDefault="00C74542" w:rsidP="00442C2C">
      <w:pPr>
        <w:pStyle w:val="BodyText"/>
        <w:rPr>
          <w:sz w:val="20"/>
          <w:szCs w:val="20"/>
        </w:rPr>
      </w:pPr>
    </w:p>
    <w:p w:rsidR="00C74542" w:rsidRPr="00442C2C" w:rsidRDefault="00D974AE" w:rsidP="00442C2C">
      <w:pPr>
        <w:pStyle w:val="BodyText"/>
        <w:rPr>
          <w:sz w:val="20"/>
          <w:szCs w:val="20"/>
        </w:rPr>
      </w:pPr>
      <w:r w:rsidRPr="00442C2C">
        <w:rPr>
          <w:sz w:val="20"/>
          <w:szCs w:val="20"/>
        </w:rPr>
        <w:t>Whether</w:t>
      </w:r>
      <w:r w:rsidRPr="00442C2C">
        <w:rPr>
          <w:spacing w:val="-23"/>
          <w:sz w:val="20"/>
          <w:szCs w:val="20"/>
        </w:rPr>
        <w:t xml:space="preserve"> </w:t>
      </w:r>
      <w:r w:rsidRPr="00442C2C">
        <w:rPr>
          <w:sz w:val="20"/>
          <w:szCs w:val="20"/>
        </w:rPr>
        <w:t>any</w:t>
      </w:r>
      <w:r w:rsidRPr="00442C2C">
        <w:rPr>
          <w:spacing w:val="-28"/>
          <w:sz w:val="20"/>
          <w:szCs w:val="20"/>
        </w:rPr>
        <w:t xml:space="preserve"> </w:t>
      </w:r>
      <w:r w:rsidRPr="00442C2C">
        <w:rPr>
          <w:sz w:val="20"/>
          <w:szCs w:val="20"/>
        </w:rPr>
        <w:t>application</w:t>
      </w:r>
      <w:r w:rsidRPr="00442C2C">
        <w:rPr>
          <w:spacing w:val="-21"/>
          <w:sz w:val="20"/>
          <w:szCs w:val="20"/>
        </w:rPr>
        <w:t xml:space="preserve"> </w:t>
      </w:r>
      <w:r w:rsidRPr="00442C2C">
        <w:rPr>
          <w:sz w:val="20"/>
          <w:szCs w:val="20"/>
        </w:rPr>
        <w:t>was</w:t>
      </w:r>
      <w:r w:rsidRPr="00442C2C">
        <w:rPr>
          <w:spacing w:val="-31"/>
          <w:sz w:val="20"/>
          <w:szCs w:val="20"/>
        </w:rPr>
        <w:t xml:space="preserve"> </w:t>
      </w:r>
      <w:r w:rsidRPr="00442C2C">
        <w:rPr>
          <w:sz w:val="20"/>
          <w:szCs w:val="20"/>
        </w:rPr>
        <w:t>received</w:t>
      </w:r>
      <w:r w:rsidRPr="00442C2C">
        <w:rPr>
          <w:spacing w:val="-25"/>
          <w:sz w:val="20"/>
          <w:szCs w:val="20"/>
        </w:rPr>
        <w:t xml:space="preserve"> </w:t>
      </w:r>
      <w:r w:rsidRPr="00442C2C">
        <w:rPr>
          <w:sz w:val="20"/>
          <w:szCs w:val="20"/>
        </w:rPr>
        <w:t>requesting</w:t>
      </w:r>
      <w:r w:rsidRPr="00442C2C">
        <w:rPr>
          <w:spacing w:val="-16"/>
          <w:sz w:val="20"/>
          <w:szCs w:val="20"/>
        </w:rPr>
        <w:t xml:space="preserve"> </w:t>
      </w:r>
      <w:r w:rsidRPr="00442C2C">
        <w:rPr>
          <w:sz w:val="20"/>
          <w:szCs w:val="20"/>
        </w:rPr>
        <w:t>the</w:t>
      </w:r>
      <w:r w:rsidRPr="00442C2C">
        <w:rPr>
          <w:spacing w:val="-30"/>
          <w:sz w:val="20"/>
          <w:szCs w:val="20"/>
        </w:rPr>
        <w:t xml:space="preserve"> </w:t>
      </w:r>
      <w:r w:rsidRPr="00442C2C">
        <w:rPr>
          <w:sz w:val="20"/>
          <w:szCs w:val="20"/>
        </w:rPr>
        <w:t>Edenvale</w:t>
      </w:r>
      <w:r w:rsidRPr="00442C2C">
        <w:rPr>
          <w:spacing w:val="-20"/>
          <w:sz w:val="20"/>
          <w:szCs w:val="20"/>
        </w:rPr>
        <w:t xml:space="preserve"> </w:t>
      </w:r>
      <w:r w:rsidRPr="00442C2C">
        <w:rPr>
          <w:sz w:val="20"/>
          <w:szCs w:val="20"/>
        </w:rPr>
        <w:t>Police</w:t>
      </w:r>
      <w:r w:rsidRPr="00442C2C">
        <w:rPr>
          <w:spacing w:val="-23"/>
          <w:sz w:val="20"/>
          <w:szCs w:val="20"/>
        </w:rPr>
        <w:t xml:space="preserve"> </w:t>
      </w:r>
      <w:r w:rsidRPr="00442C2C">
        <w:rPr>
          <w:sz w:val="20"/>
          <w:szCs w:val="20"/>
        </w:rPr>
        <w:t>Station</w:t>
      </w:r>
      <w:r w:rsidRPr="00442C2C">
        <w:rPr>
          <w:spacing w:val="-28"/>
          <w:sz w:val="20"/>
          <w:szCs w:val="20"/>
        </w:rPr>
        <w:t xml:space="preserve"> </w:t>
      </w:r>
      <w:r w:rsidRPr="00442C2C">
        <w:rPr>
          <w:sz w:val="20"/>
          <w:szCs w:val="20"/>
        </w:rPr>
        <w:t>to</w:t>
      </w:r>
      <w:r w:rsidRPr="00442C2C">
        <w:rPr>
          <w:spacing w:val="-29"/>
          <w:sz w:val="20"/>
          <w:szCs w:val="20"/>
        </w:rPr>
        <w:t xml:space="preserve"> </w:t>
      </w:r>
      <w:r w:rsidRPr="00442C2C">
        <w:rPr>
          <w:sz w:val="20"/>
          <w:szCs w:val="20"/>
        </w:rPr>
        <w:t>be upgraded</w:t>
      </w:r>
      <w:r w:rsidRPr="00442C2C">
        <w:rPr>
          <w:spacing w:val="-21"/>
          <w:sz w:val="20"/>
          <w:szCs w:val="20"/>
        </w:rPr>
        <w:t xml:space="preserve"> </w:t>
      </w:r>
      <w:r w:rsidRPr="00442C2C">
        <w:rPr>
          <w:sz w:val="20"/>
          <w:szCs w:val="20"/>
        </w:rPr>
        <w:t>to</w:t>
      </w:r>
      <w:r w:rsidRPr="00442C2C">
        <w:rPr>
          <w:spacing w:val="-25"/>
          <w:sz w:val="20"/>
          <w:szCs w:val="20"/>
        </w:rPr>
        <w:t xml:space="preserve"> </w:t>
      </w:r>
      <w:r w:rsidRPr="00442C2C">
        <w:rPr>
          <w:sz w:val="20"/>
          <w:szCs w:val="20"/>
        </w:rPr>
        <w:t>a</w:t>
      </w:r>
      <w:r w:rsidRPr="00442C2C">
        <w:rPr>
          <w:spacing w:val="-27"/>
          <w:sz w:val="20"/>
          <w:szCs w:val="20"/>
        </w:rPr>
        <w:t xml:space="preserve"> </w:t>
      </w:r>
      <w:r w:rsidRPr="00442C2C">
        <w:rPr>
          <w:sz w:val="20"/>
          <w:szCs w:val="20"/>
        </w:rPr>
        <w:t>Brigadier</w:t>
      </w:r>
      <w:r w:rsidRPr="00442C2C">
        <w:rPr>
          <w:spacing w:val="-21"/>
          <w:sz w:val="20"/>
          <w:szCs w:val="20"/>
        </w:rPr>
        <w:t xml:space="preserve"> </w:t>
      </w:r>
      <w:r w:rsidRPr="00442C2C">
        <w:rPr>
          <w:sz w:val="20"/>
          <w:szCs w:val="20"/>
        </w:rPr>
        <w:t>station;</w:t>
      </w:r>
      <w:r w:rsidRPr="00442C2C">
        <w:rPr>
          <w:spacing w:val="-22"/>
          <w:sz w:val="20"/>
          <w:szCs w:val="20"/>
        </w:rPr>
        <w:t xml:space="preserve"> </w:t>
      </w:r>
      <w:r w:rsidRPr="00442C2C">
        <w:rPr>
          <w:sz w:val="20"/>
          <w:szCs w:val="20"/>
        </w:rPr>
        <w:t>if</w:t>
      </w:r>
      <w:r w:rsidRPr="00442C2C">
        <w:rPr>
          <w:spacing w:val="-29"/>
          <w:sz w:val="20"/>
          <w:szCs w:val="20"/>
        </w:rPr>
        <w:t xml:space="preserve"> </w:t>
      </w:r>
      <w:r w:rsidRPr="00442C2C">
        <w:rPr>
          <w:sz w:val="20"/>
          <w:szCs w:val="20"/>
        </w:rPr>
        <w:t>so,</w:t>
      </w:r>
      <w:r w:rsidRPr="00442C2C">
        <w:rPr>
          <w:spacing w:val="-33"/>
          <w:sz w:val="20"/>
          <w:szCs w:val="20"/>
        </w:rPr>
        <w:t xml:space="preserve"> </w:t>
      </w:r>
      <w:r w:rsidRPr="00442C2C">
        <w:rPr>
          <w:sz w:val="20"/>
          <w:szCs w:val="20"/>
        </w:rPr>
        <w:t>(a)</w:t>
      </w:r>
      <w:r w:rsidRPr="00442C2C">
        <w:rPr>
          <w:spacing w:val="-28"/>
          <w:sz w:val="20"/>
          <w:szCs w:val="20"/>
        </w:rPr>
        <w:t xml:space="preserve"> </w:t>
      </w:r>
      <w:r w:rsidRPr="00442C2C">
        <w:rPr>
          <w:sz w:val="20"/>
          <w:szCs w:val="20"/>
        </w:rPr>
        <w:t>on</w:t>
      </w:r>
      <w:r w:rsidRPr="00442C2C">
        <w:rPr>
          <w:spacing w:val="-28"/>
          <w:sz w:val="20"/>
          <w:szCs w:val="20"/>
        </w:rPr>
        <w:t xml:space="preserve"> </w:t>
      </w:r>
      <w:r w:rsidRPr="00442C2C">
        <w:rPr>
          <w:sz w:val="20"/>
          <w:szCs w:val="20"/>
        </w:rPr>
        <w:t>what</w:t>
      </w:r>
      <w:r w:rsidRPr="00442C2C">
        <w:rPr>
          <w:spacing w:val="-27"/>
          <w:sz w:val="20"/>
          <w:szCs w:val="20"/>
        </w:rPr>
        <w:t xml:space="preserve"> </w:t>
      </w:r>
      <w:r w:rsidRPr="00442C2C">
        <w:rPr>
          <w:sz w:val="20"/>
          <w:szCs w:val="20"/>
        </w:rPr>
        <w:t>date</w:t>
      </w:r>
      <w:r w:rsidRPr="00442C2C">
        <w:rPr>
          <w:spacing w:val="-26"/>
          <w:sz w:val="20"/>
          <w:szCs w:val="20"/>
        </w:rPr>
        <w:t xml:space="preserve"> </w:t>
      </w:r>
      <w:r w:rsidRPr="00442C2C">
        <w:rPr>
          <w:sz w:val="20"/>
          <w:szCs w:val="20"/>
        </w:rPr>
        <w:t>was</w:t>
      </w:r>
      <w:r w:rsidRPr="00442C2C">
        <w:rPr>
          <w:spacing w:val="-31"/>
          <w:sz w:val="20"/>
          <w:szCs w:val="20"/>
        </w:rPr>
        <w:t xml:space="preserve"> </w:t>
      </w:r>
      <w:r w:rsidRPr="00442C2C">
        <w:rPr>
          <w:sz w:val="20"/>
          <w:szCs w:val="20"/>
        </w:rPr>
        <w:t>it</w:t>
      </w:r>
      <w:r w:rsidRPr="00442C2C">
        <w:rPr>
          <w:spacing w:val="-31"/>
          <w:sz w:val="20"/>
          <w:szCs w:val="20"/>
        </w:rPr>
        <w:t xml:space="preserve"> </w:t>
      </w:r>
      <w:r w:rsidRPr="00442C2C">
        <w:rPr>
          <w:sz w:val="20"/>
          <w:szCs w:val="20"/>
        </w:rPr>
        <w:t>received,</w:t>
      </w:r>
      <w:r w:rsidRPr="00442C2C">
        <w:rPr>
          <w:spacing w:val="-20"/>
          <w:sz w:val="20"/>
          <w:szCs w:val="20"/>
        </w:rPr>
        <w:t xml:space="preserve"> </w:t>
      </w:r>
      <w:r w:rsidRPr="00442C2C">
        <w:rPr>
          <w:sz w:val="20"/>
          <w:szCs w:val="20"/>
        </w:rPr>
        <w:t>(b)</w:t>
      </w:r>
      <w:r w:rsidRPr="00442C2C">
        <w:rPr>
          <w:spacing w:val="-28"/>
          <w:sz w:val="20"/>
          <w:szCs w:val="20"/>
        </w:rPr>
        <w:t xml:space="preserve"> </w:t>
      </w:r>
      <w:r w:rsidRPr="00442C2C">
        <w:rPr>
          <w:sz w:val="20"/>
          <w:szCs w:val="20"/>
        </w:rPr>
        <w:t>who</w:t>
      </w:r>
      <w:r w:rsidRPr="00442C2C">
        <w:rPr>
          <w:spacing w:val="-24"/>
          <w:sz w:val="20"/>
          <w:szCs w:val="20"/>
        </w:rPr>
        <w:t xml:space="preserve"> </w:t>
      </w:r>
      <w:r w:rsidRPr="00442C2C">
        <w:rPr>
          <w:sz w:val="20"/>
          <w:szCs w:val="20"/>
        </w:rPr>
        <w:t>made the</w:t>
      </w:r>
      <w:r w:rsidRPr="00442C2C">
        <w:rPr>
          <w:spacing w:val="-9"/>
          <w:sz w:val="20"/>
          <w:szCs w:val="20"/>
        </w:rPr>
        <w:t xml:space="preserve"> </w:t>
      </w:r>
      <w:r w:rsidRPr="00442C2C">
        <w:rPr>
          <w:sz w:val="20"/>
          <w:szCs w:val="20"/>
        </w:rPr>
        <w:t>submission</w:t>
      </w:r>
      <w:r w:rsidRPr="00442C2C">
        <w:rPr>
          <w:spacing w:val="12"/>
          <w:sz w:val="20"/>
          <w:szCs w:val="20"/>
        </w:rPr>
        <w:t xml:space="preserve"> </w:t>
      </w:r>
      <w:r w:rsidRPr="00442C2C">
        <w:rPr>
          <w:sz w:val="20"/>
          <w:szCs w:val="20"/>
        </w:rPr>
        <w:t>and</w:t>
      </w:r>
      <w:r w:rsidRPr="00442C2C">
        <w:rPr>
          <w:spacing w:val="-12"/>
          <w:sz w:val="20"/>
          <w:szCs w:val="20"/>
        </w:rPr>
        <w:t xml:space="preserve"> </w:t>
      </w:r>
      <w:r w:rsidRPr="00442C2C">
        <w:rPr>
          <w:sz w:val="20"/>
          <w:szCs w:val="20"/>
        </w:rPr>
        <w:t>(c)</w:t>
      </w:r>
      <w:r w:rsidRPr="00442C2C">
        <w:rPr>
          <w:spacing w:val="-7"/>
          <w:sz w:val="20"/>
          <w:szCs w:val="20"/>
        </w:rPr>
        <w:t xml:space="preserve"> </w:t>
      </w:r>
      <w:r w:rsidRPr="00442C2C">
        <w:rPr>
          <w:sz w:val="20"/>
          <w:szCs w:val="20"/>
        </w:rPr>
        <w:t>what</w:t>
      </w:r>
      <w:r w:rsidRPr="00442C2C">
        <w:rPr>
          <w:spacing w:val="-7"/>
          <w:sz w:val="20"/>
          <w:szCs w:val="20"/>
        </w:rPr>
        <w:t xml:space="preserve"> </w:t>
      </w:r>
      <w:r w:rsidRPr="00442C2C">
        <w:rPr>
          <w:sz w:val="20"/>
          <w:szCs w:val="20"/>
        </w:rPr>
        <w:t>was</w:t>
      </w:r>
      <w:r w:rsidRPr="00442C2C">
        <w:rPr>
          <w:spacing w:val="-16"/>
          <w:sz w:val="20"/>
          <w:szCs w:val="20"/>
        </w:rPr>
        <w:t xml:space="preserve"> </w:t>
      </w:r>
      <w:r w:rsidRPr="00442C2C">
        <w:rPr>
          <w:sz w:val="20"/>
          <w:szCs w:val="20"/>
        </w:rPr>
        <w:t>the</w:t>
      </w:r>
      <w:r w:rsidRPr="00442C2C">
        <w:rPr>
          <w:spacing w:val="-8"/>
          <w:sz w:val="20"/>
          <w:szCs w:val="20"/>
        </w:rPr>
        <w:t xml:space="preserve"> </w:t>
      </w:r>
      <w:r w:rsidRPr="00442C2C">
        <w:rPr>
          <w:sz w:val="20"/>
          <w:szCs w:val="20"/>
        </w:rPr>
        <w:t>outcome</w:t>
      </w:r>
      <w:r w:rsidRPr="00442C2C">
        <w:rPr>
          <w:spacing w:val="-5"/>
          <w:sz w:val="20"/>
          <w:szCs w:val="20"/>
        </w:rPr>
        <w:t xml:space="preserve"> </w:t>
      </w:r>
      <w:r w:rsidRPr="00442C2C">
        <w:rPr>
          <w:sz w:val="20"/>
          <w:szCs w:val="20"/>
        </w:rPr>
        <w:t>of</w:t>
      </w:r>
      <w:r w:rsidRPr="00442C2C">
        <w:rPr>
          <w:spacing w:val="-18"/>
          <w:sz w:val="20"/>
          <w:szCs w:val="20"/>
        </w:rPr>
        <w:t xml:space="preserve"> </w:t>
      </w:r>
      <w:r w:rsidRPr="00442C2C">
        <w:rPr>
          <w:sz w:val="20"/>
          <w:szCs w:val="20"/>
        </w:rPr>
        <w:t>the</w:t>
      </w:r>
      <w:r w:rsidRPr="00442C2C">
        <w:rPr>
          <w:spacing w:val="-9"/>
          <w:sz w:val="20"/>
          <w:szCs w:val="20"/>
        </w:rPr>
        <w:t xml:space="preserve"> </w:t>
      </w:r>
      <w:r w:rsidRPr="00442C2C">
        <w:rPr>
          <w:sz w:val="20"/>
          <w:szCs w:val="20"/>
        </w:rPr>
        <w:t>submission?</w:t>
      </w:r>
    </w:p>
    <w:p w:rsidR="00C74542" w:rsidRPr="00442C2C" w:rsidRDefault="00D974AE" w:rsidP="00442C2C">
      <w:pPr>
        <w:pStyle w:val="BodyText"/>
        <w:rPr>
          <w:sz w:val="20"/>
          <w:szCs w:val="20"/>
        </w:rPr>
      </w:pPr>
      <w:r w:rsidRPr="00442C2C">
        <w:rPr>
          <w:w w:val="90"/>
          <w:sz w:val="20"/>
          <w:szCs w:val="20"/>
        </w:rPr>
        <w:t>NW1733E</w:t>
      </w:r>
    </w:p>
    <w:p w:rsidR="00C74542" w:rsidRPr="00442C2C" w:rsidRDefault="00D974AE" w:rsidP="00442C2C">
      <w:pPr>
        <w:pStyle w:val="BodyText"/>
        <w:rPr>
          <w:b/>
          <w:sz w:val="20"/>
          <w:szCs w:val="20"/>
        </w:rPr>
      </w:pPr>
      <w:r w:rsidRPr="00442C2C">
        <w:rPr>
          <w:b/>
          <w:sz w:val="20"/>
          <w:szCs w:val="20"/>
        </w:rPr>
        <w:t>REPLY:</w:t>
      </w:r>
    </w:p>
    <w:p w:rsidR="00C74542" w:rsidRPr="00442C2C" w:rsidRDefault="00C74542" w:rsidP="00442C2C">
      <w:pPr>
        <w:pStyle w:val="BodyText"/>
        <w:rPr>
          <w:sz w:val="20"/>
          <w:szCs w:val="20"/>
        </w:rPr>
      </w:pPr>
    </w:p>
    <w:p w:rsidR="00C74542" w:rsidRPr="00442C2C" w:rsidRDefault="00D974AE" w:rsidP="00442C2C">
      <w:pPr>
        <w:pStyle w:val="BodyText"/>
        <w:rPr>
          <w:sz w:val="20"/>
          <w:szCs w:val="20"/>
        </w:rPr>
      </w:pPr>
      <w:r w:rsidRPr="00442C2C">
        <w:rPr>
          <w:sz w:val="20"/>
          <w:szCs w:val="20"/>
        </w:rPr>
        <w:t xml:space="preserve">Yes, applications for the upgrading of the Edenvale Police Station to a Brigadier </w:t>
      </w:r>
      <w:proofErr w:type="gramStart"/>
      <w:r w:rsidRPr="00442C2C">
        <w:rPr>
          <w:sz w:val="20"/>
          <w:szCs w:val="20"/>
        </w:rPr>
        <w:t>station,</w:t>
      </w:r>
      <w:proofErr w:type="gramEnd"/>
      <w:r w:rsidRPr="00442C2C">
        <w:rPr>
          <w:sz w:val="20"/>
          <w:szCs w:val="20"/>
        </w:rPr>
        <w:t xml:space="preserve"> were received.</w:t>
      </w:r>
    </w:p>
    <w:p w:rsidR="00C74542" w:rsidRPr="00442C2C" w:rsidRDefault="00C74542" w:rsidP="00442C2C">
      <w:pPr>
        <w:pStyle w:val="BodyText"/>
        <w:rPr>
          <w:sz w:val="20"/>
          <w:szCs w:val="20"/>
        </w:rPr>
      </w:pPr>
    </w:p>
    <w:p w:rsidR="00D974AE" w:rsidRPr="00442C2C" w:rsidRDefault="00D974AE" w:rsidP="00442C2C">
      <w:pPr>
        <w:pStyle w:val="BodyText"/>
        <w:rPr>
          <w:sz w:val="20"/>
          <w:szCs w:val="20"/>
        </w:rPr>
      </w:pPr>
      <w:proofErr w:type="gramStart"/>
      <w:r w:rsidRPr="00442C2C">
        <w:rPr>
          <w:sz w:val="20"/>
          <w:szCs w:val="20"/>
        </w:rPr>
        <w:t>On 2017-09-05 and</w:t>
      </w:r>
      <w:r w:rsidRPr="00442C2C">
        <w:rPr>
          <w:spacing w:val="18"/>
          <w:sz w:val="20"/>
          <w:szCs w:val="20"/>
        </w:rPr>
        <w:t xml:space="preserve"> </w:t>
      </w:r>
      <w:r w:rsidRPr="00442C2C">
        <w:rPr>
          <w:sz w:val="20"/>
          <w:szCs w:val="20"/>
        </w:rPr>
        <w:t>2018-08-30.</w:t>
      </w:r>
      <w:proofErr w:type="gramEnd"/>
    </w:p>
    <w:p w:rsidR="00D974AE" w:rsidRPr="00442C2C" w:rsidRDefault="00D974AE" w:rsidP="00442C2C">
      <w:pPr>
        <w:pStyle w:val="BodyText"/>
        <w:rPr>
          <w:sz w:val="20"/>
          <w:szCs w:val="20"/>
        </w:rPr>
      </w:pPr>
    </w:p>
    <w:p w:rsidR="00D974AE" w:rsidRPr="00442C2C" w:rsidRDefault="00D974AE" w:rsidP="00442C2C">
      <w:pPr>
        <w:pStyle w:val="BodyText"/>
        <w:rPr>
          <w:sz w:val="20"/>
          <w:szCs w:val="20"/>
        </w:rPr>
      </w:pPr>
      <w:r w:rsidRPr="00442C2C">
        <w:rPr>
          <w:sz w:val="20"/>
          <w:szCs w:val="20"/>
        </w:rPr>
        <w:t>(b) The Station Commander of Edenvale and the Cluster Commander of Ekurhuleni</w:t>
      </w:r>
      <w:r w:rsidRPr="00442C2C">
        <w:rPr>
          <w:spacing w:val="5"/>
          <w:sz w:val="20"/>
          <w:szCs w:val="20"/>
        </w:rPr>
        <w:t xml:space="preserve"> </w:t>
      </w:r>
      <w:r w:rsidRPr="00442C2C">
        <w:rPr>
          <w:sz w:val="20"/>
          <w:szCs w:val="20"/>
        </w:rPr>
        <w:t>North.</w:t>
      </w:r>
      <w:r w:rsidRPr="00442C2C">
        <w:rPr>
          <w:sz w:val="20"/>
          <w:szCs w:val="20"/>
        </w:rPr>
        <w:br/>
      </w:r>
    </w:p>
    <w:p w:rsidR="00C74542" w:rsidRPr="00442C2C" w:rsidRDefault="00D974AE" w:rsidP="00442C2C">
      <w:pPr>
        <w:pStyle w:val="BodyText"/>
        <w:rPr>
          <w:sz w:val="20"/>
          <w:szCs w:val="20"/>
        </w:rPr>
      </w:pPr>
      <w:r w:rsidRPr="00442C2C">
        <w:rPr>
          <w:sz w:val="20"/>
          <w:szCs w:val="20"/>
        </w:rPr>
        <w:t>(c ) In</w:t>
      </w:r>
      <w:r w:rsidRPr="00442C2C">
        <w:rPr>
          <w:spacing w:val="-37"/>
          <w:sz w:val="20"/>
          <w:szCs w:val="20"/>
        </w:rPr>
        <w:t xml:space="preserve"> </w:t>
      </w:r>
      <w:r w:rsidRPr="00442C2C">
        <w:rPr>
          <w:sz w:val="20"/>
          <w:szCs w:val="20"/>
        </w:rPr>
        <w:t>response</w:t>
      </w:r>
      <w:r w:rsidRPr="00442C2C">
        <w:rPr>
          <w:spacing w:val="-29"/>
          <w:sz w:val="20"/>
          <w:szCs w:val="20"/>
        </w:rPr>
        <w:t xml:space="preserve"> </w:t>
      </w:r>
      <w:r w:rsidRPr="00442C2C">
        <w:rPr>
          <w:sz w:val="20"/>
          <w:szCs w:val="20"/>
        </w:rPr>
        <w:t>to</w:t>
      </w:r>
      <w:r w:rsidRPr="00442C2C">
        <w:rPr>
          <w:spacing w:val="-35"/>
          <w:sz w:val="20"/>
          <w:szCs w:val="20"/>
        </w:rPr>
        <w:t xml:space="preserve"> </w:t>
      </w:r>
      <w:r w:rsidRPr="00442C2C">
        <w:rPr>
          <w:sz w:val="20"/>
          <w:szCs w:val="20"/>
        </w:rPr>
        <w:t>the</w:t>
      </w:r>
      <w:r w:rsidRPr="00442C2C">
        <w:rPr>
          <w:spacing w:val="-34"/>
          <w:sz w:val="20"/>
          <w:szCs w:val="20"/>
        </w:rPr>
        <w:t xml:space="preserve"> </w:t>
      </w:r>
      <w:r w:rsidRPr="00442C2C">
        <w:rPr>
          <w:sz w:val="20"/>
          <w:szCs w:val="20"/>
        </w:rPr>
        <w:t>application,</w:t>
      </w:r>
      <w:r w:rsidRPr="00442C2C">
        <w:rPr>
          <w:spacing w:val="-24"/>
          <w:sz w:val="20"/>
          <w:szCs w:val="20"/>
        </w:rPr>
        <w:t xml:space="preserve"> </w:t>
      </w:r>
      <w:r w:rsidRPr="00442C2C">
        <w:rPr>
          <w:sz w:val="20"/>
          <w:szCs w:val="20"/>
        </w:rPr>
        <w:t>regarding</w:t>
      </w:r>
      <w:r w:rsidRPr="00442C2C">
        <w:rPr>
          <w:spacing w:val="-29"/>
          <w:sz w:val="20"/>
          <w:szCs w:val="20"/>
        </w:rPr>
        <w:t xml:space="preserve"> </w:t>
      </w:r>
      <w:r w:rsidRPr="00442C2C">
        <w:rPr>
          <w:sz w:val="20"/>
          <w:szCs w:val="20"/>
        </w:rPr>
        <w:t>the</w:t>
      </w:r>
      <w:r w:rsidRPr="00442C2C">
        <w:rPr>
          <w:spacing w:val="-33"/>
          <w:sz w:val="20"/>
          <w:szCs w:val="20"/>
        </w:rPr>
        <w:t xml:space="preserve"> </w:t>
      </w:r>
      <w:r w:rsidRPr="00442C2C">
        <w:rPr>
          <w:sz w:val="20"/>
          <w:szCs w:val="20"/>
        </w:rPr>
        <w:t>upgrading</w:t>
      </w:r>
      <w:r w:rsidRPr="00442C2C">
        <w:rPr>
          <w:spacing w:val="-24"/>
          <w:sz w:val="20"/>
          <w:szCs w:val="20"/>
        </w:rPr>
        <w:t xml:space="preserve"> </w:t>
      </w:r>
      <w:r w:rsidRPr="00442C2C">
        <w:rPr>
          <w:sz w:val="20"/>
          <w:szCs w:val="20"/>
        </w:rPr>
        <w:t>of</w:t>
      </w:r>
      <w:r w:rsidRPr="00442C2C">
        <w:rPr>
          <w:spacing w:val="-34"/>
          <w:sz w:val="20"/>
          <w:szCs w:val="20"/>
        </w:rPr>
        <w:t xml:space="preserve"> </w:t>
      </w:r>
      <w:r w:rsidRPr="00442C2C">
        <w:rPr>
          <w:sz w:val="20"/>
          <w:szCs w:val="20"/>
        </w:rPr>
        <w:t>Edenvale,</w:t>
      </w:r>
      <w:r w:rsidRPr="00442C2C">
        <w:rPr>
          <w:spacing w:val="-29"/>
          <w:sz w:val="20"/>
          <w:szCs w:val="20"/>
        </w:rPr>
        <w:t xml:space="preserve"> </w:t>
      </w:r>
      <w:r w:rsidRPr="00442C2C">
        <w:rPr>
          <w:sz w:val="20"/>
          <w:szCs w:val="20"/>
        </w:rPr>
        <w:t>all</w:t>
      </w:r>
      <w:r w:rsidRPr="00442C2C">
        <w:rPr>
          <w:spacing w:val="-37"/>
          <w:sz w:val="20"/>
          <w:szCs w:val="20"/>
        </w:rPr>
        <w:t xml:space="preserve"> </w:t>
      </w:r>
      <w:r w:rsidRPr="00442C2C">
        <w:rPr>
          <w:sz w:val="20"/>
          <w:szCs w:val="20"/>
        </w:rPr>
        <w:t>key environmental data and other related information were analysed on the planning mechanism (station profile), in order to determine an accurate resource requirement at local level. The results of the analysis were captured and utilised for the 2018/2019 Theoretical Human Resource Requirement (THRR) of police stations. The Edenvale Police Station did not</w:t>
      </w:r>
      <w:r w:rsidRPr="00442C2C">
        <w:rPr>
          <w:spacing w:val="-16"/>
          <w:sz w:val="20"/>
          <w:szCs w:val="20"/>
        </w:rPr>
        <w:t xml:space="preserve"> </w:t>
      </w:r>
      <w:r w:rsidRPr="00442C2C">
        <w:rPr>
          <w:sz w:val="20"/>
          <w:szCs w:val="20"/>
        </w:rPr>
        <w:t>qualify</w:t>
      </w:r>
      <w:r w:rsidRPr="00442C2C">
        <w:rPr>
          <w:spacing w:val="-16"/>
          <w:sz w:val="20"/>
          <w:szCs w:val="20"/>
        </w:rPr>
        <w:t xml:space="preserve"> </w:t>
      </w:r>
      <w:r w:rsidRPr="00442C2C">
        <w:rPr>
          <w:sz w:val="20"/>
          <w:szCs w:val="20"/>
        </w:rPr>
        <w:t>to</w:t>
      </w:r>
      <w:r w:rsidRPr="00442C2C">
        <w:rPr>
          <w:spacing w:val="-16"/>
          <w:sz w:val="20"/>
          <w:szCs w:val="20"/>
        </w:rPr>
        <w:t xml:space="preserve"> </w:t>
      </w:r>
      <w:r w:rsidRPr="00442C2C">
        <w:rPr>
          <w:sz w:val="20"/>
          <w:szCs w:val="20"/>
        </w:rPr>
        <w:t>be</w:t>
      </w:r>
      <w:r w:rsidRPr="00442C2C">
        <w:rPr>
          <w:spacing w:val="-20"/>
          <w:sz w:val="20"/>
          <w:szCs w:val="20"/>
        </w:rPr>
        <w:t xml:space="preserve"> </w:t>
      </w:r>
      <w:r w:rsidRPr="00442C2C">
        <w:rPr>
          <w:sz w:val="20"/>
          <w:szCs w:val="20"/>
        </w:rPr>
        <w:t>upgraded,</w:t>
      </w:r>
      <w:r w:rsidRPr="00442C2C">
        <w:rPr>
          <w:spacing w:val="-9"/>
          <w:sz w:val="20"/>
          <w:szCs w:val="20"/>
        </w:rPr>
        <w:t xml:space="preserve"> </w:t>
      </w:r>
      <w:r w:rsidRPr="00442C2C">
        <w:rPr>
          <w:sz w:val="20"/>
          <w:szCs w:val="20"/>
        </w:rPr>
        <w:t>in</w:t>
      </w:r>
      <w:r w:rsidRPr="00442C2C">
        <w:rPr>
          <w:spacing w:val="-18"/>
          <w:sz w:val="20"/>
          <w:szCs w:val="20"/>
        </w:rPr>
        <w:t xml:space="preserve"> </w:t>
      </w:r>
      <w:r w:rsidRPr="00442C2C">
        <w:rPr>
          <w:sz w:val="20"/>
          <w:szCs w:val="20"/>
        </w:rPr>
        <w:t>terms</w:t>
      </w:r>
      <w:r w:rsidRPr="00442C2C">
        <w:rPr>
          <w:spacing w:val="-11"/>
          <w:sz w:val="20"/>
          <w:szCs w:val="20"/>
        </w:rPr>
        <w:t xml:space="preserve"> </w:t>
      </w:r>
      <w:r w:rsidRPr="00442C2C">
        <w:rPr>
          <w:sz w:val="20"/>
          <w:szCs w:val="20"/>
        </w:rPr>
        <w:t>of</w:t>
      </w:r>
      <w:r w:rsidRPr="00442C2C">
        <w:rPr>
          <w:spacing w:val="-17"/>
          <w:sz w:val="20"/>
          <w:szCs w:val="20"/>
        </w:rPr>
        <w:t xml:space="preserve"> </w:t>
      </w:r>
      <w:r w:rsidRPr="00442C2C">
        <w:rPr>
          <w:sz w:val="20"/>
          <w:szCs w:val="20"/>
        </w:rPr>
        <w:t>the</w:t>
      </w:r>
      <w:r w:rsidRPr="00442C2C">
        <w:rPr>
          <w:spacing w:val="-20"/>
          <w:sz w:val="20"/>
          <w:szCs w:val="20"/>
        </w:rPr>
        <w:t xml:space="preserve"> </w:t>
      </w:r>
      <w:r w:rsidRPr="00442C2C">
        <w:rPr>
          <w:sz w:val="20"/>
          <w:szCs w:val="20"/>
        </w:rPr>
        <w:t>published</w:t>
      </w:r>
      <w:r w:rsidRPr="00442C2C">
        <w:rPr>
          <w:spacing w:val="-8"/>
          <w:sz w:val="20"/>
          <w:szCs w:val="20"/>
        </w:rPr>
        <w:t xml:space="preserve"> </w:t>
      </w:r>
      <w:r w:rsidRPr="00442C2C">
        <w:rPr>
          <w:sz w:val="20"/>
          <w:szCs w:val="20"/>
        </w:rPr>
        <w:t>results.</w:t>
      </w:r>
      <w:r w:rsidRPr="00442C2C">
        <w:rPr>
          <w:spacing w:val="-15"/>
          <w:sz w:val="20"/>
          <w:szCs w:val="20"/>
        </w:rPr>
        <w:t xml:space="preserve"> </w:t>
      </w:r>
      <w:r w:rsidRPr="00442C2C">
        <w:rPr>
          <w:sz w:val="20"/>
          <w:szCs w:val="20"/>
        </w:rPr>
        <w:t>The</w:t>
      </w:r>
      <w:r w:rsidRPr="00442C2C">
        <w:rPr>
          <w:spacing w:val="-22"/>
          <w:sz w:val="20"/>
          <w:szCs w:val="20"/>
        </w:rPr>
        <w:t xml:space="preserve"> </w:t>
      </w:r>
      <w:r w:rsidRPr="00442C2C">
        <w:rPr>
          <w:sz w:val="20"/>
          <w:szCs w:val="20"/>
        </w:rPr>
        <w:t>THRR</w:t>
      </w:r>
      <w:r w:rsidRPr="00442C2C">
        <w:rPr>
          <w:spacing w:val="-5"/>
          <w:sz w:val="20"/>
          <w:szCs w:val="20"/>
        </w:rPr>
        <w:t xml:space="preserve"> </w:t>
      </w:r>
      <w:r w:rsidRPr="00442C2C">
        <w:rPr>
          <w:sz w:val="20"/>
          <w:szCs w:val="20"/>
        </w:rPr>
        <w:t>is revised on an annual basis. In line with the annual THRR process, the 2019/2020 results were published, in April 2019. The Edenvale Police Station</w:t>
      </w:r>
      <w:r w:rsidRPr="00442C2C">
        <w:rPr>
          <w:spacing w:val="-19"/>
          <w:sz w:val="20"/>
          <w:szCs w:val="20"/>
        </w:rPr>
        <w:t xml:space="preserve"> </w:t>
      </w:r>
      <w:r w:rsidRPr="00442C2C">
        <w:rPr>
          <w:sz w:val="20"/>
          <w:szCs w:val="20"/>
        </w:rPr>
        <w:t>did</w:t>
      </w:r>
      <w:r w:rsidRPr="00442C2C">
        <w:rPr>
          <w:spacing w:val="-23"/>
          <w:sz w:val="20"/>
          <w:szCs w:val="20"/>
        </w:rPr>
        <w:t xml:space="preserve"> </w:t>
      </w:r>
      <w:r w:rsidRPr="00442C2C">
        <w:rPr>
          <w:sz w:val="20"/>
          <w:szCs w:val="20"/>
        </w:rPr>
        <w:t>not</w:t>
      </w:r>
      <w:r w:rsidRPr="00442C2C">
        <w:rPr>
          <w:spacing w:val="-17"/>
          <w:sz w:val="20"/>
          <w:szCs w:val="20"/>
        </w:rPr>
        <w:t xml:space="preserve"> </w:t>
      </w:r>
      <w:r w:rsidRPr="00442C2C">
        <w:rPr>
          <w:sz w:val="20"/>
          <w:szCs w:val="20"/>
        </w:rPr>
        <w:t>qualify</w:t>
      </w:r>
      <w:r w:rsidRPr="00442C2C">
        <w:rPr>
          <w:spacing w:val="-19"/>
          <w:sz w:val="20"/>
          <w:szCs w:val="20"/>
        </w:rPr>
        <w:t xml:space="preserve"> </w:t>
      </w:r>
      <w:r w:rsidRPr="00442C2C">
        <w:rPr>
          <w:sz w:val="20"/>
          <w:szCs w:val="20"/>
        </w:rPr>
        <w:t>to</w:t>
      </w:r>
      <w:r w:rsidRPr="00442C2C">
        <w:rPr>
          <w:spacing w:val="-23"/>
          <w:sz w:val="20"/>
          <w:szCs w:val="20"/>
        </w:rPr>
        <w:t xml:space="preserve"> </w:t>
      </w:r>
      <w:r w:rsidRPr="00442C2C">
        <w:rPr>
          <w:sz w:val="20"/>
          <w:szCs w:val="20"/>
        </w:rPr>
        <w:t>be</w:t>
      </w:r>
      <w:r w:rsidRPr="00442C2C">
        <w:rPr>
          <w:spacing w:val="-23"/>
          <w:sz w:val="20"/>
          <w:szCs w:val="20"/>
        </w:rPr>
        <w:t xml:space="preserve"> </w:t>
      </w:r>
      <w:r w:rsidRPr="00442C2C">
        <w:rPr>
          <w:sz w:val="20"/>
          <w:szCs w:val="20"/>
        </w:rPr>
        <w:t>upgraded</w:t>
      </w:r>
      <w:r w:rsidRPr="00442C2C">
        <w:rPr>
          <w:spacing w:val="-12"/>
          <w:sz w:val="20"/>
          <w:szCs w:val="20"/>
        </w:rPr>
        <w:t xml:space="preserve"> </w:t>
      </w:r>
      <w:r w:rsidRPr="00442C2C">
        <w:rPr>
          <w:sz w:val="20"/>
          <w:szCs w:val="20"/>
        </w:rPr>
        <w:t>to</w:t>
      </w:r>
      <w:r w:rsidRPr="00442C2C">
        <w:rPr>
          <w:spacing w:val="-18"/>
          <w:sz w:val="20"/>
          <w:szCs w:val="20"/>
        </w:rPr>
        <w:t xml:space="preserve"> </w:t>
      </w:r>
      <w:r w:rsidRPr="00442C2C">
        <w:rPr>
          <w:sz w:val="20"/>
          <w:szCs w:val="20"/>
        </w:rPr>
        <w:t>a</w:t>
      </w:r>
      <w:r w:rsidRPr="00442C2C">
        <w:rPr>
          <w:spacing w:val="-25"/>
          <w:sz w:val="20"/>
          <w:szCs w:val="20"/>
        </w:rPr>
        <w:t xml:space="preserve"> </w:t>
      </w:r>
      <w:r w:rsidRPr="00442C2C">
        <w:rPr>
          <w:sz w:val="20"/>
          <w:szCs w:val="20"/>
        </w:rPr>
        <w:t>Brigadier</w:t>
      </w:r>
      <w:r w:rsidRPr="00442C2C">
        <w:rPr>
          <w:spacing w:val="-10"/>
          <w:sz w:val="20"/>
          <w:szCs w:val="20"/>
        </w:rPr>
        <w:t xml:space="preserve"> </w:t>
      </w:r>
      <w:r w:rsidRPr="00442C2C">
        <w:rPr>
          <w:sz w:val="20"/>
          <w:szCs w:val="20"/>
        </w:rPr>
        <w:t>station,</w:t>
      </w:r>
      <w:r w:rsidRPr="00442C2C">
        <w:rPr>
          <w:spacing w:val="-20"/>
          <w:sz w:val="20"/>
          <w:szCs w:val="20"/>
        </w:rPr>
        <w:t xml:space="preserve"> </w:t>
      </w:r>
      <w:r w:rsidRPr="00442C2C">
        <w:rPr>
          <w:sz w:val="20"/>
          <w:szCs w:val="20"/>
        </w:rPr>
        <w:t>in</w:t>
      </w:r>
      <w:r w:rsidRPr="00442C2C">
        <w:rPr>
          <w:spacing w:val="-24"/>
          <w:sz w:val="20"/>
          <w:szCs w:val="20"/>
        </w:rPr>
        <w:t xml:space="preserve"> </w:t>
      </w:r>
      <w:r w:rsidRPr="00442C2C">
        <w:rPr>
          <w:sz w:val="20"/>
          <w:szCs w:val="20"/>
        </w:rPr>
        <w:t>terms</w:t>
      </w:r>
      <w:r w:rsidRPr="00442C2C">
        <w:rPr>
          <w:spacing w:val="-12"/>
          <w:sz w:val="20"/>
          <w:szCs w:val="20"/>
        </w:rPr>
        <w:t xml:space="preserve"> </w:t>
      </w:r>
      <w:r w:rsidRPr="00442C2C">
        <w:rPr>
          <w:sz w:val="20"/>
          <w:szCs w:val="20"/>
        </w:rPr>
        <w:t>of</w:t>
      </w:r>
      <w:r w:rsidRPr="00442C2C">
        <w:rPr>
          <w:spacing w:val="-22"/>
          <w:sz w:val="20"/>
          <w:szCs w:val="20"/>
        </w:rPr>
        <w:t xml:space="preserve"> </w:t>
      </w:r>
      <w:r w:rsidRPr="00442C2C">
        <w:rPr>
          <w:sz w:val="20"/>
          <w:szCs w:val="20"/>
        </w:rPr>
        <w:t>the published</w:t>
      </w:r>
      <w:r w:rsidRPr="00442C2C">
        <w:rPr>
          <w:spacing w:val="13"/>
          <w:sz w:val="20"/>
          <w:szCs w:val="20"/>
        </w:rPr>
        <w:t xml:space="preserve"> </w:t>
      </w:r>
      <w:r w:rsidRPr="00442C2C">
        <w:rPr>
          <w:sz w:val="20"/>
          <w:szCs w:val="20"/>
        </w:rPr>
        <w:t>results.</w:t>
      </w:r>
    </w:p>
    <w:p w:rsidR="00C74542" w:rsidRPr="00442C2C" w:rsidRDefault="00C74542" w:rsidP="00442C2C">
      <w:pPr>
        <w:pStyle w:val="BodyText"/>
        <w:rPr>
          <w:sz w:val="20"/>
          <w:szCs w:val="20"/>
        </w:rPr>
      </w:pPr>
    </w:p>
    <w:p w:rsidR="00C74542" w:rsidRPr="00442C2C" w:rsidRDefault="00D974AE" w:rsidP="00442C2C">
      <w:pPr>
        <w:pStyle w:val="BodyText"/>
        <w:rPr>
          <w:sz w:val="20"/>
          <w:szCs w:val="20"/>
        </w:rPr>
      </w:pPr>
      <w:r w:rsidRPr="00442C2C">
        <w:rPr>
          <w:sz w:val="20"/>
          <w:szCs w:val="20"/>
        </w:rPr>
        <w:t>Reply to question 691 recommended/</w:t>
      </w:r>
    </w:p>
    <w:p w:rsidR="00D974AE" w:rsidRPr="00442C2C" w:rsidRDefault="00D974AE" w:rsidP="00442C2C">
      <w:pPr>
        <w:pStyle w:val="BodyText"/>
        <w:rPr>
          <w:sz w:val="20"/>
          <w:szCs w:val="20"/>
        </w:rPr>
      </w:pPr>
    </w:p>
    <w:p w:rsidR="00D974AE" w:rsidRPr="00442C2C" w:rsidRDefault="00D974AE" w:rsidP="00442C2C">
      <w:pPr>
        <w:pStyle w:val="BodyText"/>
        <w:rPr>
          <w:b/>
          <w:sz w:val="20"/>
          <w:szCs w:val="20"/>
        </w:rPr>
      </w:pPr>
      <w:r w:rsidRPr="00442C2C">
        <w:rPr>
          <w:b/>
          <w:sz w:val="20"/>
          <w:szCs w:val="20"/>
        </w:rPr>
        <w:t>NATIONAL COMMISSIONER: SOUTH AFRICAN POLICE SERVICE</w:t>
      </w:r>
      <w:r w:rsidRPr="00442C2C">
        <w:rPr>
          <w:b/>
          <w:sz w:val="20"/>
          <w:szCs w:val="20"/>
        </w:rPr>
        <w:br/>
        <w:t>KJ SITOLE (SOEG)</w:t>
      </w:r>
      <w:r w:rsidRPr="00442C2C">
        <w:rPr>
          <w:b/>
          <w:sz w:val="20"/>
          <w:szCs w:val="20"/>
        </w:rPr>
        <w:br/>
        <w:t>DATE: 2019/ 09/16</w:t>
      </w:r>
      <w:r w:rsidRPr="00442C2C">
        <w:rPr>
          <w:b/>
          <w:sz w:val="20"/>
          <w:szCs w:val="20"/>
        </w:rPr>
        <w:br/>
      </w:r>
      <w:r w:rsidRPr="00442C2C">
        <w:rPr>
          <w:b/>
          <w:sz w:val="20"/>
          <w:szCs w:val="20"/>
        </w:rPr>
        <w:br/>
      </w:r>
      <w:r w:rsidR="00F02C30" w:rsidRPr="00442C2C">
        <w:rPr>
          <w:w w:val="115"/>
          <w:sz w:val="20"/>
          <w:szCs w:val="20"/>
        </w:rPr>
        <w:t xml:space="preserve">Reply to question 691 </w:t>
      </w:r>
      <w:r w:rsidR="00442C2C">
        <w:rPr>
          <w:w w:val="115"/>
          <w:sz w:val="20"/>
          <w:szCs w:val="20"/>
        </w:rPr>
        <w:t xml:space="preserve">approved </w:t>
      </w:r>
      <w:r w:rsidR="00442C2C">
        <w:rPr>
          <w:w w:val="215"/>
          <w:sz w:val="20"/>
          <w:szCs w:val="20"/>
        </w:rPr>
        <w:br/>
      </w:r>
      <w:r w:rsidR="00F02C30" w:rsidRPr="00442C2C">
        <w:rPr>
          <w:b/>
          <w:sz w:val="20"/>
          <w:szCs w:val="20"/>
        </w:rPr>
        <w:br/>
      </w:r>
      <w:r w:rsidR="00F02C30" w:rsidRPr="00442C2C">
        <w:rPr>
          <w:b/>
          <w:sz w:val="20"/>
          <w:szCs w:val="20"/>
        </w:rPr>
        <w:br/>
      </w:r>
      <w:r w:rsidRPr="00442C2C">
        <w:rPr>
          <w:b/>
          <w:sz w:val="20"/>
          <w:szCs w:val="20"/>
        </w:rPr>
        <w:t>GENERAL BH CELE (MP)</w:t>
      </w:r>
      <w:r w:rsidRPr="00442C2C">
        <w:rPr>
          <w:b/>
          <w:sz w:val="20"/>
          <w:szCs w:val="20"/>
        </w:rPr>
        <w:br/>
      </w:r>
      <w:r w:rsidR="00F02C30" w:rsidRPr="00442C2C">
        <w:rPr>
          <w:b/>
          <w:sz w:val="20"/>
          <w:szCs w:val="20"/>
        </w:rPr>
        <w:t>MINISTER OF POLICE</w:t>
      </w:r>
      <w:r w:rsidR="00F02C30" w:rsidRPr="00442C2C">
        <w:rPr>
          <w:b/>
          <w:sz w:val="20"/>
          <w:szCs w:val="20"/>
        </w:rPr>
        <w:br/>
        <w:t>Date: 22/09/2019</w:t>
      </w:r>
    </w:p>
    <w:p w:rsidR="00C74542" w:rsidRPr="00442C2C" w:rsidRDefault="00C74542" w:rsidP="00442C2C">
      <w:pPr>
        <w:pStyle w:val="BodyText"/>
        <w:rPr>
          <w:sz w:val="20"/>
          <w:szCs w:val="20"/>
        </w:rPr>
      </w:pPr>
    </w:p>
    <w:p w:rsidR="00C74542" w:rsidRPr="00442C2C" w:rsidRDefault="00C74542" w:rsidP="00442C2C">
      <w:pPr>
        <w:pStyle w:val="BodyText"/>
        <w:rPr>
          <w:sz w:val="20"/>
          <w:szCs w:val="20"/>
        </w:rPr>
      </w:pPr>
    </w:p>
    <w:p w:rsidR="00C74542" w:rsidRPr="00442C2C" w:rsidRDefault="00C74542" w:rsidP="00442C2C">
      <w:pPr>
        <w:pStyle w:val="BodyText"/>
        <w:rPr>
          <w:sz w:val="20"/>
          <w:szCs w:val="20"/>
        </w:rPr>
      </w:pPr>
    </w:p>
    <w:sectPr w:rsidR="00C74542" w:rsidRPr="00442C2C" w:rsidSect="00C74542">
      <w:pgSz w:w="11910" w:h="16850"/>
      <w:pgMar w:top="1600" w:right="1620" w:bottom="280"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050FE"/>
    <w:multiLevelType w:val="hybridMultilevel"/>
    <w:tmpl w:val="251E5986"/>
    <w:lvl w:ilvl="0" w:tplc="CDA269CC">
      <w:start w:val="1"/>
      <w:numFmt w:val="lowerLetter"/>
      <w:lvlText w:val="(%1)"/>
      <w:lvlJc w:val="left"/>
      <w:pPr>
        <w:ind w:left="512" w:hanging="360"/>
      </w:pPr>
      <w:rPr>
        <w:rFonts w:hint="default"/>
      </w:rPr>
    </w:lvl>
    <w:lvl w:ilvl="1" w:tplc="1C090019" w:tentative="1">
      <w:start w:val="1"/>
      <w:numFmt w:val="lowerLetter"/>
      <w:lvlText w:val="%2."/>
      <w:lvlJc w:val="left"/>
      <w:pPr>
        <w:ind w:left="1232" w:hanging="360"/>
      </w:pPr>
    </w:lvl>
    <w:lvl w:ilvl="2" w:tplc="1C09001B" w:tentative="1">
      <w:start w:val="1"/>
      <w:numFmt w:val="lowerRoman"/>
      <w:lvlText w:val="%3."/>
      <w:lvlJc w:val="right"/>
      <w:pPr>
        <w:ind w:left="1952" w:hanging="180"/>
      </w:pPr>
    </w:lvl>
    <w:lvl w:ilvl="3" w:tplc="1C09000F" w:tentative="1">
      <w:start w:val="1"/>
      <w:numFmt w:val="decimal"/>
      <w:lvlText w:val="%4."/>
      <w:lvlJc w:val="left"/>
      <w:pPr>
        <w:ind w:left="2672" w:hanging="360"/>
      </w:pPr>
    </w:lvl>
    <w:lvl w:ilvl="4" w:tplc="1C090019" w:tentative="1">
      <w:start w:val="1"/>
      <w:numFmt w:val="lowerLetter"/>
      <w:lvlText w:val="%5."/>
      <w:lvlJc w:val="left"/>
      <w:pPr>
        <w:ind w:left="3392" w:hanging="360"/>
      </w:pPr>
    </w:lvl>
    <w:lvl w:ilvl="5" w:tplc="1C09001B" w:tentative="1">
      <w:start w:val="1"/>
      <w:numFmt w:val="lowerRoman"/>
      <w:lvlText w:val="%6."/>
      <w:lvlJc w:val="right"/>
      <w:pPr>
        <w:ind w:left="4112" w:hanging="180"/>
      </w:pPr>
    </w:lvl>
    <w:lvl w:ilvl="6" w:tplc="1C09000F" w:tentative="1">
      <w:start w:val="1"/>
      <w:numFmt w:val="decimal"/>
      <w:lvlText w:val="%7."/>
      <w:lvlJc w:val="left"/>
      <w:pPr>
        <w:ind w:left="4832" w:hanging="360"/>
      </w:pPr>
    </w:lvl>
    <w:lvl w:ilvl="7" w:tplc="1C090019" w:tentative="1">
      <w:start w:val="1"/>
      <w:numFmt w:val="lowerLetter"/>
      <w:lvlText w:val="%8."/>
      <w:lvlJc w:val="left"/>
      <w:pPr>
        <w:ind w:left="5552" w:hanging="360"/>
      </w:pPr>
    </w:lvl>
    <w:lvl w:ilvl="8" w:tplc="1C09001B" w:tentative="1">
      <w:start w:val="1"/>
      <w:numFmt w:val="lowerRoman"/>
      <w:lvlText w:val="%9."/>
      <w:lvlJc w:val="right"/>
      <w:pPr>
        <w:ind w:left="62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useFELayout/>
  </w:compat>
  <w:rsids>
    <w:rsidRoot w:val="00C74542"/>
    <w:rsid w:val="00442C2C"/>
    <w:rsid w:val="004E2DD2"/>
    <w:rsid w:val="00C74542"/>
    <w:rsid w:val="00D974AE"/>
    <w:rsid w:val="00F02C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4542"/>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4542"/>
    <w:rPr>
      <w:sz w:val="24"/>
      <w:szCs w:val="24"/>
    </w:rPr>
  </w:style>
  <w:style w:type="paragraph" w:styleId="ListParagraph">
    <w:name w:val="List Paragraph"/>
    <w:basedOn w:val="Normal"/>
    <w:uiPriority w:val="1"/>
    <w:qFormat/>
    <w:rsid w:val="00C74542"/>
  </w:style>
  <w:style w:type="paragraph" w:customStyle="1" w:styleId="TableParagraph">
    <w:name w:val="Table Paragraph"/>
    <w:basedOn w:val="Normal"/>
    <w:uiPriority w:val="1"/>
    <w:qFormat/>
    <w:rsid w:val="00C74542"/>
  </w:style>
  <w:style w:type="paragraph" w:styleId="BalloonText">
    <w:name w:val="Balloon Text"/>
    <w:basedOn w:val="Normal"/>
    <w:link w:val="BalloonTextChar"/>
    <w:uiPriority w:val="99"/>
    <w:semiHidden/>
    <w:unhideWhenUsed/>
    <w:rsid w:val="00D974AE"/>
    <w:rPr>
      <w:rFonts w:ascii="Tahoma" w:hAnsi="Tahoma" w:cs="Tahoma"/>
      <w:sz w:val="16"/>
      <w:szCs w:val="16"/>
    </w:rPr>
  </w:style>
  <w:style w:type="character" w:customStyle="1" w:styleId="BalloonTextChar">
    <w:name w:val="Balloon Text Char"/>
    <w:basedOn w:val="DefaultParagraphFont"/>
    <w:link w:val="BalloonText"/>
    <w:uiPriority w:val="99"/>
    <w:semiHidden/>
    <w:rsid w:val="00D974AE"/>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2019-12-09T12:25:00Z</dcterms:created>
  <dcterms:modified xsi:type="dcterms:W3CDTF">2019-12-10T13:01:00Z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RICOH MP C8003</vt:lpwstr>
  </property>
  <property fmtid="{D5CDD505-2E9C-101B-9397-08002B2CF9AE}" pid="4" name="LastSaved">
    <vt:filetime>2019-12-09T00:00:00Z</vt:filetime>
  </property>
</Properties>
</file>