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C81" w:rsidRDefault="003E0C81" w:rsidP="005E7991">
      <w:pPr>
        <w:ind w:right="849"/>
        <w:contextualSpacing/>
        <w:jc w:val="center"/>
        <w:outlineLvl w:val="0"/>
        <w:rPr>
          <w:rFonts w:ascii="Arial" w:hAnsi="Arial" w:cs="Arial"/>
          <w:b/>
          <w:sz w:val="24"/>
          <w:szCs w:val="24"/>
        </w:rPr>
      </w:pPr>
    </w:p>
    <w:p w:rsidR="003E0C81" w:rsidRPr="005E7991" w:rsidRDefault="003E0C81" w:rsidP="005E7991">
      <w:pPr>
        <w:ind w:right="849"/>
        <w:contextualSpacing/>
        <w:jc w:val="center"/>
        <w:outlineLvl w:val="0"/>
        <w:rPr>
          <w:rFonts w:ascii="Arial" w:hAnsi="Arial" w:cs="Arial"/>
          <w:b/>
          <w:sz w:val="24"/>
          <w:szCs w:val="24"/>
        </w:rPr>
      </w:pPr>
      <w:r w:rsidRPr="005E7991">
        <w:rPr>
          <w:rFonts w:ascii="Arial" w:hAnsi="Arial" w:cs="Arial"/>
          <w:b/>
          <w:sz w:val="24"/>
          <w:szCs w:val="24"/>
        </w:rPr>
        <w:t>PARLIAMENT OF THE REPUBLIC OF SOUTH AFRICA</w:t>
      </w:r>
    </w:p>
    <w:p w:rsidR="003E0C81" w:rsidRPr="005E7991" w:rsidRDefault="003E0C81" w:rsidP="005E7991">
      <w:pPr>
        <w:ind w:right="849"/>
        <w:contextualSpacing/>
        <w:jc w:val="center"/>
        <w:outlineLvl w:val="0"/>
        <w:rPr>
          <w:rFonts w:ascii="Arial" w:hAnsi="Arial" w:cs="Arial"/>
          <w:b/>
          <w:sz w:val="24"/>
          <w:szCs w:val="24"/>
        </w:rPr>
      </w:pPr>
    </w:p>
    <w:p w:rsidR="003E0C81" w:rsidRPr="005E7991" w:rsidRDefault="003E0C81" w:rsidP="005E7991">
      <w:pPr>
        <w:ind w:right="849"/>
        <w:contextualSpacing/>
        <w:jc w:val="center"/>
        <w:outlineLvl w:val="0"/>
        <w:rPr>
          <w:rFonts w:ascii="Arial" w:hAnsi="Arial" w:cs="Arial"/>
          <w:b/>
          <w:sz w:val="24"/>
          <w:szCs w:val="24"/>
        </w:rPr>
      </w:pPr>
      <w:r w:rsidRPr="005E7991">
        <w:rPr>
          <w:rFonts w:ascii="Arial" w:hAnsi="Arial" w:cs="Arial"/>
          <w:b/>
          <w:sz w:val="24"/>
          <w:szCs w:val="24"/>
        </w:rPr>
        <w:t>NATIONAL ASSEMBLY</w:t>
      </w:r>
    </w:p>
    <w:p w:rsidR="003E0C81" w:rsidRPr="005E7991" w:rsidRDefault="003E0C81" w:rsidP="005E7991">
      <w:pPr>
        <w:ind w:right="849"/>
        <w:contextualSpacing/>
        <w:jc w:val="center"/>
        <w:outlineLvl w:val="0"/>
        <w:rPr>
          <w:rFonts w:ascii="Arial" w:hAnsi="Arial" w:cs="Arial"/>
          <w:b/>
          <w:sz w:val="24"/>
          <w:szCs w:val="24"/>
        </w:rPr>
      </w:pPr>
    </w:p>
    <w:p w:rsidR="003E0C81" w:rsidRPr="005E7991" w:rsidRDefault="003E0C81" w:rsidP="005E7991">
      <w:pPr>
        <w:ind w:right="849"/>
        <w:contextualSpacing/>
        <w:jc w:val="center"/>
        <w:outlineLvl w:val="0"/>
        <w:rPr>
          <w:rFonts w:ascii="Arial" w:hAnsi="Arial" w:cs="Arial"/>
          <w:b/>
          <w:sz w:val="24"/>
          <w:szCs w:val="24"/>
        </w:rPr>
      </w:pPr>
      <w:r w:rsidRPr="005E7991">
        <w:rPr>
          <w:rFonts w:ascii="Arial" w:hAnsi="Arial" w:cs="Arial"/>
          <w:b/>
          <w:sz w:val="24"/>
          <w:szCs w:val="24"/>
        </w:rPr>
        <w:t>WRITTEN REPLY</w:t>
      </w:r>
    </w:p>
    <w:p w:rsidR="003E0C81" w:rsidRPr="005E7991" w:rsidRDefault="003E0C81" w:rsidP="005E7991">
      <w:pPr>
        <w:ind w:right="849"/>
        <w:contextualSpacing/>
        <w:outlineLvl w:val="0"/>
        <w:rPr>
          <w:rFonts w:ascii="Arial" w:hAnsi="Arial" w:cs="Arial"/>
          <w:b/>
          <w:sz w:val="24"/>
          <w:szCs w:val="24"/>
        </w:rPr>
      </w:pPr>
    </w:p>
    <w:p w:rsidR="003E0C81" w:rsidRPr="005E7991" w:rsidRDefault="003E0C81" w:rsidP="005E7991">
      <w:pPr>
        <w:ind w:right="849"/>
        <w:contextualSpacing/>
        <w:outlineLvl w:val="0"/>
        <w:rPr>
          <w:rFonts w:ascii="Arial" w:hAnsi="Arial" w:cs="Arial"/>
          <w:b/>
          <w:sz w:val="24"/>
          <w:szCs w:val="24"/>
        </w:rPr>
      </w:pPr>
      <w:r w:rsidRPr="005E7991">
        <w:rPr>
          <w:rFonts w:ascii="Arial" w:hAnsi="Arial" w:cs="Arial"/>
          <w:b/>
          <w:sz w:val="24"/>
          <w:szCs w:val="24"/>
        </w:rPr>
        <w:t xml:space="preserve">QUESTION NO: </w:t>
      </w:r>
      <w:r>
        <w:rPr>
          <w:rFonts w:ascii="Arial" w:hAnsi="Arial" w:cs="Arial"/>
          <w:b/>
          <w:sz w:val="24"/>
          <w:szCs w:val="24"/>
        </w:rPr>
        <w:t>689</w:t>
      </w:r>
    </w:p>
    <w:p w:rsidR="003E0C81" w:rsidRPr="005E7991" w:rsidRDefault="003E0C81" w:rsidP="005E7991">
      <w:pPr>
        <w:ind w:right="849"/>
        <w:contextualSpacing/>
        <w:outlineLvl w:val="0"/>
        <w:rPr>
          <w:rFonts w:ascii="Arial" w:hAnsi="Arial" w:cs="Arial"/>
          <w:b/>
          <w:sz w:val="24"/>
          <w:szCs w:val="24"/>
        </w:rPr>
      </w:pPr>
    </w:p>
    <w:p w:rsidR="003E0C81" w:rsidRPr="005E7991" w:rsidRDefault="003E0C81" w:rsidP="005E7991">
      <w:pPr>
        <w:ind w:right="849"/>
        <w:contextualSpacing/>
        <w:outlineLvl w:val="0"/>
        <w:rPr>
          <w:rFonts w:ascii="Arial" w:hAnsi="Arial" w:cs="Arial"/>
          <w:b/>
          <w:sz w:val="24"/>
          <w:szCs w:val="24"/>
        </w:rPr>
      </w:pPr>
      <w:r w:rsidRPr="005E7991">
        <w:rPr>
          <w:rFonts w:ascii="Arial" w:hAnsi="Arial" w:cs="Arial"/>
          <w:b/>
          <w:sz w:val="24"/>
          <w:szCs w:val="24"/>
        </w:rPr>
        <w:t xml:space="preserve">DATE OF PUBLICATION:  </w:t>
      </w:r>
      <w:r>
        <w:rPr>
          <w:rFonts w:ascii="Arial" w:hAnsi="Arial" w:cs="Arial"/>
          <w:b/>
          <w:sz w:val="24"/>
          <w:szCs w:val="24"/>
        </w:rPr>
        <w:t>11 March 2016</w:t>
      </w:r>
    </w:p>
    <w:p w:rsidR="003E0C81" w:rsidRPr="005E7991" w:rsidRDefault="003E0C81" w:rsidP="005E7991">
      <w:pPr>
        <w:ind w:right="849"/>
        <w:contextualSpacing/>
        <w:outlineLvl w:val="0"/>
        <w:rPr>
          <w:rFonts w:ascii="Arial" w:hAnsi="Arial" w:cs="Arial"/>
          <w:b/>
          <w:sz w:val="24"/>
          <w:szCs w:val="24"/>
        </w:rPr>
      </w:pPr>
    </w:p>
    <w:p w:rsidR="003E0C81" w:rsidRPr="005E7991" w:rsidRDefault="003E0C81" w:rsidP="005E7991">
      <w:pPr>
        <w:ind w:right="849"/>
        <w:contextualSpacing/>
        <w:outlineLvl w:val="0"/>
        <w:rPr>
          <w:rFonts w:ascii="Arial" w:hAnsi="Arial" w:cs="Arial"/>
          <w:b/>
          <w:sz w:val="24"/>
          <w:szCs w:val="24"/>
        </w:rPr>
      </w:pPr>
      <w:r w:rsidRPr="005E7991">
        <w:rPr>
          <w:rFonts w:ascii="Arial" w:hAnsi="Arial" w:cs="Arial"/>
          <w:b/>
          <w:sz w:val="24"/>
          <w:szCs w:val="24"/>
        </w:rPr>
        <w:t xml:space="preserve">QUESTION PAPER NO: </w:t>
      </w:r>
      <w:r>
        <w:rPr>
          <w:rFonts w:ascii="Arial" w:hAnsi="Arial" w:cs="Arial"/>
          <w:b/>
          <w:sz w:val="24"/>
          <w:szCs w:val="24"/>
        </w:rPr>
        <w:t>8</w:t>
      </w:r>
    </w:p>
    <w:p w:rsidR="003E0C81" w:rsidRPr="005E7991" w:rsidRDefault="003E0C81" w:rsidP="005E7991">
      <w:pPr>
        <w:ind w:right="849"/>
        <w:contextualSpacing/>
        <w:outlineLvl w:val="0"/>
        <w:rPr>
          <w:rFonts w:ascii="Arial" w:hAnsi="Arial" w:cs="Arial"/>
          <w:b/>
          <w:sz w:val="24"/>
          <w:szCs w:val="24"/>
        </w:rPr>
      </w:pPr>
    </w:p>
    <w:p w:rsidR="003E0C81" w:rsidRPr="005E7991" w:rsidRDefault="003E0C81" w:rsidP="005E7991">
      <w:pPr>
        <w:ind w:right="849"/>
        <w:contextualSpacing/>
        <w:outlineLvl w:val="0"/>
        <w:rPr>
          <w:rFonts w:ascii="Arial" w:hAnsi="Arial" w:cs="Arial"/>
          <w:b/>
          <w:sz w:val="24"/>
          <w:szCs w:val="24"/>
        </w:rPr>
      </w:pPr>
      <w:r w:rsidRPr="005E7991">
        <w:rPr>
          <w:rFonts w:ascii="Arial" w:hAnsi="Arial" w:cs="Arial"/>
          <w:b/>
          <w:sz w:val="24"/>
          <w:szCs w:val="24"/>
        </w:rPr>
        <w:t xml:space="preserve">DATE OF REPLY:  </w:t>
      </w:r>
    </w:p>
    <w:p w:rsidR="003E0C81" w:rsidRDefault="003E0C81" w:rsidP="005E7991">
      <w:pPr>
        <w:shd w:val="clear" w:color="auto" w:fill="FFFFFF"/>
        <w:spacing w:before="0" w:beforeAutospacing="0" w:after="0" w:afterAutospacing="0"/>
        <w:ind w:left="0" w:right="849"/>
        <w:rPr>
          <w:rFonts w:ascii="Arial" w:hAnsi="Arial" w:cs="Arial"/>
          <w:b/>
          <w:bCs/>
          <w:sz w:val="24"/>
          <w:szCs w:val="24"/>
        </w:rPr>
      </w:pPr>
      <w:r>
        <w:rPr>
          <w:rFonts w:ascii="Arial" w:hAnsi="Arial" w:cs="Arial"/>
          <w:b/>
          <w:bCs/>
          <w:sz w:val="24"/>
          <w:szCs w:val="24"/>
        </w:rPr>
        <w:tab/>
      </w:r>
    </w:p>
    <w:p w:rsidR="003E0C81" w:rsidRDefault="003E0C81" w:rsidP="000178E8">
      <w:pPr>
        <w:shd w:val="clear" w:color="auto" w:fill="FFFFFF"/>
        <w:spacing w:before="0" w:beforeAutospacing="0" w:after="0" w:afterAutospacing="0"/>
        <w:ind w:right="849" w:hanging="720"/>
        <w:rPr>
          <w:rFonts w:ascii="Arial" w:hAnsi="Arial" w:cs="Arial"/>
          <w:b/>
          <w:bCs/>
          <w:sz w:val="24"/>
          <w:szCs w:val="24"/>
        </w:rPr>
      </w:pPr>
      <w:r>
        <w:rPr>
          <w:rFonts w:ascii="Arial" w:hAnsi="Arial" w:cs="Arial"/>
          <w:b/>
          <w:bCs/>
          <w:sz w:val="24"/>
          <w:szCs w:val="24"/>
        </w:rPr>
        <w:tab/>
      </w:r>
      <w:r w:rsidRPr="000178E8">
        <w:rPr>
          <w:rFonts w:ascii="Arial" w:hAnsi="Arial" w:cs="Arial"/>
          <w:b/>
          <w:bCs/>
          <w:sz w:val="24"/>
          <w:szCs w:val="24"/>
        </w:rPr>
        <w:t>Mr B M Bhanga (DA) to ask the Minister of Telecommunications and Postal Services:</w:t>
      </w:r>
    </w:p>
    <w:p w:rsidR="003E0C81" w:rsidRPr="00083CD2" w:rsidRDefault="003E0C81" w:rsidP="000178E8">
      <w:pPr>
        <w:shd w:val="clear" w:color="auto" w:fill="FFFFFF"/>
        <w:spacing w:before="0" w:beforeAutospacing="0" w:after="0" w:afterAutospacing="0"/>
        <w:ind w:right="849" w:hanging="720"/>
        <w:rPr>
          <w:rFonts w:ascii="Arial" w:hAnsi="Arial" w:cs="Arial"/>
          <w:b/>
          <w:bCs/>
          <w:sz w:val="28"/>
          <w:szCs w:val="28"/>
        </w:rPr>
      </w:pPr>
    </w:p>
    <w:p w:rsidR="003E0C81" w:rsidRPr="00083CD2" w:rsidRDefault="003E0C81" w:rsidP="00233A3B">
      <w:pPr>
        <w:shd w:val="clear" w:color="auto" w:fill="FFFFFF"/>
        <w:spacing w:before="0" w:beforeAutospacing="0" w:after="0" w:afterAutospacing="0" w:line="360" w:lineRule="auto"/>
        <w:rPr>
          <w:rFonts w:ascii="Arial" w:hAnsi="Arial" w:cs="Arial"/>
          <w:bCs/>
          <w:sz w:val="28"/>
          <w:szCs w:val="28"/>
        </w:rPr>
      </w:pPr>
      <w:r w:rsidRPr="00083CD2">
        <w:rPr>
          <w:rFonts w:ascii="Arial" w:hAnsi="Arial" w:cs="Arial"/>
          <w:bCs/>
          <w:sz w:val="28"/>
          <w:szCs w:val="28"/>
        </w:rPr>
        <w:t>(a) What are the reasons for the 94, 2% increase in consultants fees for the South Africa Connect project over the Medium Term Expenditure Framework, (b) why is most of the expenditure expected in the final year of the project, (c) what are the full details of the process by which the specified consultants services will be procured and (d) when is procurement due to start?</w:t>
      </w:r>
      <w:r w:rsidRPr="00083CD2">
        <w:rPr>
          <w:rFonts w:ascii="Arial" w:hAnsi="Arial" w:cs="Arial"/>
          <w:bCs/>
          <w:sz w:val="28"/>
          <w:szCs w:val="28"/>
        </w:rPr>
        <w:tab/>
      </w:r>
      <w:r w:rsidRPr="00083CD2">
        <w:rPr>
          <w:rFonts w:ascii="Arial" w:hAnsi="Arial" w:cs="Arial"/>
          <w:bCs/>
          <w:sz w:val="28"/>
          <w:szCs w:val="28"/>
        </w:rPr>
        <w:tab/>
      </w:r>
      <w:r w:rsidRPr="00083CD2">
        <w:rPr>
          <w:rFonts w:ascii="Arial" w:hAnsi="Arial" w:cs="Arial"/>
          <w:bCs/>
          <w:sz w:val="28"/>
          <w:szCs w:val="28"/>
        </w:rPr>
        <w:tab/>
      </w:r>
      <w:r w:rsidRPr="00083CD2">
        <w:rPr>
          <w:rFonts w:ascii="Arial" w:hAnsi="Arial" w:cs="Arial"/>
          <w:bCs/>
          <w:sz w:val="28"/>
          <w:szCs w:val="28"/>
        </w:rPr>
        <w:tab/>
      </w:r>
      <w:r w:rsidRPr="00083CD2">
        <w:rPr>
          <w:rFonts w:ascii="Arial" w:hAnsi="Arial" w:cs="Arial"/>
          <w:bCs/>
          <w:sz w:val="28"/>
          <w:szCs w:val="28"/>
        </w:rPr>
        <w:tab/>
      </w:r>
    </w:p>
    <w:p w:rsidR="003E0C81" w:rsidRPr="00083CD2" w:rsidRDefault="003E0C81" w:rsidP="00233A3B">
      <w:pPr>
        <w:shd w:val="clear" w:color="auto" w:fill="FFFFFF"/>
        <w:spacing w:before="0" w:beforeAutospacing="0" w:after="0" w:afterAutospacing="0" w:line="360" w:lineRule="auto"/>
        <w:rPr>
          <w:rFonts w:ascii="Arial" w:hAnsi="Arial" w:cs="Arial"/>
          <w:b/>
          <w:bCs/>
          <w:sz w:val="28"/>
          <w:szCs w:val="28"/>
        </w:rPr>
      </w:pPr>
    </w:p>
    <w:p w:rsidR="003E0C81" w:rsidRPr="00083CD2" w:rsidRDefault="003E0C81" w:rsidP="00233A3B">
      <w:pPr>
        <w:shd w:val="clear" w:color="auto" w:fill="FFFFFF"/>
        <w:spacing w:before="0" w:beforeAutospacing="0" w:after="0" w:afterAutospacing="0" w:line="360" w:lineRule="auto"/>
        <w:jc w:val="right"/>
        <w:rPr>
          <w:rFonts w:ascii="Arial" w:hAnsi="Arial" w:cs="Arial"/>
          <w:bCs/>
          <w:sz w:val="28"/>
          <w:szCs w:val="28"/>
        </w:rPr>
      </w:pPr>
      <w:r w:rsidRPr="00083CD2">
        <w:rPr>
          <w:rFonts w:ascii="Arial" w:hAnsi="Arial" w:cs="Arial"/>
          <w:b/>
          <w:bCs/>
          <w:sz w:val="28"/>
          <w:szCs w:val="28"/>
        </w:rPr>
        <w:t>NW804E</w:t>
      </w:r>
    </w:p>
    <w:p w:rsidR="003E0C81" w:rsidRPr="00083CD2" w:rsidRDefault="003E0C81" w:rsidP="00233A3B">
      <w:pPr>
        <w:spacing w:before="0" w:beforeAutospacing="0" w:after="0" w:afterAutospacing="0" w:line="360" w:lineRule="auto"/>
        <w:rPr>
          <w:rFonts w:ascii="Arial" w:hAnsi="Arial" w:cs="Arial"/>
          <w:b/>
          <w:sz w:val="28"/>
          <w:szCs w:val="28"/>
          <w:u w:val="single"/>
        </w:rPr>
      </w:pPr>
      <w:r w:rsidRPr="00083CD2">
        <w:rPr>
          <w:rFonts w:ascii="Arial" w:hAnsi="Arial" w:cs="Arial"/>
          <w:b/>
          <w:sz w:val="28"/>
          <w:szCs w:val="28"/>
          <w:u w:val="single"/>
        </w:rPr>
        <w:t>REPLY</w:t>
      </w:r>
    </w:p>
    <w:p w:rsidR="003E0C81" w:rsidRPr="00083CD2" w:rsidRDefault="003E0C81" w:rsidP="00233A3B">
      <w:pPr>
        <w:spacing w:before="0" w:beforeAutospacing="0" w:after="0" w:afterAutospacing="0" w:line="360" w:lineRule="auto"/>
        <w:rPr>
          <w:rFonts w:ascii="Arial" w:hAnsi="Arial" w:cs="Arial"/>
          <w:b/>
          <w:sz w:val="28"/>
          <w:szCs w:val="28"/>
          <w:u w:val="single"/>
        </w:rPr>
      </w:pPr>
    </w:p>
    <w:p w:rsidR="003E0C81" w:rsidRPr="00083CD2" w:rsidRDefault="003E0C81" w:rsidP="00233A3B">
      <w:pPr>
        <w:spacing w:before="0" w:beforeAutospacing="0" w:after="0" w:afterAutospacing="0" w:line="360" w:lineRule="auto"/>
        <w:rPr>
          <w:rFonts w:ascii="Arial" w:hAnsi="Arial" w:cs="Arial"/>
          <w:b/>
          <w:sz w:val="28"/>
          <w:szCs w:val="28"/>
        </w:rPr>
      </w:pPr>
      <w:r w:rsidRPr="00083CD2">
        <w:rPr>
          <w:rFonts w:ascii="Arial" w:hAnsi="Arial" w:cs="Arial"/>
          <w:b/>
          <w:sz w:val="28"/>
          <w:szCs w:val="28"/>
        </w:rPr>
        <w:t>I have been advised by the Department as follows:-</w:t>
      </w:r>
    </w:p>
    <w:p w:rsidR="003E0C81" w:rsidRPr="00083CD2" w:rsidRDefault="003E0C81" w:rsidP="00233A3B">
      <w:pPr>
        <w:spacing w:before="0" w:beforeAutospacing="0" w:after="0" w:afterAutospacing="0" w:line="360" w:lineRule="auto"/>
        <w:rPr>
          <w:rFonts w:ascii="Arial" w:hAnsi="Arial" w:cs="Arial"/>
          <w:b/>
          <w:sz w:val="28"/>
          <w:szCs w:val="28"/>
          <w:u w:val="single"/>
        </w:rPr>
      </w:pPr>
    </w:p>
    <w:p w:rsidR="003E0C81" w:rsidRPr="00083CD2" w:rsidRDefault="003E0C81" w:rsidP="00233A3B">
      <w:pPr>
        <w:spacing w:before="0" w:beforeAutospacing="0" w:after="0" w:afterAutospacing="0" w:line="360" w:lineRule="auto"/>
        <w:ind w:left="1440" w:hanging="720"/>
        <w:rPr>
          <w:rFonts w:ascii="Arial" w:hAnsi="Arial" w:cs="Arial"/>
          <w:sz w:val="28"/>
          <w:szCs w:val="28"/>
        </w:rPr>
      </w:pPr>
      <w:r w:rsidRPr="00083CD2">
        <w:rPr>
          <w:rFonts w:ascii="Arial" w:hAnsi="Arial" w:cs="Arial"/>
          <w:sz w:val="28"/>
          <w:szCs w:val="28"/>
        </w:rPr>
        <w:t>(a)</w:t>
      </w:r>
      <w:r w:rsidRPr="00083CD2">
        <w:rPr>
          <w:rFonts w:ascii="Arial" w:hAnsi="Arial" w:cs="Arial"/>
          <w:sz w:val="28"/>
          <w:szCs w:val="28"/>
        </w:rPr>
        <w:tab/>
        <w:t>The funds reflected under the Consultants: Business and advisory services line item are not funds that will be used to procure consultancy services. National Treasury allocated Phase 1 roll-out funding under the Economic classification (Goods and Services: Consultants: Business and advisory services) line item. These funds will be used to procure connectivity services for the facilities targeted for the Phase 1 roll-out over the MTEF period.</w:t>
      </w:r>
    </w:p>
    <w:p w:rsidR="003E0C81" w:rsidRPr="00083CD2" w:rsidRDefault="003E0C81" w:rsidP="00233A3B">
      <w:pPr>
        <w:spacing w:before="0" w:beforeAutospacing="0" w:after="0" w:afterAutospacing="0" w:line="360" w:lineRule="auto"/>
        <w:rPr>
          <w:rFonts w:ascii="Arial" w:hAnsi="Arial" w:cs="Arial"/>
          <w:sz w:val="28"/>
          <w:szCs w:val="28"/>
        </w:rPr>
      </w:pPr>
    </w:p>
    <w:p w:rsidR="003E0C81" w:rsidRPr="00083CD2" w:rsidRDefault="003E0C81" w:rsidP="00233A3B">
      <w:pPr>
        <w:spacing w:before="0" w:beforeAutospacing="0" w:after="0" w:afterAutospacing="0" w:line="360" w:lineRule="auto"/>
        <w:ind w:left="1440"/>
        <w:rPr>
          <w:rFonts w:ascii="Arial" w:hAnsi="Arial" w:cs="Arial"/>
          <w:sz w:val="28"/>
          <w:szCs w:val="28"/>
        </w:rPr>
      </w:pPr>
      <w:bookmarkStart w:id="0" w:name="_GoBack"/>
      <w:bookmarkEnd w:id="0"/>
      <w:r w:rsidRPr="00083CD2">
        <w:rPr>
          <w:rFonts w:ascii="Arial" w:hAnsi="Arial" w:cs="Arial"/>
          <w:sz w:val="28"/>
          <w:szCs w:val="28"/>
        </w:rPr>
        <w:t>The increase in the allocation is due to additional funds that National Treasury allocated towards the SA Connect Phase 1 implementation.</w:t>
      </w:r>
    </w:p>
    <w:p w:rsidR="003E0C81" w:rsidRPr="00083CD2" w:rsidRDefault="003E0C81" w:rsidP="00233A3B">
      <w:pPr>
        <w:spacing w:before="0" w:beforeAutospacing="0" w:after="0" w:afterAutospacing="0" w:line="360" w:lineRule="auto"/>
        <w:rPr>
          <w:rFonts w:ascii="Arial" w:hAnsi="Arial" w:cs="Arial"/>
          <w:sz w:val="28"/>
          <w:szCs w:val="28"/>
        </w:rPr>
      </w:pPr>
    </w:p>
    <w:p w:rsidR="003E0C81" w:rsidRPr="00083CD2" w:rsidRDefault="003E0C81" w:rsidP="00233A3B">
      <w:pPr>
        <w:spacing w:before="0" w:beforeAutospacing="0" w:after="0" w:afterAutospacing="0" w:line="360" w:lineRule="auto"/>
        <w:ind w:left="1440" w:hanging="720"/>
        <w:rPr>
          <w:rFonts w:ascii="Arial" w:hAnsi="Arial" w:cs="Arial"/>
          <w:sz w:val="28"/>
          <w:szCs w:val="28"/>
        </w:rPr>
      </w:pPr>
      <w:r w:rsidRPr="00083CD2">
        <w:rPr>
          <w:rFonts w:ascii="Arial" w:hAnsi="Arial" w:cs="Arial"/>
          <w:sz w:val="28"/>
          <w:szCs w:val="28"/>
        </w:rPr>
        <w:t>(b)</w:t>
      </w:r>
      <w:r w:rsidRPr="00083CD2">
        <w:rPr>
          <w:rFonts w:ascii="Arial" w:hAnsi="Arial" w:cs="Arial"/>
          <w:sz w:val="28"/>
          <w:szCs w:val="28"/>
        </w:rPr>
        <w:tab/>
        <w:t xml:space="preserve">Additional funding was allocated by National Treasury in 2017/18 and 2018/19 as it was envisaged that lessons learnt from the Phase 1 pilot will allow for a ramp up of the project in the outer years. This funding is in addition to the partial funding that was allocated for the Phase 1 roll-out during the 2014 MTEF allocation period, covering the 2015/16, 2016/17 and 2017/18 financial years. </w:t>
      </w:r>
    </w:p>
    <w:p w:rsidR="003E0C81" w:rsidRPr="00083CD2" w:rsidRDefault="003E0C81" w:rsidP="00233A3B">
      <w:pPr>
        <w:spacing w:before="0" w:beforeAutospacing="0" w:after="0" w:afterAutospacing="0" w:line="360" w:lineRule="auto"/>
        <w:rPr>
          <w:rFonts w:ascii="Arial" w:hAnsi="Arial" w:cs="Arial"/>
          <w:sz w:val="28"/>
          <w:szCs w:val="28"/>
        </w:rPr>
      </w:pPr>
    </w:p>
    <w:p w:rsidR="003E0C81" w:rsidRPr="00083CD2" w:rsidRDefault="003E0C81" w:rsidP="00233A3B">
      <w:pPr>
        <w:spacing w:before="0" w:beforeAutospacing="0" w:after="0" w:afterAutospacing="0" w:line="360" w:lineRule="auto"/>
        <w:ind w:left="1440" w:hanging="720"/>
        <w:rPr>
          <w:rFonts w:ascii="Arial" w:hAnsi="Arial" w:cs="Arial"/>
          <w:sz w:val="28"/>
          <w:szCs w:val="28"/>
        </w:rPr>
      </w:pPr>
      <w:r w:rsidRPr="00083CD2">
        <w:rPr>
          <w:rFonts w:ascii="Arial" w:hAnsi="Arial" w:cs="Arial"/>
          <w:sz w:val="28"/>
          <w:szCs w:val="28"/>
        </w:rPr>
        <w:t>(c)</w:t>
      </w:r>
      <w:r w:rsidRPr="00083CD2">
        <w:rPr>
          <w:rFonts w:ascii="Arial" w:hAnsi="Arial" w:cs="Arial"/>
          <w:sz w:val="28"/>
          <w:szCs w:val="28"/>
        </w:rPr>
        <w:tab/>
        <w:t>There will not be any consultants procured using the funds allocated for the roll-out.</w:t>
      </w:r>
    </w:p>
    <w:p w:rsidR="003E0C81" w:rsidRPr="00083CD2" w:rsidRDefault="003E0C81" w:rsidP="00233A3B">
      <w:pPr>
        <w:spacing w:before="0" w:beforeAutospacing="0" w:after="0" w:afterAutospacing="0" w:line="360" w:lineRule="auto"/>
        <w:rPr>
          <w:rFonts w:ascii="Arial" w:hAnsi="Arial" w:cs="Arial"/>
          <w:sz w:val="28"/>
          <w:szCs w:val="28"/>
        </w:rPr>
      </w:pPr>
    </w:p>
    <w:p w:rsidR="003E0C81" w:rsidRPr="00083CD2" w:rsidRDefault="003E0C81" w:rsidP="00233A3B">
      <w:pPr>
        <w:spacing w:before="0" w:beforeAutospacing="0" w:after="0" w:afterAutospacing="0" w:line="360" w:lineRule="auto"/>
        <w:rPr>
          <w:rFonts w:ascii="Arial" w:hAnsi="Arial" w:cs="Arial"/>
          <w:sz w:val="28"/>
          <w:szCs w:val="28"/>
        </w:rPr>
      </w:pPr>
      <w:r w:rsidRPr="00083CD2">
        <w:rPr>
          <w:rFonts w:ascii="Arial" w:hAnsi="Arial" w:cs="Arial"/>
          <w:sz w:val="28"/>
          <w:szCs w:val="28"/>
        </w:rPr>
        <w:t>(d)</w:t>
      </w:r>
      <w:r w:rsidRPr="00083CD2">
        <w:rPr>
          <w:rFonts w:ascii="Arial" w:hAnsi="Arial" w:cs="Arial"/>
          <w:sz w:val="28"/>
          <w:szCs w:val="28"/>
        </w:rPr>
        <w:tab/>
        <w:t>Refer to (c)</w:t>
      </w:r>
    </w:p>
    <w:p w:rsidR="003E0C81" w:rsidRPr="00083CD2" w:rsidRDefault="003E0C81" w:rsidP="00233A3B">
      <w:pPr>
        <w:spacing w:before="0" w:beforeAutospacing="0" w:after="0" w:afterAutospacing="0" w:line="360" w:lineRule="auto"/>
        <w:rPr>
          <w:rFonts w:ascii="Arial" w:hAnsi="Arial" w:cs="Arial"/>
          <w:sz w:val="28"/>
          <w:szCs w:val="28"/>
        </w:rPr>
      </w:pPr>
    </w:p>
    <w:p w:rsidR="003E0C81" w:rsidRPr="00095EB9" w:rsidRDefault="003E0C81" w:rsidP="00233A3B">
      <w:pPr>
        <w:spacing w:before="0" w:beforeAutospacing="0" w:after="0" w:afterAutospacing="0" w:line="360" w:lineRule="auto"/>
        <w:rPr>
          <w:rFonts w:ascii="Arial" w:hAnsi="Arial" w:cs="Arial"/>
          <w:b/>
          <w:sz w:val="24"/>
          <w:szCs w:val="24"/>
        </w:rPr>
      </w:pPr>
      <w:r w:rsidRPr="005218BD">
        <w:rPr>
          <w:rFonts w:ascii="Arial" w:hAnsi="Arial" w:cs="Arial"/>
          <w:b/>
          <w:sz w:val="24"/>
          <w:szCs w:val="24"/>
        </w:rPr>
        <w:tab/>
      </w:r>
      <w:r w:rsidRPr="005218BD">
        <w:rPr>
          <w:rFonts w:ascii="Arial" w:hAnsi="Arial" w:cs="Arial"/>
          <w:b/>
          <w:sz w:val="24"/>
          <w:szCs w:val="24"/>
        </w:rPr>
        <w:tab/>
      </w:r>
      <w:r w:rsidRPr="005218BD">
        <w:rPr>
          <w:rFonts w:ascii="Arial" w:hAnsi="Arial" w:cs="Arial"/>
          <w:b/>
          <w:sz w:val="24"/>
          <w:szCs w:val="24"/>
        </w:rPr>
        <w:tab/>
      </w:r>
      <w:r w:rsidRPr="005218BD">
        <w:rPr>
          <w:rFonts w:ascii="Arial" w:hAnsi="Arial" w:cs="Arial"/>
          <w:b/>
          <w:sz w:val="24"/>
          <w:szCs w:val="24"/>
        </w:rPr>
        <w:tab/>
      </w:r>
      <w:r w:rsidRPr="005218BD">
        <w:rPr>
          <w:rFonts w:ascii="Arial" w:hAnsi="Arial" w:cs="Arial"/>
          <w:b/>
          <w:sz w:val="24"/>
          <w:szCs w:val="24"/>
        </w:rPr>
        <w:tab/>
      </w:r>
      <w:r w:rsidRPr="005218BD">
        <w:rPr>
          <w:rFonts w:ascii="Arial" w:hAnsi="Arial" w:cs="Arial"/>
          <w:b/>
          <w:sz w:val="24"/>
          <w:szCs w:val="24"/>
        </w:rPr>
        <w:tab/>
      </w:r>
      <w:r w:rsidRPr="005218BD">
        <w:rPr>
          <w:rFonts w:ascii="Arial" w:hAnsi="Arial" w:cs="Arial"/>
          <w:b/>
          <w:sz w:val="24"/>
          <w:szCs w:val="24"/>
        </w:rPr>
        <w:tab/>
      </w:r>
    </w:p>
    <w:sectPr w:rsidR="003E0C81" w:rsidRPr="00095EB9" w:rsidSect="00095EB9">
      <w:pgSz w:w="11906" w:h="16838"/>
      <w:pgMar w:top="113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7D66"/>
    <w:multiLevelType w:val="hybridMultilevel"/>
    <w:tmpl w:val="EE4A15BA"/>
    <w:lvl w:ilvl="0" w:tplc="1C090013">
      <w:start w:val="1"/>
      <w:numFmt w:val="upperRoman"/>
      <w:lvlText w:val="%1."/>
      <w:lvlJc w:val="right"/>
      <w:pPr>
        <w:ind w:left="1080" w:hanging="360"/>
      </w:pPr>
      <w:rPr>
        <w:rFonts w:cs="Times New Roman"/>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0A185B33"/>
    <w:multiLevelType w:val="hybridMultilevel"/>
    <w:tmpl w:val="A9C2F59A"/>
    <w:lvl w:ilvl="0" w:tplc="B5146FA6">
      <w:start w:val="1"/>
      <w:numFmt w:val="lowerLetter"/>
      <w:lvlText w:val="%1."/>
      <w:lvlJc w:val="left"/>
      <w:pPr>
        <w:ind w:left="1069" w:hanging="360"/>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2">
    <w:nsid w:val="0A871E39"/>
    <w:multiLevelType w:val="hybridMultilevel"/>
    <w:tmpl w:val="4C6EB120"/>
    <w:lvl w:ilvl="0" w:tplc="4F2E318C">
      <w:start w:val="1"/>
      <w:numFmt w:val="lowerRoman"/>
      <w:lvlText w:val="(%1)"/>
      <w:lvlJc w:val="left"/>
      <w:pPr>
        <w:ind w:left="1789" w:hanging="720"/>
      </w:pPr>
      <w:rPr>
        <w:rFonts w:cs="Times New Roman" w:hint="default"/>
      </w:rPr>
    </w:lvl>
    <w:lvl w:ilvl="1" w:tplc="1C090019" w:tentative="1">
      <w:start w:val="1"/>
      <w:numFmt w:val="lowerLetter"/>
      <w:lvlText w:val="%2."/>
      <w:lvlJc w:val="left"/>
      <w:pPr>
        <w:ind w:left="2149" w:hanging="360"/>
      </w:pPr>
      <w:rPr>
        <w:rFonts w:cs="Times New Roman"/>
      </w:rPr>
    </w:lvl>
    <w:lvl w:ilvl="2" w:tplc="1C09001B" w:tentative="1">
      <w:start w:val="1"/>
      <w:numFmt w:val="lowerRoman"/>
      <w:lvlText w:val="%3."/>
      <w:lvlJc w:val="right"/>
      <w:pPr>
        <w:ind w:left="2869" w:hanging="180"/>
      </w:pPr>
      <w:rPr>
        <w:rFonts w:cs="Times New Roman"/>
      </w:rPr>
    </w:lvl>
    <w:lvl w:ilvl="3" w:tplc="1C09000F" w:tentative="1">
      <w:start w:val="1"/>
      <w:numFmt w:val="decimal"/>
      <w:lvlText w:val="%4."/>
      <w:lvlJc w:val="left"/>
      <w:pPr>
        <w:ind w:left="3589" w:hanging="360"/>
      </w:pPr>
      <w:rPr>
        <w:rFonts w:cs="Times New Roman"/>
      </w:rPr>
    </w:lvl>
    <w:lvl w:ilvl="4" w:tplc="1C090019" w:tentative="1">
      <w:start w:val="1"/>
      <w:numFmt w:val="lowerLetter"/>
      <w:lvlText w:val="%5."/>
      <w:lvlJc w:val="left"/>
      <w:pPr>
        <w:ind w:left="4309" w:hanging="360"/>
      </w:pPr>
      <w:rPr>
        <w:rFonts w:cs="Times New Roman"/>
      </w:rPr>
    </w:lvl>
    <w:lvl w:ilvl="5" w:tplc="1C09001B" w:tentative="1">
      <w:start w:val="1"/>
      <w:numFmt w:val="lowerRoman"/>
      <w:lvlText w:val="%6."/>
      <w:lvlJc w:val="right"/>
      <w:pPr>
        <w:ind w:left="5029" w:hanging="180"/>
      </w:pPr>
      <w:rPr>
        <w:rFonts w:cs="Times New Roman"/>
      </w:rPr>
    </w:lvl>
    <w:lvl w:ilvl="6" w:tplc="1C09000F" w:tentative="1">
      <w:start w:val="1"/>
      <w:numFmt w:val="decimal"/>
      <w:lvlText w:val="%7."/>
      <w:lvlJc w:val="left"/>
      <w:pPr>
        <w:ind w:left="5749" w:hanging="360"/>
      </w:pPr>
      <w:rPr>
        <w:rFonts w:cs="Times New Roman"/>
      </w:rPr>
    </w:lvl>
    <w:lvl w:ilvl="7" w:tplc="1C090019" w:tentative="1">
      <w:start w:val="1"/>
      <w:numFmt w:val="lowerLetter"/>
      <w:lvlText w:val="%8."/>
      <w:lvlJc w:val="left"/>
      <w:pPr>
        <w:ind w:left="6469" w:hanging="360"/>
      </w:pPr>
      <w:rPr>
        <w:rFonts w:cs="Times New Roman"/>
      </w:rPr>
    </w:lvl>
    <w:lvl w:ilvl="8" w:tplc="1C09001B" w:tentative="1">
      <w:start w:val="1"/>
      <w:numFmt w:val="lowerRoman"/>
      <w:lvlText w:val="%9."/>
      <w:lvlJc w:val="right"/>
      <w:pPr>
        <w:ind w:left="7189" w:hanging="180"/>
      </w:pPr>
      <w:rPr>
        <w:rFonts w:cs="Times New Roman"/>
      </w:rPr>
    </w:lvl>
  </w:abstractNum>
  <w:abstractNum w:abstractNumId="3">
    <w:nsid w:val="0CE67733"/>
    <w:multiLevelType w:val="hybridMultilevel"/>
    <w:tmpl w:val="87B46A8E"/>
    <w:lvl w:ilvl="0" w:tplc="1C090013">
      <w:start w:val="1"/>
      <w:numFmt w:val="upperRoman"/>
      <w:lvlText w:val="%1."/>
      <w:lvlJc w:val="right"/>
      <w:pPr>
        <w:ind w:left="1789" w:hanging="360"/>
      </w:pPr>
      <w:rPr>
        <w:rFonts w:cs="Times New Roman"/>
      </w:rPr>
    </w:lvl>
    <w:lvl w:ilvl="1" w:tplc="1C090019" w:tentative="1">
      <w:start w:val="1"/>
      <w:numFmt w:val="lowerLetter"/>
      <w:lvlText w:val="%2."/>
      <w:lvlJc w:val="left"/>
      <w:pPr>
        <w:ind w:left="2509" w:hanging="360"/>
      </w:pPr>
      <w:rPr>
        <w:rFonts w:cs="Times New Roman"/>
      </w:rPr>
    </w:lvl>
    <w:lvl w:ilvl="2" w:tplc="1C09001B" w:tentative="1">
      <w:start w:val="1"/>
      <w:numFmt w:val="lowerRoman"/>
      <w:lvlText w:val="%3."/>
      <w:lvlJc w:val="right"/>
      <w:pPr>
        <w:ind w:left="3229" w:hanging="180"/>
      </w:pPr>
      <w:rPr>
        <w:rFonts w:cs="Times New Roman"/>
      </w:rPr>
    </w:lvl>
    <w:lvl w:ilvl="3" w:tplc="1C09000F" w:tentative="1">
      <w:start w:val="1"/>
      <w:numFmt w:val="decimal"/>
      <w:lvlText w:val="%4."/>
      <w:lvlJc w:val="left"/>
      <w:pPr>
        <w:ind w:left="3949" w:hanging="360"/>
      </w:pPr>
      <w:rPr>
        <w:rFonts w:cs="Times New Roman"/>
      </w:rPr>
    </w:lvl>
    <w:lvl w:ilvl="4" w:tplc="1C090019" w:tentative="1">
      <w:start w:val="1"/>
      <w:numFmt w:val="lowerLetter"/>
      <w:lvlText w:val="%5."/>
      <w:lvlJc w:val="left"/>
      <w:pPr>
        <w:ind w:left="4669" w:hanging="360"/>
      </w:pPr>
      <w:rPr>
        <w:rFonts w:cs="Times New Roman"/>
      </w:rPr>
    </w:lvl>
    <w:lvl w:ilvl="5" w:tplc="1C09001B" w:tentative="1">
      <w:start w:val="1"/>
      <w:numFmt w:val="lowerRoman"/>
      <w:lvlText w:val="%6."/>
      <w:lvlJc w:val="right"/>
      <w:pPr>
        <w:ind w:left="5389" w:hanging="180"/>
      </w:pPr>
      <w:rPr>
        <w:rFonts w:cs="Times New Roman"/>
      </w:rPr>
    </w:lvl>
    <w:lvl w:ilvl="6" w:tplc="1C09000F" w:tentative="1">
      <w:start w:val="1"/>
      <w:numFmt w:val="decimal"/>
      <w:lvlText w:val="%7."/>
      <w:lvlJc w:val="left"/>
      <w:pPr>
        <w:ind w:left="6109" w:hanging="360"/>
      </w:pPr>
      <w:rPr>
        <w:rFonts w:cs="Times New Roman"/>
      </w:rPr>
    </w:lvl>
    <w:lvl w:ilvl="7" w:tplc="1C090019" w:tentative="1">
      <w:start w:val="1"/>
      <w:numFmt w:val="lowerLetter"/>
      <w:lvlText w:val="%8."/>
      <w:lvlJc w:val="left"/>
      <w:pPr>
        <w:ind w:left="6829" w:hanging="360"/>
      </w:pPr>
      <w:rPr>
        <w:rFonts w:cs="Times New Roman"/>
      </w:rPr>
    </w:lvl>
    <w:lvl w:ilvl="8" w:tplc="1C09001B" w:tentative="1">
      <w:start w:val="1"/>
      <w:numFmt w:val="lowerRoman"/>
      <w:lvlText w:val="%9."/>
      <w:lvlJc w:val="right"/>
      <w:pPr>
        <w:ind w:left="7549" w:hanging="180"/>
      </w:pPr>
      <w:rPr>
        <w:rFonts w:cs="Times New Roman"/>
      </w:rPr>
    </w:lvl>
  </w:abstractNum>
  <w:abstractNum w:abstractNumId="4">
    <w:nsid w:val="238F5B5C"/>
    <w:multiLevelType w:val="hybridMultilevel"/>
    <w:tmpl w:val="3270527A"/>
    <w:lvl w:ilvl="0" w:tplc="C8B419CE">
      <w:start w:val="1"/>
      <w:numFmt w:val="lowerRoman"/>
      <w:lvlText w:val="(%1)"/>
      <w:lvlJc w:val="left"/>
      <w:pPr>
        <w:ind w:left="1495" w:hanging="360"/>
      </w:pPr>
      <w:rPr>
        <w:rFonts w:cs="Times New Roman" w:hint="default"/>
      </w:rPr>
    </w:lvl>
    <w:lvl w:ilvl="1" w:tplc="1C090019">
      <w:start w:val="1"/>
      <w:numFmt w:val="lowerLetter"/>
      <w:lvlText w:val="%2."/>
      <w:lvlJc w:val="left"/>
      <w:pPr>
        <w:ind w:left="2585" w:hanging="360"/>
      </w:pPr>
      <w:rPr>
        <w:rFonts w:cs="Times New Roman"/>
      </w:rPr>
    </w:lvl>
    <w:lvl w:ilvl="2" w:tplc="1C09001B" w:tentative="1">
      <w:start w:val="1"/>
      <w:numFmt w:val="lowerRoman"/>
      <w:lvlText w:val="%3."/>
      <w:lvlJc w:val="right"/>
      <w:pPr>
        <w:ind w:left="3305" w:hanging="180"/>
      </w:pPr>
      <w:rPr>
        <w:rFonts w:cs="Times New Roman"/>
      </w:rPr>
    </w:lvl>
    <w:lvl w:ilvl="3" w:tplc="1C09000F" w:tentative="1">
      <w:start w:val="1"/>
      <w:numFmt w:val="decimal"/>
      <w:lvlText w:val="%4."/>
      <w:lvlJc w:val="left"/>
      <w:pPr>
        <w:ind w:left="4025" w:hanging="360"/>
      </w:pPr>
      <w:rPr>
        <w:rFonts w:cs="Times New Roman"/>
      </w:rPr>
    </w:lvl>
    <w:lvl w:ilvl="4" w:tplc="1C090019" w:tentative="1">
      <w:start w:val="1"/>
      <w:numFmt w:val="lowerLetter"/>
      <w:lvlText w:val="%5."/>
      <w:lvlJc w:val="left"/>
      <w:pPr>
        <w:ind w:left="4745" w:hanging="360"/>
      </w:pPr>
      <w:rPr>
        <w:rFonts w:cs="Times New Roman"/>
      </w:rPr>
    </w:lvl>
    <w:lvl w:ilvl="5" w:tplc="1C09001B" w:tentative="1">
      <w:start w:val="1"/>
      <w:numFmt w:val="lowerRoman"/>
      <w:lvlText w:val="%6."/>
      <w:lvlJc w:val="right"/>
      <w:pPr>
        <w:ind w:left="5465" w:hanging="180"/>
      </w:pPr>
      <w:rPr>
        <w:rFonts w:cs="Times New Roman"/>
      </w:rPr>
    </w:lvl>
    <w:lvl w:ilvl="6" w:tplc="1C09000F" w:tentative="1">
      <w:start w:val="1"/>
      <w:numFmt w:val="decimal"/>
      <w:lvlText w:val="%7."/>
      <w:lvlJc w:val="left"/>
      <w:pPr>
        <w:ind w:left="6185" w:hanging="360"/>
      </w:pPr>
      <w:rPr>
        <w:rFonts w:cs="Times New Roman"/>
      </w:rPr>
    </w:lvl>
    <w:lvl w:ilvl="7" w:tplc="1C090019" w:tentative="1">
      <w:start w:val="1"/>
      <w:numFmt w:val="lowerLetter"/>
      <w:lvlText w:val="%8."/>
      <w:lvlJc w:val="left"/>
      <w:pPr>
        <w:ind w:left="6905" w:hanging="360"/>
      </w:pPr>
      <w:rPr>
        <w:rFonts w:cs="Times New Roman"/>
      </w:rPr>
    </w:lvl>
    <w:lvl w:ilvl="8" w:tplc="1C09001B" w:tentative="1">
      <w:start w:val="1"/>
      <w:numFmt w:val="lowerRoman"/>
      <w:lvlText w:val="%9."/>
      <w:lvlJc w:val="right"/>
      <w:pPr>
        <w:ind w:left="7625" w:hanging="180"/>
      </w:pPr>
      <w:rPr>
        <w:rFonts w:cs="Times New Roman"/>
      </w:rPr>
    </w:lvl>
  </w:abstractNum>
  <w:abstractNum w:abstractNumId="5">
    <w:nsid w:val="27603E44"/>
    <w:multiLevelType w:val="hybridMultilevel"/>
    <w:tmpl w:val="EDA0C2AA"/>
    <w:lvl w:ilvl="0" w:tplc="C8B419CE">
      <w:start w:val="1"/>
      <w:numFmt w:val="lowerRoman"/>
      <w:lvlText w:val="(%1)"/>
      <w:lvlJc w:val="left"/>
      <w:pPr>
        <w:ind w:left="1353" w:hanging="360"/>
      </w:pPr>
      <w:rPr>
        <w:rFonts w:cs="Times New Roman" w:hint="default"/>
      </w:rPr>
    </w:lvl>
    <w:lvl w:ilvl="1" w:tplc="1C090019" w:tentative="1">
      <w:start w:val="1"/>
      <w:numFmt w:val="lowerLetter"/>
      <w:lvlText w:val="%2."/>
      <w:lvlJc w:val="left"/>
      <w:pPr>
        <w:ind w:left="2073" w:hanging="360"/>
      </w:pPr>
      <w:rPr>
        <w:rFonts w:cs="Times New Roman"/>
      </w:rPr>
    </w:lvl>
    <w:lvl w:ilvl="2" w:tplc="1C09001B" w:tentative="1">
      <w:start w:val="1"/>
      <w:numFmt w:val="lowerRoman"/>
      <w:lvlText w:val="%3."/>
      <w:lvlJc w:val="right"/>
      <w:pPr>
        <w:ind w:left="2793" w:hanging="180"/>
      </w:pPr>
      <w:rPr>
        <w:rFonts w:cs="Times New Roman"/>
      </w:rPr>
    </w:lvl>
    <w:lvl w:ilvl="3" w:tplc="1C09000F" w:tentative="1">
      <w:start w:val="1"/>
      <w:numFmt w:val="decimal"/>
      <w:lvlText w:val="%4."/>
      <w:lvlJc w:val="left"/>
      <w:pPr>
        <w:ind w:left="3513" w:hanging="360"/>
      </w:pPr>
      <w:rPr>
        <w:rFonts w:cs="Times New Roman"/>
      </w:rPr>
    </w:lvl>
    <w:lvl w:ilvl="4" w:tplc="1C090019" w:tentative="1">
      <w:start w:val="1"/>
      <w:numFmt w:val="lowerLetter"/>
      <w:lvlText w:val="%5."/>
      <w:lvlJc w:val="left"/>
      <w:pPr>
        <w:ind w:left="4233" w:hanging="360"/>
      </w:pPr>
      <w:rPr>
        <w:rFonts w:cs="Times New Roman"/>
      </w:rPr>
    </w:lvl>
    <w:lvl w:ilvl="5" w:tplc="1C09001B" w:tentative="1">
      <w:start w:val="1"/>
      <w:numFmt w:val="lowerRoman"/>
      <w:lvlText w:val="%6."/>
      <w:lvlJc w:val="right"/>
      <w:pPr>
        <w:ind w:left="4953" w:hanging="180"/>
      </w:pPr>
      <w:rPr>
        <w:rFonts w:cs="Times New Roman"/>
      </w:rPr>
    </w:lvl>
    <w:lvl w:ilvl="6" w:tplc="1C09000F" w:tentative="1">
      <w:start w:val="1"/>
      <w:numFmt w:val="decimal"/>
      <w:lvlText w:val="%7."/>
      <w:lvlJc w:val="left"/>
      <w:pPr>
        <w:ind w:left="5673" w:hanging="360"/>
      </w:pPr>
      <w:rPr>
        <w:rFonts w:cs="Times New Roman"/>
      </w:rPr>
    </w:lvl>
    <w:lvl w:ilvl="7" w:tplc="1C090019" w:tentative="1">
      <w:start w:val="1"/>
      <w:numFmt w:val="lowerLetter"/>
      <w:lvlText w:val="%8."/>
      <w:lvlJc w:val="left"/>
      <w:pPr>
        <w:ind w:left="6393" w:hanging="360"/>
      </w:pPr>
      <w:rPr>
        <w:rFonts w:cs="Times New Roman"/>
      </w:rPr>
    </w:lvl>
    <w:lvl w:ilvl="8" w:tplc="1C09001B" w:tentative="1">
      <w:start w:val="1"/>
      <w:numFmt w:val="lowerRoman"/>
      <w:lvlText w:val="%9."/>
      <w:lvlJc w:val="right"/>
      <w:pPr>
        <w:ind w:left="7113" w:hanging="180"/>
      </w:pPr>
      <w:rPr>
        <w:rFonts w:cs="Times New Roman"/>
      </w:rPr>
    </w:lvl>
  </w:abstractNum>
  <w:abstractNum w:abstractNumId="6">
    <w:nsid w:val="4DC700DC"/>
    <w:multiLevelType w:val="hybridMultilevel"/>
    <w:tmpl w:val="3602562A"/>
    <w:lvl w:ilvl="0" w:tplc="C8B419CE">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7">
    <w:nsid w:val="4FBA466E"/>
    <w:multiLevelType w:val="hybridMultilevel"/>
    <w:tmpl w:val="0CC2EC64"/>
    <w:lvl w:ilvl="0" w:tplc="4ADC6AE6">
      <w:start w:val="1"/>
      <w:numFmt w:val="lowerLetter"/>
      <w:lvlText w:val="%1)"/>
      <w:lvlJc w:val="left"/>
      <w:pPr>
        <w:ind w:left="1069" w:hanging="360"/>
      </w:pPr>
      <w:rPr>
        <w:rFonts w:cs="Times New Roman" w:hint="default"/>
        <w:b w:val="0"/>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8">
    <w:nsid w:val="68DE59BD"/>
    <w:multiLevelType w:val="hybridMultilevel"/>
    <w:tmpl w:val="DE807FF2"/>
    <w:lvl w:ilvl="0" w:tplc="C8889676">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9">
    <w:nsid w:val="6F4A4B78"/>
    <w:multiLevelType w:val="hybridMultilevel"/>
    <w:tmpl w:val="CA40749E"/>
    <w:lvl w:ilvl="0" w:tplc="1C090017">
      <w:start w:val="1"/>
      <w:numFmt w:val="lowerLetter"/>
      <w:lvlText w:val="%1)"/>
      <w:lvlJc w:val="left"/>
      <w:pPr>
        <w:ind w:left="1069" w:hanging="360"/>
      </w:pPr>
      <w:rPr>
        <w:rFonts w:cs="Times New Roman"/>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10">
    <w:nsid w:val="703851EC"/>
    <w:multiLevelType w:val="hybridMultilevel"/>
    <w:tmpl w:val="369A056A"/>
    <w:lvl w:ilvl="0" w:tplc="C8B419CE">
      <w:start w:val="1"/>
      <w:numFmt w:val="lowerRoman"/>
      <w:lvlText w:val="(%1)"/>
      <w:lvlJc w:val="left"/>
      <w:pPr>
        <w:ind w:left="1353" w:hanging="360"/>
      </w:pPr>
      <w:rPr>
        <w:rFonts w:cs="Times New Roman" w:hint="default"/>
      </w:rPr>
    </w:lvl>
    <w:lvl w:ilvl="1" w:tplc="1C090019" w:tentative="1">
      <w:start w:val="1"/>
      <w:numFmt w:val="lowerLetter"/>
      <w:lvlText w:val="%2."/>
      <w:lvlJc w:val="left"/>
      <w:pPr>
        <w:ind w:left="2509" w:hanging="360"/>
      </w:pPr>
      <w:rPr>
        <w:rFonts w:cs="Times New Roman"/>
      </w:rPr>
    </w:lvl>
    <w:lvl w:ilvl="2" w:tplc="1C09001B" w:tentative="1">
      <w:start w:val="1"/>
      <w:numFmt w:val="lowerRoman"/>
      <w:lvlText w:val="%3."/>
      <w:lvlJc w:val="right"/>
      <w:pPr>
        <w:ind w:left="3229" w:hanging="180"/>
      </w:pPr>
      <w:rPr>
        <w:rFonts w:cs="Times New Roman"/>
      </w:rPr>
    </w:lvl>
    <w:lvl w:ilvl="3" w:tplc="1C09000F" w:tentative="1">
      <w:start w:val="1"/>
      <w:numFmt w:val="decimal"/>
      <w:lvlText w:val="%4."/>
      <w:lvlJc w:val="left"/>
      <w:pPr>
        <w:ind w:left="3949" w:hanging="360"/>
      </w:pPr>
      <w:rPr>
        <w:rFonts w:cs="Times New Roman"/>
      </w:rPr>
    </w:lvl>
    <w:lvl w:ilvl="4" w:tplc="1C090019" w:tentative="1">
      <w:start w:val="1"/>
      <w:numFmt w:val="lowerLetter"/>
      <w:lvlText w:val="%5."/>
      <w:lvlJc w:val="left"/>
      <w:pPr>
        <w:ind w:left="4669" w:hanging="360"/>
      </w:pPr>
      <w:rPr>
        <w:rFonts w:cs="Times New Roman"/>
      </w:rPr>
    </w:lvl>
    <w:lvl w:ilvl="5" w:tplc="1C09001B" w:tentative="1">
      <w:start w:val="1"/>
      <w:numFmt w:val="lowerRoman"/>
      <w:lvlText w:val="%6."/>
      <w:lvlJc w:val="right"/>
      <w:pPr>
        <w:ind w:left="5389" w:hanging="180"/>
      </w:pPr>
      <w:rPr>
        <w:rFonts w:cs="Times New Roman"/>
      </w:rPr>
    </w:lvl>
    <w:lvl w:ilvl="6" w:tplc="1C09000F" w:tentative="1">
      <w:start w:val="1"/>
      <w:numFmt w:val="decimal"/>
      <w:lvlText w:val="%7."/>
      <w:lvlJc w:val="left"/>
      <w:pPr>
        <w:ind w:left="6109" w:hanging="360"/>
      </w:pPr>
      <w:rPr>
        <w:rFonts w:cs="Times New Roman"/>
      </w:rPr>
    </w:lvl>
    <w:lvl w:ilvl="7" w:tplc="1C090019" w:tentative="1">
      <w:start w:val="1"/>
      <w:numFmt w:val="lowerLetter"/>
      <w:lvlText w:val="%8."/>
      <w:lvlJc w:val="left"/>
      <w:pPr>
        <w:ind w:left="6829" w:hanging="360"/>
      </w:pPr>
      <w:rPr>
        <w:rFonts w:cs="Times New Roman"/>
      </w:rPr>
    </w:lvl>
    <w:lvl w:ilvl="8" w:tplc="1C09001B" w:tentative="1">
      <w:start w:val="1"/>
      <w:numFmt w:val="lowerRoman"/>
      <w:lvlText w:val="%9."/>
      <w:lvlJc w:val="right"/>
      <w:pPr>
        <w:ind w:left="7549" w:hanging="180"/>
      </w:pPr>
      <w:rPr>
        <w:rFonts w:cs="Times New Roman"/>
      </w:rPr>
    </w:lvl>
  </w:abstractNum>
  <w:abstractNum w:abstractNumId="11">
    <w:nsid w:val="74121ACD"/>
    <w:multiLevelType w:val="hybridMultilevel"/>
    <w:tmpl w:val="4C28F81A"/>
    <w:lvl w:ilvl="0" w:tplc="C8B419CE">
      <w:start w:val="1"/>
      <w:numFmt w:val="lowerRoman"/>
      <w:lvlText w:val="(%1)"/>
      <w:lvlJc w:val="left"/>
      <w:pPr>
        <w:ind w:left="1789" w:hanging="720"/>
      </w:pPr>
      <w:rPr>
        <w:rFonts w:cs="Times New Roman" w:hint="default"/>
      </w:rPr>
    </w:lvl>
    <w:lvl w:ilvl="1" w:tplc="1C090019" w:tentative="1">
      <w:start w:val="1"/>
      <w:numFmt w:val="lowerLetter"/>
      <w:lvlText w:val="%2."/>
      <w:lvlJc w:val="left"/>
      <w:pPr>
        <w:ind w:left="2149" w:hanging="360"/>
      </w:pPr>
      <w:rPr>
        <w:rFonts w:cs="Times New Roman"/>
      </w:rPr>
    </w:lvl>
    <w:lvl w:ilvl="2" w:tplc="1C09001B" w:tentative="1">
      <w:start w:val="1"/>
      <w:numFmt w:val="lowerRoman"/>
      <w:lvlText w:val="%3."/>
      <w:lvlJc w:val="right"/>
      <w:pPr>
        <w:ind w:left="2869" w:hanging="180"/>
      </w:pPr>
      <w:rPr>
        <w:rFonts w:cs="Times New Roman"/>
      </w:rPr>
    </w:lvl>
    <w:lvl w:ilvl="3" w:tplc="1C09000F" w:tentative="1">
      <w:start w:val="1"/>
      <w:numFmt w:val="decimal"/>
      <w:lvlText w:val="%4."/>
      <w:lvlJc w:val="left"/>
      <w:pPr>
        <w:ind w:left="3589" w:hanging="360"/>
      </w:pPr>
      <w:rPr>
        <w:rFonts w:cs="Times New Roman"/>
      </w:rPr>
    </w:lvl>
    <w:lvl w:ilvl="4" w:tplc="1C090019" w:tentative="1">
      <w:start w:val="1"/>
      <w:numFmt w:val="lowerLetter"/>
      <w:lvlText w:val="%5."/>
      <w:lvlJc w:val="left"/>
      <w:pPr>
        <w:ind w:left="4309" w:hanging="360"/>
      </w:pPr>
      <w:rPr>
        <w:rFonts w:cs="Times New Roman"/>
      </w:rPr>
    </w:lvl>
    <w:lvl w:ilvl="5" w:tplc="1C09001B" w:tentative="1">
      <w:start w:val="1"/>
      <w:numFmt w:val="lowerRoman"/>
      <w:lvlText w:val="%6."/>
      <w:lvlJc w:val="right"/>
      <w:pPr>
        <w:ind w:left="5029" w:hanging="180"/>
      </w:pPr>
      <w:rPr>
        <w:rFonts w:cs="Times New Roman"/>
      </w:rPr>
    </w:lvl>
    <w:lvl w:ilvl="6" w:tplc="1C09000F" w:tentative="1">
      <w:start w:val="1"/>
      <w:numFmt w:val="decimal"/>
      <w:lvlText w:val="%7."/>
      <w:lvlJc w:val="left"/>
      <w:pPr>
        <w:ind w:left="5749" w:hanging="360"/>
      </w:pPr>
      <w:rPr>
        <w:rFonts w:cs="Times New Roman"/>
      </w:rPr>
    </w:lvl>
    <w:lvl w:ilvl="7" w:tplc="1C090019" w:tentative="1">
      <w:start w:val="1"/>
      <w:numFmt w:val="lowerLetter"/>
      <w:lvlText w:val="%8."/>
      <w:lvlJc w:val="left"/>
      <w:pPr>
        <w:ind w:left="6469" w:hanging="360"/>
      </w:pPr>
      <w:rPr>
        <w:rFonts w:cs="Times New Roman"/>
      </w:rPr>
    </w:lvl>
    <w:lvl w:ilvl="8" w:tplc="1C09001B" w:tentative="1">
      <w:start w:val="1"/>
      <w:numFmt w:val="lowerRoman"/>
      <w:lvlText w:val="%9."/>
      <w:lvlJc w:val="right"/>
      <w:pPr>
        <w:ind w:left="7189" w:hanging="180"/>
      </w:pPr>
      <w:rPr>
        <w:rFonts w:cs="Times New Roman"/>
      </w:rPr>
    </w:lvl>
  </w:abstractNum>
  <w:num w:numId="1">
    <w:abstractNumId w:val="9"/>
  </w:num>
  <w:num w:numId="2">
    <w:abstractNumId w:val="3"/>
  </w:num>
  <w:num w:numId="3">
    <w:abstractNumId w:val="11"/>
  </w:num>
  <w:num w:numId="4">
    <w:abstractNumId w:val="1"/>
  </w:num>
  <w:num w:numId="5">
    <w:abstractNumId w:val="4"/>
  </w:num>
  <w:num w:numId="6">
    <w:abstractNumId w:val="7"/>
  </w:num>
  <w:num w:numId="7">
    <w:abstractNumId w:val="0"/>
  </w:num>
  <w:num w:numId="8">
    <w:abstractNumId w:val="8"/>
  </w:num>
  <w:num w:numId="9">
    <w:abstractNumId w:val="10"/>
  </w:num>
  <w:num w:numId="10">
    <w:abstractNumId w:val="2"/>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0B73"/>
    <w:rsid w:val="0001048F"/>
    <w:rsid w:val="000178E8"/>
    <w:rsid w:val="00053249"/>
    <w:rsid w:val="000541FC"/>
    <w:rsid w:val="00083CD2"/>
    <w:rsid w:val="00095EB9"/>
    <w:rsid w:val="00233A3B"/>
    <w:rsid w:val="002A74BC"/>
    <w:rsid w:val="002F4D2C"/>
    <w:rsid w:val="00312E2A"/>
    <w:rsid w:val="003E0C81"/>
    <w:rsid w:val="00411847"/>
    <w:rsid w:val="004B263C"/>
    <w:rsid w:val="004E7C72"/>
    <w:rsid w:val="005032D8"/>
    <w:rsid w:val="005218BD"/>
    <w:rsid w:val="00527FD4"/>
    <w:rsid w:val="005C680B"/>
    <w:rsid w:val="005E7991"/>
    <w:rsid w:val="005F3755"/>
    <w:rsid w:val="00687521"/>
    <w:rsid w:val="006B37C0"/>
    <w:rsid w:val="006F098C"/>
    <w:rsid w:val="00727CBF"/>
    <w:rsid w:val="0085370B"/>
    <w:rsid w:val="008F5E53"/>
    <w:rsid w:val="009C465C"/>
    <w:rsid w:val="00B10B73"/>
    <w:rsid w:val="00B24AD6"/>
    <w:rsid w:val="00C20280"/>
    <w:rsid w:val="00C274CF"/>
    <w:rsid w:val="00C479A4"/>
    <w:rsid w:val="00CE12B8"/>
    <w:rsid w:val="00D14EDD"/>
    <w:rsid w:val="00D32811"/>
    <w:rsid w:val="00D757B5"/>
    <w:rsid w:val="00D964D8"/>
    <w:rsid w:val="00DB687D"/>
    <w:rsid w:val="00E938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B73"/>
    <w:pPr>
      <w:spacing w:before="100" w:beforeAutospacing="1" w:after="100" w:afterAutospacing="1"/>
      <w:ind w:left="720"/>
      <w:jc w:val="both"/>
    </w:pPr>
    <w:rPr>
      <w:lang w:val="en-ZA" w:eastAsia="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B10B73"/>
    <w:pPr>
      <w:spacing w:before="0" w:beforeAutospacing="0" w:after="0" w:afterAutospacing="0" w:line="360" w:lineRule="auto"/>
      <w:ind w:left="1440" w:hanging="1440"/>
      <w:jc w:val="left"/>
    </w:pPr>
    <w:rPr>
      <w:rFonts w:ascii="CG Times" w:hAnsi="CG Times"/>
      <w:sz w:val="24"/>
      <w:szCs w:val="24"/>
    </w:rPr>
  </w:style>
  <w:style w:type="character" w:customStyle="1" w:styleId="BodyTextIndent2Char">
    <w:name w:val="Body Text Indent 2 Char"/>
    <w:basedOn w:val="DefaultParagraphFont"/>
    <w:link w:val="BodyTextIndent2"/>
    <w:uiPriority w:val="99"/>
    <w:locked/>
    <w:rsid w:val="00B10B73"/>
    <w:rPr>
      <w:rFonts w:ascii="CG Times" w:hAnsi="CG Times" w:cs="Times New Roman"/>
      <w:sz w:val="24"/>
      <w:szCs w:val="24"/>
      <w:lang w:eastAsia="en-ZA"/>
    </w:rPr>
  </w:style>
  <w:style w:type="paragraph" w:styleId="ListParagraph">
    <w:name w:val="List Paragraph"/>
    <w:basedOn w:val="Normal"/>
    <w:uiPriority w:val="99"/>
    <w:qFormat/>
    <w:rsid w:val="00B24AD6"/>
    <w:pPr>
      <w:contextualSpacing/>
    </w:pPr>
  </w:style>
  <w:style w:type="paragraph" w:styleId="BalloonText">
    <w:name w:val="Balloon Text"/>
    <w:basedOn w:val="Normal"/>
    <w:link w:val="BalloonTextChar"/>
    <w:uiPriority w:val="99"/>
    <w:semiHidden/>
    <w:rsid w:val="00233A3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33A3B"/>
    <w:rPr>
      <w:rFonts w:ascii="Segoe UI" w:hAnsi="Segoe UI" w:cs="Segoe UI"/>
      <w:sz w:val="18"/>
      <w:szCs w:val="18"/>
      <w:lang w:eastAsia="en-ZA"/>
    </w:rPr>
  </w:style>
</w:styles>
</file>

<file path=word/webSettings.xml><?xml version="1.0" encoding="utf-8"?>
<w:webSettings xmlns:r="http://schemas.openxmlformats.org/officeDocument/2006/relationships" xmlns:w="http://schemas.openxmlformats.org/wordprocessingml/2006/main">
  <w:divs>
    <w:div w:id="16803070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270</Words>
  <Characters>1545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subject/>
  <dc:creator>mmotoa</dc:creator>
  <cp:keywords/>
  <dc:description/>
  <cp:lastModifiedBy>schuene</cp:lastModifiedBy>
  <cp:revision>2</cp:revision>
  <cp:lastPrinted>2016-04-05T10:24:00Z</cp:lastPrinted>
  <dcterms:created xsi:type="dcterms:W3CDTF">2016-04-12T06:09:00Z</dcterms:created>
  <dcterms:modified xsi:type="dcterms:W3CDTF">2016-04-12T06:09:00Z</dcterms:modified>
</cp:coreProperties>
</file>