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CBA" w:rsidRPr="005B10E7" w:rsidRDefault="001E4CBA" w:rsidP="001E4CBA">
      <w:pPr>
        <w:tabs>
          <w:tab w:val="left" w:pos="576"/>
          <w:tab w:val="left" w:pos="1296"/>
          <w:tab w:val="left" w:pos="6336"/>
        </w:tabs>
        <w:spacing w:after="0" w:line="360" w:lineRule="auto"/>
        <w:ind w:left="70"/>
        <w:jc w:val="center"/>
        <w:rPr>
          <w:rFonts w:cs="Arial"/>
          <w:b/>
          <w:sz w:val="32"/>
          <w:szCs w:val="32"/>
        </w:rPr>
      </w:pPr>
      <w:bookmarkStart w:id="0" w:name="_GoBack"/>
      <w:bookmarkEnd w:id="0"/>
      <w:r w:rsidRPr="005B10E7">
        <w:rPr>
          <w:rFonts w:cs="Arial"/>
          <w:b/>
          <w:sz w:val="32"/>
          <w:szCs w:val="32"/>
        </w:rPr>
        <w:t>NATIONAL ASSEMBLY</w:t>
      </w:r>
    </w:p>
    <w:p w:rsidR="001E4CBA" w:rsidRDefault="001E4CBA" w:rsidP="001E4CBA">
      <w:pPr>
        <w:pStyle w:val="DACBODYTEXT"/>
        <w:ind w:left="0"/>
        <w:rPr>
          <w:rFonts w:cs="Arial"/>
          <w:b/>
          <w:color w:val="FF0000"/>
          <w:sz w:val="32"/>
          <w:szCs w:val="32"/>
        </w:rPr>
      </w:pPr>
    </w:p>
    <w:p w:rsidR="001E4CBA" w:rsidRPr="005B10E7" w:rsidRDefault="001E4CBA" w:rsidP="001E4CBA">
      <w:pPr>
        <w:pStyle w:val="DACBODYTEXT"/>
        <w:ind w:left="0"/>
        <w:rPr>
          <w:rFonts w:cs="Arial"/>
          <w:b/>
          <w:sz w:val="32"/>
          <w:szCs w:val="32"/>
          <w:u w:val="single"/>
        </w:rPr>
      </w:pPr>
      <w:r w:rsidRPr="005B10E7">
        <w:rPr>
          <w:rFonts w:cs="Arial"/>
          <w:b/>
          <w:sz w:val="32"/>
          <w:szCs w:val="32"/>
          <w:u w:val="single"/>
        </w:rPr>
        <w:t>QUESTION 688</w:t>
      </w:r>
    </w:p>
    <w:p w:rsidR="001E4CBA" w:rsidRPr="005B10E7" w:rsidRDefault="001E4CBA" w:rsidP="001E4CBA">
      <w:pPr>
        <w:tabs>
          <w:tab w:val="left" w:pos="576"/>
          <w:tab w:val="left" w:pos="1296"/>
          <w:tab w:val="left" w:pos="6336"/>
        </w:tabs>
        <w:spacing w:after="0" w:line="360" w:lineRule="auto"/>
        <w:jc w:val="both"/>
        <w:rPr>
          <w:rFonts w:cs="Arial"/>
          <w:b/>
          <w:sz w:val="32"/>
          <w:szCs w:val="32"/>
        </w:rPr>
      </w:pPr>
      <w:r w:rsidRPr="005B10E7">
        <w:rPr>
          <w:rFonts w:cs="Arial"/>
          <w:b/>
          <w:sz w:val="32"/>
          <w:szCs w:val="32"/>
          <w:u w:val="single"/>
        </w:rPr>
        <w:t>FOR WRITTEN REPLY</w:t>
      </w:r>
    </w:p>
    <w:p w:rsidR="001E4CBA" w:rsidRPr="005B10E7" w:rsidRDefault="001E4CBA" w:rsidP="001E4CBA">
      <w:pPr>
        <w:pStyle w:val="DACBODYTEXT"/>
        <w:ind w:left="90"/>
        <w:rPr>
          <w:rFonts w:cs="Arial"/>
          <w:b/>
          <w:sz w:val="32"/>
          <w:szCs w:val="32"/>
        </w:rPr>
      </w:pPr>
      <w:r w:rsidRPr="005B10E7">
        <w:rPr>
          <w:rFonts w:cs="Arial"/>
          <w:b/>
          <w:sz w:val="32"/>
          <w:szCs w:val="32"/>
        </w:rPr>
        <w:t xml:space="preserve">INTERNAL QUESTION PAPER NO:  12-2020, DATE OF PUBLICATION 24-04- 2020: “Mr TW </w:t>
      </w:r>
      <w:proofErr w:type="spellStart"/>
      <w:r w:rsidRPr="005B10E7">
        <w:rPr>
          <w:rFonts w:cs="Arial"/>
          <w:b/>
          <w:sz w:val="32"/>
          <w:szCs w:val="32"/>
        </w:rPr>
        <w:t>Mhlongo</w:t>
      </w:r>
      <w:proofErr w:type="spellEnd"/>
      <w:r w:rsidRPr="005B10E7">
        <w:rPr>
          <w:rFonts w:cs="Arial"/>
          <w:b/>
          <w:sz w:val="32"/>
          <w:szCs w:val="32"/>
        </w:rPr>
        <w:t xml:space="preserve"> (DA) to ask the Minister of Arts and Culture”</w:t>
      </w:r>
    </w:p>
    <w:p w:rsidR="001E4CBA" w:rsidRPr="005B10E7" w:rsidRDefault="001E4CBA" w:rsidP="001E4CBA">
      <w:pPr>
        <w:spacing w:before="100" w:beforeAutospacing="1" w:after="100" w:afterAutospacing="1" w:line="240" w:lineRule="auto"/>
        <w:ind w:left="1440" w:hanging="720"/>
        <w:jc w:val="both"/>
        <w:rPr>
          <w:rFonts w:cs="Arial"/>
          <w:sz w:val="32"/>
          <w:szCs w:val="32"/>
          <w:lang w:eastAsia="en-ZA"/>
        </w:rPr>
      </w:pPr>
      <w:r w:rsidRPr="005B10E7">
        <w:rPr>
          <w:rFonts w:cs="Arial"/>
          <w:sz w:val="32"/>
          <w:szCs w:val="32"/>
        </w:rPr>
        <w:t>(1)</w:t>
      </w:r>
      <w:r w:rsidRPr="005B10E7">
        <w:rPr>
          <w:rFonts w:cs="Arial"/>
          <w:sz w:val="32"/>
          <w:szCs w:val="32"/>
        </w:rPr>
        <w:tab/>
        <w:t xml:space="preserve">With reference to the declaration by the President of the Republic, Mr M C </w:t>
      </w:r>
      <w:proofErr w:type="spellStart"/>
      <w:r w:rsidRPr="005B10E7">
        <w:rPr>
          <w:rFonts w:cs="Arial"/>
          <w:sz w:val="32"/>
          <w:szCs w:val="32"/>
        </w:rPr>
        <w:t>Ramaphosa</w:t>
      </w:r>
      <w:proofErr w:type="spellEnd"/>
      <w:r w:rsidRPr="005B10E7">
        <w:rPr>
          <w:rFonts w:cs="Arial"/>
          <w:sz w:val="32"/>
          <w:szCs w:val="32"/>
        </w:rPr>
        <w:t xml:space="preserve">, that COVID-19 has been </w:t>
      </w:r>
      <w:r w:rsidRPr="005B10E7">
        <w:rPr>
          <w:rFonts w:cs="Arial"/>
          <w:sz w:val="32"/>
          <w:szCs w:val="32"/>
          <w:lang w:eastAsia="en-ZA"/>
        </w:rPr>
        <w:t>declared</w:t>
      </w:r>
      <w:r w:rsidRPr="005B10E7">
        <w:rPr>
          <w:rFonts w:cs="Arial"/>
          <w:sz w:val="32"/>
          <w:szCs w:val="32"/>
        </w:rPr>
        <w:t xml:space="preserve"> a </w:t>
      </w:r>
      <w:r w:rsidRPr="005B10E7">
        <w:rPr>
          <w:rFonts w:cs="Arial"/>
          <w:sz w:val="32"/>
          <w:szCs w:val="32"/>
          <w:lang w:eastAsia="en-ZA"/>
        </w:rPr>
        <w:t>National</w:t>
      </w:r>
      <w:r w:rsidRPr="005B10E7">
        <w:rPr>
          <w:rFonts w:cs="Arial"/>
          <w:sz w:val="32"/>
          <w:szCs w:val="32"/>
        </w:rPr>
        <w:t xml:space="preserve"> Disaster and the subsequent funding amount of R150 million that was allocated from his department's budget towards all artists, athletes and technical personnel who qualify, what number of applications have been received since the closing date of 6 April 2020;</w:t>
      </w:r>
    </w:p>
    <w:p w:rsidR="001E4CBA" w:rsidRPr="005B10E7" w:rsidRDefault="001E4CBA" w:rsidP="001E4CBA">
      <w:pPr>
        <w:spacing w:before="100" w:beforeAutospacing="1" w:after="100" w:afterAutospacing="1" w:line="240" w:lineRule="auto"/>
        <w:ind w:left="1440" w:hanging="720"/>
        <w:jc w:val="both"/>
        <w:rPr>
          <w:rFonts w:cs="Arial"/>
          <w:sz w:val="32"/>
          <w:szCs w:val="32"/>
        </w:rPr>
      </w:pPr>
      <w:r w:rsidRPr="005B10E7">
        <w:rPr>
          <w:rFonts w:cs="Arial"/>
          <w:sz w:val="32"/>
          <w:szCs w:val="32"/>
        </w:rPr>
        <w:t>(2)</w:t>
      </w:r>
      <w:r w:rsidRPr="005B10E7">
        <w:rPr>
          <w:rFonts w:cs="Arial"/>
          <w:sz w:val="32"/>
          <w:szCs w:val="32"/>
        </w:rPr>
        <w:tab/>
        <w:t xml:space="preserve">what is the breakdown of the different categories of (a) artists, (b) athletes and (c) technical personnel who have applied for </w:t>
      </w:r>
      <w:r w:rsidRPr="005B10E7">
        <w:rPr>
          <w:rFonts w:cs="Arial"/>
          <w:sz w:val="32"/>
          <w:szCs w:val="32"/>
          <w:lang w:eastAsia="en-ZA"/>
        </w:rPr>
        <w:t>financial</w:t>
      </w:r>
      <w:r w:rsidRPr="005B10E7">
        <w:rPr>
          <w:rFonts w:cs="Arial"/>
          <w:sz w:val="32"/>
          <w:szCs w:val="32"/>
        </w:rPr>
        <w:t xml:space="preserve"> aid;</w:t>
      </w:r>
    </w:p>
    <w:p w:rsidR="001E4CBA" w:rsidRPr="005B10E7" w:rsidRDefault="001E4CBA" w:rsidP="001E4CBA">
      <w:pPr>
        <w:spacing w:before="100" w:beforeAutospacing="1" w:after="100" w:afterAutospacing="1" w:line="240" w:lineRule="auto"/>
        <w:ind w:left="1440" w:hanging="720"/>
        <w:jc w:val="both"/>
        <w:rPr>
          <w:rFonts w:cs="Arial"/>
          <w:sz w:val="32"/>
          <w:szCs w:val="32"/>
        </w:rPr>
      </w:pPr>
      <w:r w:rsidRPr="005B10E7">
        <w:rPr>
          <w:rFonts w:cs="Arial"/>
          <w:sz w:val="32"/>
          <w:szCs w:val="32"/>
        </w:rPr>
        <w:t>(3)</w:t>
      </w:r>
      <w:r w:rsidRPr="005B10E7">
        <w:rPr>
          <w:rFonts w:cs="Arial"/>
          <w:sz w:val="32"/>
          <w:szCs w:val="32"/>
        </w:rPr>
        <w:tab/>
        <w:t xml:space="preserve">whether he has found that more </w:t>
      </w:r>
      <w:r w:rsidRPr="005B10E7">
        <w:rPr>
          <w:rFonts w:cs="Arial"/>
          <w:sz w:val="32"/>
          <w:szCs w:val="32"/>
          <w:lang w:eastAsia="en-ZA"/>
        </w:rPr>
        <w:t>sportsmen</w:t>
      </w:r>
      <w:r w:rsidRPr="005B10E7">
        <w:rPr>
          <w:rFonts w:cs="Arial"/>
          <w:sz w:val="32"/>
          <w:szCs w:val="32"/>
        </w:rPr>
        <w:t xml:space="preserve"> than </w:t>
      </w:r>
      <w:r w:rsidRPr="005B10E7">
        <w:rPr>
          <w:rFonts w:cs="Arial"/>
          <w:sz w:val="32"/>
          <w:szCs w:val="32"/>
          <w:lang w:eastAsia="en-ZA"/>
        </w:rPr>
        <w:t>sportswomen</w:t>
      </w:r>
      <w:r w:rsidRPr="005B10E7">
        <w:rPr>
          <w:rFonts w:cs="Arial"/>
          <w:sz w:val="32"/>
          <w:szCs w:val="32"/>
        </w:rPr>
        <w:t xml:space="preserve"> have applied for financial aid; if not, what is the position in this regard; if so, what are the relevant details;</w:t>
      </w:r>
    </w:p>
    <w:p w:rsidR="001E4CBA" w:rsidRPr="005B10E7" w:rsidRDefault="001E4CBA" w:rsidP="001E4CBA">
      <w:pPr>
        <w:tabs>
          <w:tab w:val="left" w:pos="6336"/>
        </w:tabs>
        <w:spacing w:after="0"/>
        <w:ind w:left="720"/>
        <w:jc w:val="both"/>
        <w:rPr>
          <w:rFonts w:cs="Arial"/>
          <w:sz w:val="32"/>
          <w:szCs w:val="32"/>
        </w:rPr>
      </w:pPr>
      <w:r>
        <w:rPr>
          <w:rFonts w:cs="Arial"/>
          <w:sz w:val="32"/>
          <w:szCs w:val="32"/>
        </w:rPr>
        <w:t xml:space="preserve">(4) </w:t>
      </w:r>
      <w:r w:rsidRPr="005B10E7">
        <w:rPr>
          <w:rFonts w:cs="Arial"/>
          <w:sz w:val="32"/>
          <w:szCs w:val="32"/>
        </w:rPr>
        <w:t xml:space="preserve">whether he has found that his department </w:t>
      </w:r>
      <w:r w:rsidRPr="005B10E7">
        <w:rPr>
          <w:rFonts w:cs="Arial"/>
          <w:sz w:val="32"/>
          <w:szCs w:val="32"/>
          <w:lang w:eastAsia="en-ZA"/>
        </w:rPr>
        <w:t>has</w:t>
      </w:r>
      <w:r>
        <w:rPr>
          <w:rFonts w:cs="Arial"/>
          <w:sz w:val="32"/>
          <w:szCs w:val="32"/>
        </w:rPr>
        <w:t xml:space="preserve"> communicated its message </w:t>
      </w:r>
      <w:r w:rsidRPr="005B10E7">
        <w:rPr>
          <w:rFonts w:cs="Arial"/>
          <w:sz w:val="32"/>
          <w:szCs w:val="32"/>
        </w:rPr>
        <w:t>across all sectors by using pamphl</w:t>
      </w:r>
      <w:r>
        <w:rPr>
          <w:rFonts w:cs="Arial"/>
          <w:sz w:val="32"/>
          <w:szCs w:val="32"/>
        </w:rPr>
        <w:t>ets and advertisements, thereby</w:t>
      </w:r>
      <w:r w:rsidRPr="005B10E7">
        <w:rPr>
          <w:rFonts w:cs="Arial"/>
          <w:sz w:val="32"/>
          <w:szCs w:val="32"/>
        </w:rPr>
        <w:t xml:space="preserve"> </w:t>
      </w:r>
      <w:r>
        <w:rPr>
          <w:rFonts w:cs="Arial"/>
          <w:sz w:val="32"/>
          <w:szCs w:val="32"/>
        </w:rPr>
        <w:t xml:space="preserve">reaching all artists </w:t>
      </w:r>
      <w:r w:rsidRPr="005B10E7">
        <w:rPr>
          <w:rFonts w:cs="Arial"/>
          <w:sz w:val="32"/>
          <w:szCs w:val="32"/>
        </w:rPr>
        <w:t>and athletes, as well as ordinary sportsmen and  sportswomen at grassroots level; if not, why not; if so, what are the relevant details?</w:t>
      </w:r>
      <w:r w:rsidRPr="005B10E7">
        <w:rPr>
          <w:rFonts w:cs="Arial"/>
          <w:sz w:val="32"/>
          <w:szCs w:val="32"/>
        </w:rPr>
        <w:tab/>
        <w:t>(</w:t>
      </w:r>
      <w:r w:rsidRPr="005B10E7">
        <w:rPr>
          <w:rFonts w:cs="Arial"/>
          <w:b/>
          <w:sz w:val="32"/>
          <w:szCs w:val="32"/>
        </w:rPr>
        <w:t>NW890E</w:t>
      </w:r>
      <w:r w:rsidRPr="005B10E7">
        <w:rPr>
          <w:rFonts w:cs="Arial"/>
          <w:sz w:val="32"/>
          <w:szCs w:val="32"/>
        </w:rPr>
        <w:t>)</w:t>
      </w:r>
      <w:r w:rsidRPr="005B10E7">
        <w:rPr>
          <w:rFonts w:cs="Arial"/>
          <w:sz w:val="32"/>
          <w:szCs w:val="32"/>
        </w:rPr>
        <w:tab/>
      </w:r>
    </w:p>
    <w:p w:rsidR="001E4CBA" w:rsidRPr="005B10E7" w:rsidRDefault="001E4CBA" w:rsidP="001E4CBA">
      <w:pPr>
        <w:tabs>
          <w:tab w:val="left" w:pos="8931"/>
        </w:tabs>
        <w:spacing w:after="0" w:line="360" w:lineRule="auto"/>
        <w:ind w:left="70"/>
        <w:jc w:val="both"/>
        <w:rPr>
          <w:rFonts w:cs="Arial"/>
          <w:sz w:val="32"/>
          <w:szCs w:val="32"/>
        </w:rPr>
      </w:pPr>
      <w:r w:rsidRPr="005B10E7">
        <w:rPr>
          <w:rFonts w:cs="Arial"/>
          <w:sz w:val="32"/>
          <w:szCs w:val="32"/>
        </w:rPr>
        <w:lastRenderedPageBreak/>
        <w:tab/>
      </w:r>
    </w:p>
    <w:p w:rsidR="001E4CBA" w:rsidRPr="005B10E7" w:rsidRDefault="001E4CBA" w:rsidP="001E4CBA">
      <w:pPr>
        <w:tabs>
          <w:tab w:val="left" w:pos="8931"/>
        </w:tabs>
        <w:spacing w:after="0" w:line="360" w:lineRule="auto"/>
        <w:ind w:left="70"/>
        <w:jc w:val="both"/>
        <w:rPr>
          <w:rFonts w:cs="Arial"/>
          <w:b/>
          <w:sz w:val="32"/>
          <w:szCs w:val="32"/>
        </w:rPr>
      </w:pPr>
      <w:r w:rsidRPr="005B10E7">
        <w:rPr>
          <w:rFonts w:cs="Arial"/>
          <w:b/>
          <w:sz w:val="32"/>
          <w:szCs w:val="32"/>
        </w:rPr>
        <w:t>REPLY:</w:t>
      </w:r>
    </w:p>
    <w:p w:rsidR="001E4CBA" w:rsidRPr="005B10E7" w:rsidRDefault="001E4CBA" w:rsidP="001E4CBA">
      <w:pPr>
        <w:pStyle w:val="ListParagraph"/>
        <w:numPr>
          <w:ilvl w:val="0"/>
          <w:numId w:val="1"/>
        </w:numPr>
        <w:jc w:val="both"/>
        <w:rPr>
          <w:rFonts w:ascii="Arial" w:hAnsi="Arial" w:cs="Arial"/>
          <w:sz w:val="32"/>
          <w:szCs w:val="32"/>
        </w:rPr>
      </w:pPr>
      <w:r w:rsidRPr="005B10E7">
        <w:rPr>
          <w:rFonts w:ascii="Arial" w:hAnsi="Arial" w:cs="Arial"/>
          <w:sz w:val="32"/>
          <w:szCs w:val="32"/>
        </w:rPr>
        <w:t>The Department received a total number of 6 088 emails in response to the Relief Fund and upon pre-screening of all emails the actual Relief Fund Applications  came to 4011. The independent panel of adjudicators is currently processing all Arts and Culture applications. The Sports app</w:t>
      </w:r>
      <w:r>
        <w:rPr>
          <w:rFonts w:ascii="Arial" w:hAnsi="Arial" w:cs="Arial"/>
          <w:sz w:val="32"/>
          <w:szCs w:val="32"/>
        </w:rPr>
        <w:t xml:space="preserve">lications have been completed. </w:t>
      </w:r>
      <w:r w:rsidRPr="005B10E7">
        <w:rPr>
          <w:rFonts w:ascii="Arial" w:hAnsi="Arial" w:cs="Arial"/>
          <w:sz w:val="32"/>
          <w:szCs w:val="32"/>
        </w:rPr>
        <w:t xml:space="preserve">From the Sport sector there were 323 applications.  </w:t>
      </w:r>
    </w:p>
    <w:p w:rsidR="001E4CBA" w:rsidRPr="005B10E7" w:rsidRDefault="001E4CBA" w:rsidP="001E4CBA">
      <w:pPr>
        <w:pStyle w:val="ListParagraph"/>
        <w:ind w:left="1353"/>
        <w:jc w:val="both"/>
        <w:rPr>
          <w:rFonts w:ascii="Arial" w:hAnsi="Arial" w:cs="Arial"/>
          <w:color w:val="FF0000"/>
          <w:sz w:val="32"/>
          <w:szCs w:val="32"/>
        </w:rPr>
      </w:pPr>
    </w:p>
    <w:p w:rsidR="001E4CBA" w:rsidRPr="005B10E7" w:rsidRDefault="001E4CBA" w:rsidP="001E4CBA">
      <w:pPr>
        <w:pStyle w:val="ListParagraph"/>
        <w:numPr>
          <w:ilvl w:val="0"/>
          <w:numId w:val="1"/>
        </w:numPr>
        <w:jc w:val="both"/>
        <w:rPr>
          <w:rFonts w:ascii="Arial" w:hAnsi="Arial" w:cs="Arial"/>
          <w:sz w:val="32"/>
          <w:szCs w:val="32"/>
        </w:rPr>
      </w:pPr>
      <w:r w:rsidRPr="005B10E7">
        <w:rPr>
          <w:rFonts w:ascii="Arial" w:hAnsi="Arial" w:cs="Arial"/>
          <w:sz w:val="32"/>
          <w:szCs w:val="32"/>
        </w:rPr>
        <w:t xml:space="preserve">(a) (b) (c) The call for the Relief Fund applications was categorised into the following: </w:t>
      </w:r>
    </w:p>
    <w:p w:rsidR="001E4CBA" w:rsidRPr="005B10E7" w:rsidRDefault="001E4CBA" w:rsidP="001E4CBA">
      <w:pPr>
        <w:pStyle w:val="ListParagraph"/>
        <w:numPr>
          <w:ilvl w:val="0"/>
          <w:numId w:val="2"/>
        </w:numPr>
        <w:jc w:val="both"/>
        <w:rPr>
          <w:rFonts w:ascii="Arial" w:hAnsi="Arial" w:cs="Arial"/>
          <w:sz w:val="32"/>
          <w:szCs w:val="32"/>
        </w:rPr>
      </w:pPr>
      <w:r w:rsidRPr="005B10E7">
        <w:rPr>
          <w:rFonts w:ascii="Arial" w:hAnsi="Arial" w:cs="Arial"/>
          <w:sz w:val="32"/>
          <w:szCs w:val="32"/>
        </w:rPr>
        <w:t xml:space="preserve">Individuals (artists and athletes) </w:t>
      </w:r>
    </w:p>
    <w:p w:rsidR="001E4CBA" w:rsidRPr="005B10E7" w:rsidRDefault="001E4CBA" w:rsidP="001E4CBA">
      <w:pPr>
        <w:pStyle w:val="ListParagraph"/>
        <w:numPr>
          <w:ilvl w:val="0"/>
          <w:numId w:val="2"/>
        </w:numPr>
        <w:jc w:val="both"/>
        <w:rPr>
          <w:rFonts w:ascii="Arial" w:hAnsi="Arial" w:cs="Arial"/>
          <w:sz w:val="32"/>
          <w:szCs w:val="32"/>
        </w:rPr>
      </w:pPr>
      <w:r w:rsidRPr="005B10E7">
        <w:rPr>
          <w:rFonts w:ascii="Arial" w:hAnsi="Arial" w:cs="Arial"/>
          <w:sz w:val="32"/>
          <w:szCs w:val="32"/>
        </w:rPr>
        <w:t>Companies</w:t>
      </w:r>
    </w:p>
    <w:p w:rsidR="001E4CBA" w:rsidRPr="005B10E7" w:rsidRDefault="001E4CBA" w:rsidP="001E4CBA">
      <w:pPr>
        <w:pStyle w:val="ListParagraph"/>
        <w:numPr>
          <w:ilvl w:val="0"/>
          <w:numId w:val="2"/>
        </w:numPr>
        <w:jc w:val="both"/>
        <w:rPr>
          <w:rFonts w:ascii="Arial" w:hAnsi="Arial" w:cs="Arial"/>
          <w:sz w:val="32"/>
          <w:szCs w:val="32"/>
        </w:rPr>
      </w:pPr>
      <w:r w:rsidRPr="005B10E7">
        <w:rPr>
          <w:rFonts w:ascii="Arial" w:hAnsi="Arial" w:cs="Arial"/>
          <w:sz w:val="32"/>
          <w:szCs w:val="32"/>
        </w:rPr>
        <w:t xml:space="preserve">Digital Solution Proposals: </w:t>
      </w:r>
    </w:p>
    <w:p w:rsidR="001E4CBA" w:rsidRDefault="001E4CBA" w:rsidP="001E4CBA">
      <w:pPr>
        <w:spacing w:after="0" w:line="240" w:lineRule="auto"/>
        <w:ind w:left="720"/>
        <w:jc w:val="both"/>
        <w:rPr>
          <w:rFonts w:cs="Arial"/>
          <w:sz w:val="32"/>
          <w:szCs w:val="32"/>
        </w:rPr>
      </w:pPr>
      <w:r w:rsidRPr="005B10E7">
        <w:rPr>
          <w:rFonts w:cs="Arial"/>
          <w:sz w:val="32"/>
          <w:szCs w:val="32"/>
        </w:rPr>
        <w:t xml:space="preserve">           We can only be able to provide a breakdown upon completion of adjudication processes.</w:t>
      </w:r>
    </w:p>
    <w:p w:rsidR="001E4CBA" w:rsidRPr="005B10E7" w:rsidRDefault="001E4CBA" w:rsidP="001E4CBA">
      <w:pPr>
        <w:pStyle w:val="DACBODYTEXT"/>
      </w:pPr>
    </w:p>
    <w:p w:rsidR="001E4CBA" w:rsidRPr="005B10E7" w:rsidRDefault="001E4CBA" w:rsidP="001E4CBA">
      <w:pPr>
        <w:pStyle w:val="DACBODYTEXT"/>
        <w:numPr>
          <w:ilvl w:val="0"/>
          <w:numId w:val="1"/>
        </w:numPr>
        <w:jc w:val="both"/>
        <w:rPr>
          <w:rFonts w:cs="Arial"/>
          <w:sz w:val="32"/>
          <w:szCs w:val="32"/>
        </w:rPr>
      </w:pPr>
      <w:r w:rsidRPr="005B10E7">
        <w:rPr>
          <w:rFonts w:cs="Arial"/>
          <w:color w:val="FF0000"/>
          <w:sz w:val="32"/>
          <w:szCs w:val="32"/>
        </w:rPr>
        <w:t xml:space="preserve"> </w:t>
      </w:r>
      <w:r w:rsidRPr="005B10E7">
        <w:rPr>
          <w:rFonts w:cs="Arial"/>
          <w:sz w:val="32"/>
          <w:szCs w:val="32"/>
        </w:rPr>
        <w:t>There were m</w:t>
      </w:r>
      <w:r>
        <w:rPr>
          <w:rFonts w:cs="Arial"/>
          <w:sz w:val="32"/>
          <w:szCs w:val="32"/>
        </w:rPr>
        <w:t xml:space="preserve">ore male applicants than female </w:t>
      </w:r>
      <w:r w:rsidRPr="005B10E7">
        <w:rPr>
          <w:rFonts w:cs="Arial"/>
          <w:sz w:val="32"/>
          <w:szCs w:val="32"/>
        </w:rPr>
        <w:t>applicants. There were 239 males and 84 females.</w:t>
      </w:r>
    </w:p>
    <w:p w:rsidR="001E4CBA" w:rsidRPr="005B10E7" w:rsidRDefault="001E4CBA" w:rsidP="001E4CBA">
      <w:pPr>
        <w:pStyle w:val="ListParagraph"/>
        <w:numPr>
          <w:ilvl w:val="0"/>
          <w:numId w:val="1"/>
        </w:numPr>
        <w:jc w:val="both"/>
        <w:rPr>
          <w:rFonts w:ascii="Arial" w:hAnsi="Arial" w:cs="Arial"/>
          <w:sz w:val="32"/>
          <w:szCs w:val="32"/>
        </w:rPr>
      </w:pPr>
      <w:r w:rsidRPr="005B10E7">
        <w:rPr>
          <w:rFonts w:ascii="Arial" w:hAnsi="Arial" w:cs="Arial"/>
          <w:sz w:val="32"/>
          <w:szCs w:val="32"/>
        </w:rPr>
        <w:t>The Department used the following platforms to communicate the message to the public:</w:t>
      </w:r>
    </w:p>
    <w:p w:rsidR="001E4CBA" w:rsidRPr="005B10E7" w:rsidRDefault="001E4CBA" w:rsidP="001E4CBA">
      <w:pPr>
        <w:pStyle w:val="ListParagraph"/>
        <w:rPr>
          <w:rFonts w:ascii="Arial" w:hAnsi="Arial" w:cs="Arial"/>
          <w:sz w:val="32"/>
          <w:szCs w:val="32"/>
        </w:rPr>
      </w:pPr>
    </w:p>
    <w:p w:rsidR="001E4CBA" w:rsidRPr="005B10E7" w:rsidRDefault="001E4CBA" w:rsidP="001E4CBA">
      <w:pPr>
        <w:pStyle w:val="ListParagraph"/>
        <w:numPr>
          <w:ilvl w:val="1"/>
          <w:numId w:val="1"/>
        </w:numPr>
        <w:jc w:val="both"/>
        <w:rPr>
          <w:rFonts w:ascii="Arial" w:hAnsi="Arial" w:cs="Arial"/>
          <w:sz w:val="32"/>
          <w:szCs w:val="32"/>
        </w:rPr>
      </w:pPr>
      <w:r w:rsidRPr="005B10E7">
        <w:rPr>
          <w:rFonts w:ascii="Arial" w:hAnsi="Arial" w:cs="Arial"/>
          <w:sz w:val="32"/>
          <w:szCs w:val="32"/>
        </w:rPr>
        <w:t>The Minister made a formal statement at a media briefing on 25 March 2020 where members of the Command Council updated the media on initiatives in their sectors. Thereafter, the Department issued a media statement on the relief fund.</w:t>
      </w:r>
    </w:p>
    <w:p w:rsidR="001E4CBA" w:rsidRPr="005B10E7" w:rsidRDefault="001E4CBA" w:rsidP="001E4CBA">
      <w:pPr>
        <w:pStyle w:val="ListParagraph"/>
        <w:numPr>
          <w:ilvl w:val="1"/>
          <w:numId w:val="1"/>
        </w:numPr>
        <w:jc w:val="both"/>
        <w:rPr>
          <w:rFonts w:ascii="Arial" w:hAnsi="Arial" w:cs="Arial"/>
          <w:sz w:val="32"/>
          <w:szCs w:val="32"/>
        </w:rPr>
      </w:pPr>
      <w:r w:rsidRPr="005B10E7">
        <w:rPr>
          <w:rFonts w:ascii="Arial" w:hAnsi="Arial" w:cs="Arial"/>
          <w:sz w:val="32"/>
          <w:szCs w:val="32"/>
        </w:rPr>
        <w:t xml:space="preserve">Following the issuing of the media statement, the Minister was interviewed on various television and </w:t>
      </w:r>
      <w:r w:rsidRPr="005B10E7">
        <w:rPr>
          <w:rFonts w:ascii="Arial" w:hAnsi="Arial" w:cs="Arial"/>
          <w:sz w:val="32"/>
          <w:szCs w:val="32"/>
        </w:rPr>
        <w:lastRenderedPageBreak/>
        <w:t xml:space="preserve">radio stations. The statement was also picked-up by </w:t>
      </w:r>
      <w:proofErr w:type="spellStart"/>
      <w:r w:rsidRPr="005B10E7">
        <w:rPr>
          <w:rFonts w:ascii="Arial" w:hAnsi="Arial" w:cs="Arial"/>
          <w:sz w:val="32"/>
          <w:szCs w:val="32"/>
        </w:rPr>
        <w:t>SowetanLive</w:t>
      </w:r>
      <w:proofErr w:type="spellEnd"/>
      <w:r w:rsidRPr="005B10E7">
        <w:rPr>
          <w:rFonts w:ascii="Arial" w:hAnsi="Arial" w:cs="Arial"/>
          <w:sz w:val="32"/>
          <w:szCs w:val="32"/>
        </w:rPr>
        <w:t>, Citizen, News24 (Sport24), and the Star newspapers on the 30</w:t>
      </w:r>
      <w:r w:rsidRPr="005B10E7">
        <w:rPr>
          <w:rFonts w:ascii="Arial" w:hAnsi="Arial" w:cs="Arial"/>
          <w:sz w:val="32"/>
          <w:szCs w:val="32"/>
          <w:vertAlign w:val="superscript"/>
        </w:rPr>
        <w:t>th</w:t>
      </w:r>
      <w:r w:rsidRPr="005B10E7">
        <w:rPr>
          <w:rFonts w:ascii="Arial" w:hAnsi="Arial" w:cs="Arial"/>
          <w:sz w:val="32"/>
          <w:szCs w:val="32"/>
        </w:rPr>
        <w:t xml:space="preserve"> March 2020.</w:t>
      </w:r>
    </w:p>
    <w:p w:rsidR="001E4CBA" w:rsidRPr="005B10E7" w:rsidRDefault="001E4CBA" w:rsidP="001E4CBA">
      <w:pPr>
        <w:pStyle w:val="ListParagraph"/>
        <w:numPr>
          <w:ilvl w:val="1"/>
          <w:numId w:val="1"/>
        </w:numPr>
        <w:jc w:val="both"/>
        <w:rPr>
          <w:rFonts w:ascii="Arial" w:hAnsi="Arial" w:cs="Arial"/>
          <w:sz w:val="32"/>
          <w:szCs w:val="32"/>
        </w:rPr>
      </w:pPr>
      <w:r w:rsidRPr="005B10E7">
        <w:rPr>
          <w:rFonts w:ascii="Arial" w:hAnsi="Arial" w:cs="Arial"/>
          <w:sz w:val="32"/>
          <w:szCs w:val="32"/>
        </w:rPr>
        <w:t>The Department engaged organised formations in the Arts and Sports sector such as SASCOC, CCIFSA as the umbrella formations for the two sectors. Communication was sent as per an instruction letter to Sports Federations to advise their members to apply and also indicate their responsibilities in the process.</w:t>
      </w:r>
    </w:p>
    <w:p w:rsidR="001E4CBA" w:rsidRPr="005B10E7" w:rsidRDefault="001E4CBA" w:rsidP="001E4CBA">
      <w:pPr>
        <w:pStyle w:val="ListParagraph"/>
        <w:numPr>
          <w:ilvl w:val="1"/>
          <w:numId w:val="1"/>
        </w:numPr>
        <w:jc w:val="both"/>
        <w:rPr>
          <w:rFonts w:ascii="Arial" w:hAnsi="Arial" w:cs="Arial"/>
          <w:sz w:val="32"/>
          <w:szCs w:val="32"/>
        </w:rPr>
      </w:pPr>
      <w:r w:rsidRPr="005B10E7">
        <w:rPr>
          <w:rFonts w:ascii="Arial" w:hAnsi="Arial" w:cs="Arial"/>
          <w:sz w:val="32"/>
          <w:szCs w:val="32"/>
        </w:rPr>
        <w:t>Furthermore, the Department made a public call in Electronic media to announce the COVID-19 Relief Fund for athletes and creatives through media statements and interviews.</w:t>
      </w:r>
    </w:p>
    <w:p w:rsidR="001E4CBA" w:rsidRPr="005B10E7" w:rsidRDefault="001E4CBA" w:rsidP="001E4CBA">
      <w:pPr>
        <w:pStyle w:val="ListParagraph"/>
        <w:numPr>
          <w:ilvl w:val="1"/>
          <w:numId w:val="1"/>
        </w:numPr>
        <w:jc w:val="both"/>
        <w:rPr>
          <w:rFonts w:ascii="Arial" w:hAnsi="Arial" w:cs="Arial"/>
          <w:sz w:val="32"/>
          <w:szCs w:val="32"/>
        </w:rPr>
      </w:pPr>
      <w:r w:rsidRPr="005B10E7">
        <w:rPr>
          <w:rFonts w:ascii="Arial" w:hAnsi="Arial" w:cs="Arial"/>
          <w:sz w:val="32"/>
          <w:szCs w:val="32"/>
        </w:rPr>
        <w:t xml:space="preserve">The Department also issued an A-Z guide for applications and this was uploaded on all Departmental digital platforms, shared with provinces and organised formations in arts and sport.        </w:t>
      </w:r>
    </w:p>
    <w:p w:rsidR="001E4CBA" w:rsidRPr="005B10E7" w:rsidRDefault="001E4CBA" w:rsidP="001E4CBA">
      <w:pPr>
        <w:pStyle w:val="ListParagraph"/>
        <w:numPr>
          <w:ilvl w:val="1"/>
          <w:numId w:val="1"/>
        </w:numPr>
        <w:jc w:val="both"/>
        <w:rPr>
          <w:rFonts w:ascii="Arial" w:hAnsi="Arial" w:cs="Arial"/>
          <w:sz w:val="32"/>
          <w:szCs w:val="32"/>
        </w:rPr>
      </w:pPr>
      <w:r w:rsidRPr="005B10E7">
        <w:rPr>
          <w:rFonts w:ascii="Arial" w:hAnsi="Arial" w:cs="Arial"/>
          <w:sz w:val="32"/>
          <w:szCs w:val="32"/>
        </w:rPr>
        <w:t>To ensure that the message of the Relief Fund extend beyond urban areas, the Department through the Minister’s Office consulted with all MEC’s and HOD’s of all Provinces on the Relief Fund.</w:t>
      </w:r>
    </w:p>
    <w:p w:rsidR="001E4CBA" w:rsidRPr="005B10E7" w:rsidRDefault="001E4CBA" w:rsidP="001E4CBA">
      <w:pPr>
        <w:pStyle w:val="ListParagraph"/>
        <w:numPr>
          <w:ilvl w:val="1"/>
          <w:numId w:val="1"/>
        </w:numPr>
        <w:jc w:val="both"/>
        <w:rPr>
          <w:rFonts w:ascii="Arial" w:hAnsi="Arial" w:cs="Arial"/>
          <w:sz w:val="32"/>
          <w:szCs w:val="32"/>
        </w:rPr>
      </w:pPr>
      <w:r w:rsidRPr="005B10E7">
        <w:rPr>
          <w:rFonts w:ascii="Arial" w:hAnsi="Arial" w:cs="Arial"/>
          <w:sz w:val="32"/>
          <w:szCs w:val="32"/>
        </w:rPr>
        <w:t>The Minister the Director-General and other officials were interviewed on radio and television to articulate the details of the relief fund.</w:t>
      </w:r>
    </w:p>
    <w:p w:rsidR="001E4CBA" w:rsidRPr="005B10E7" w:rsidRDefault="001E4CBA" w:rsidP="001E4CBA">
      <w:pPr>
        <w:ind w:left="1713"/>
        <w:jc w:val="both"/>
        <w:rPr>
          <w:rFonts w:cs="Arial"/>
          <w:sz w:val="32"/>
          <w:szCs w:val="32"/>
        </w:rPr>
      </w:pPr>
    </w:p>
    <w:p w:rsidR="001E4CBA" w:rsidRPr="005B10E7" w:rsidRDefault="001E4CBA" w:rsidP="001E4CBA">
      <w:pPr>
        <w:pStyle w:val="ListParagraph"/>
        <w:ind w:left="1353"/>
        <w:jc w:val="both"/>
        <w:rPr>
          <w:rFonts w:ascii="Arial" w:hAnsi="Arial" w:cs="Arial"/>
          <w:sz w:val="32"/>
          <w:szCs w:val="32"/>
        </w:rPr>
      </w:pPr>
    </w:p>
    <w:p w:rsidR="00FD613D" w:rsidRDefault="00FD613D"/>
    <w:sectPr w:rsidR="00FD6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33967"/>
    <w:multiLevelType w:val="hybridMultilevel"/>
    <w:tmpl w:val="B2EA46F6"/>
    <w:lvl w:ilvl="0" w:tplc="4C642FFE">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734B6387"/>
    <w:multiLevelType w:val="hybridMultilevel"/>
    <w:tmpl w:val="FB28C156"/>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BA"/>
    <w:rsid w:val="00176900"/>
    <w:rsid w:val="001E4CBA"/>
    <w:rsid w:val="00FD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0F5C4-10BA-4E79-A1B2-0A13E501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1E4CBA"/>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1E4CBA"/>
    <w:pPr>
      <w:ind w:left="993"/>
    </w:pPr>
    <w:rPr>
      <w:szCs w:val="18"/>
    </w:rPr>
  </w:style>
  <w:style w:type="paragraph" w:styleId="ListParagraph">
    <w:name w:val="List Paragraph"/>
    <w:basedOn w:val="Normal"/>
    <w:uiPriority w:val="34"/>
    <w:qFormat/>
    <w:rsid w:val="001E4CBA"/>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2020-05-12T13:56:00Z</dcterms:created>
  <dcterms:modified xsi:type="dcterms:W3CDTF">2020-05-12T13:56:00Z</dcterms:modified>
</cp:coreProperties>
</file>