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5B7F" w14:textId="77777777"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14:paraId="0864AA6F" w14:textId="77777777"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63B93269" wp14:editId="52CFDD0E">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14:paraId="18EB158E" w14:textId="77777777"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0DA6A907" w14:textId="4FA847F8"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B361E8">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14:paraId="4DAF2D1C"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14:paraId="54627485"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601CFAFD"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52D5B299"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6B3166A1" w14:textId="77777777"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613B2087" w14:textId="77777777"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14:paraId="345BC691" w14:textId="77777777"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3FDD7541" w14:textId="77777777"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14:paraId="2DE80A84" w14:textId="77777777" w:rsidR="006C22EF" w:rsidRPr="006C22EF"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1A327A">
        <w:rPr>
          <w:rFonts w:ascii="Arial Narrow" w:eastAsia="Arial Unicode MS" w:hAnsi="Arial Narrow" w:cs="Times New Roman"/>
          <w:b/>
          <w:bCs/>
          <w:sz w:val="24"/>
          <w:szCs w:val="24"/>
          <w:bdr w:val="nil"/>
          <w:lang w:val="en-US"/>
        </w:rPr>
        <w:t>68</w:t>
      </w:r>
      <w:r w:rsidR="008510CF">
        <w:rPr>
          <w:rFonts w:ascii="Arial Narrow" w:eastAsia="Arial Unicode MS" w:hAnsi="Arial Narrow" w:cs="Times New Roman"/>
          <w:b/>
          <w:bCs/>
          <w:sz w:val="24"/>
          <w:szCs w:val="24"/>
          <w:bdr w:val="nil"/>
          <w:lang w:val="en-US"/>
        </w:rPr>
        <w:t>6</w:t>
      </w:r>
    </w:p>
    <w:p w14:paraId="39E843DE" w14:textId="77777777"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0A72D6">
        <w:rPr>
          <w:rFonts w:ascii="Arial Narrow" w:eastAsia="Arial Unicode MS" w:hAnsi="Arial Narrow" w:cs="Times New Roman"/>
          <w:b/>
          <w:bCs/>
          <w:sz w:val="24"/>
          <w:szCs w:val="24"/>
          <w:bdr w:val="nil"/>
          <w:lang w:val="en-US"/>
        </w:rPr>
        <w:t>30 August</w:t>
      </w:r>
      <w:r w:rsidR="00DF4C98">
        <w:rPr>
          <w:rFonts w:ascii="Arial Narrow" w:eastAsia="Arial Unicode MS" w:hAnsi="Arial Narrow" w:cs="Times New Roman"/>
          <w:b/>
          <w:bCs/>
          <w:sz w:val="24"/>
          <w:szCs w:val="24"/>
          <w:bdr w:val="nil"/>
          <w:lang w:val="en-US"/>
        </w:rPr>
        <w:t xml:space="preserve"> 2019</w:t>
      </w:r>
    </w:p>
    <w:p w14:paraId="1E80744A" w14:textId="77777777"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0A72D6">
        <w:rPr>
          <w:rFonts w:ascii="Arial Narrow" w:eastAsia="Arial Unicode MS" w:hAnsi="Arial Narrow" w:cs="Times New Roman"/>
          <w:b/>
          <w:bCs/>
          <w:sz w:val="24"/>
          <w:szCs w:val="24"/>
          <w:bdr w:val="nil"/>
          <w:lang w:val="en-US"/>
        </w:rPr>
        <w:t>12</w:t>
      </w:r>
    </w:p>
    <w:p w14:paraId="40FA1027" w14:textId="3A705916"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t xml:space="preserve"> </w:t>
      </w:r>
      <w:r w:rsidR="00B361E8">
        <w:rPr>
          <w:rFonts w:ascii="Arial Narrow" w:eastAsia="Arial Unicode MS" w:hAnsi="Arial Narrow" w:cs="Times New Roman"/>
          <w:b/>
          <w:bCs/>
          <w:sz w:val="24"/>
          <w:szCs w:val="24"/>
          <w:bdr w:val="nil"/>
          <w:lang w:val="en-US"/>
        </w:rPr>
        <w:t xml:space="preserve">28 October </w:t>
      </w:r>
      <w:r>
        <w:rPr>
          <w:rFonts w:ascii="Arial Narrow" w:eastAsia="Arial Unicode MS" w:hAnsi="Arial Narrow" w:cs="Times New Roman"/>
          <w:b/>
          <w:bCs/>
          <w:sz w:val="24"/>
          <w:szCs w:val="24"/>
          <w:bdr w:val="nil"/>
          <w:lang w:val="en-US"/>
        </w:rPr>
        <w:t>2019</w:t>
      </w:r>
    </w:p>
    <w:p w14:paraId="544A76C4" w14:textId="77777777" w:rsid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47BB2BCC" w14:textId="77777777" w:rsidR="008510CF" w:rsidRPr="008510CF" w:rsidRDefault="008510CF" w:rsidP="008510CF">
      <w:pPr>
        <w:spacing w:before="100" w:beforeAutospacing="1" w:after="100" w:afterAutospacing="1" w:line="360" w:lineRule="auto"/>
        <w:ind w:left="720" w:hanging="720"/>
        <w:jc w:val="both"/>
        <w:outlineLvl w:val="0"/>
        <w:rPr>
          <w:rFonts w:ascii="Arial Narrow" w:eastAsia="Calibri" w:hAnsi="Arial Narrow" w:cs="Times New Roman"/>
          <w:b/>
          <w:noProof/>
          <w:sz w:val="24"/>
          <w:szCs w:val="24"/>
          <w:lang w:val="af-ZA"/>
        </w:rPr>
      </w:pPr>
      <w:r w:rsidRPr="008510CF">
        <w:rPr>
          <w:rFonts w:ascii="Arial Narrow" w:eastAsia="Calibri" w:hAnsi="Arial Narrow" w:cs="Times New Roman"/>
          <w:b/>
          <w:noProof/>
          <w:sz w:val="24"/>
          <w:szCs w:val="24"/>
          <w:lang w:val="af-ZA"/>
        </w:rPr>
        <w:t>Ms H Ismail (DA) to ask the Minister of Tourism</w:t>
      </w:r>
      <w:r w:rsidRPr="008510CF">
        <w:rPr>
          <w:rFonts w:ascii="Arial Narrow" w:eastAsia="Calibri" w:hAnsi="Arial Narrow" w:cs="Times New Roman"/>
          <w:b/>
          <w:noProof/>
          <w:sz w:val="24"/>
          <w:szCs w:val="24"/>
          <w:lang w:val="af-ZA"/>
        </w:rPr>
        <w:fldChar w:fldCharType="begin"/>
      </w:r>
      <w:r w:rsidRPr="008510CF">
        <w:rPr>
          <w:rFonts w:ascii="Arial Narrow" w:eastAsia="Calibri" w:hAnsi="Arial Narrow" w:cs="Times New Roman"/>
          <w:sz w:val="24"/>
          <w:szCs w:val="24"/>
        </w:rPr>
        <w:instrText xml:space="preserve"> XE "</w:instrText>
      </w:r>
      <w:r w:rsidRPr="008510CF">
        <w:rPr>
          <w:rFonts w:ascii="Arial Narrow" w:eastAsia="Calibri" w:hAnsi="Arial Narrow" w:cs="Times New Roman"/>
          <w:b/>
          <w:noProof/>
          <w:sz w:val="24"/>
          <w:szCs w:val="24"/>
          <w:lang w:val="af-ZA"/>
        </w:rPr>
        <w:instrText>Tourism</w:instrText>
      </w:r>
      <w:r w:rsidRPr="008510CF">
        <w:rPr>
          <w:rFonts w:ascii="Arial Narrow" w:eastAsia="Calibri" w:hAnsi="Arial Narrow" w:cs="Times New Roman"/>
          <w:sz w:val="24"/>
          <w:szCs w:val="24"/>
        </w:rPr>
        <w:instrText xml:space="preserve">" </w:instrText>
      </w:r>
      <w:r w:rsidRPr="008510CF">
        <w:rPr>
          <w:rFonts w:ascii="Arial Narrow" w:eastAsia="Calibri" w:hAnsi="Arial Narrow" w:cs="Times New Roman"/>
          <w:b/>
          <w:noProof/>
          <w:sz w:val="24"/>
          <w:szCs w:val="24"/>
          <w:lang w:val="af-ZA"/>
        </w:rPr>
        <w:fldChar w:fldCharType="end"/>
      </w:r>
      <w:r w:rsidRPr="008510CF">
        <w:rPr>
          <w:rFonts w:ascii="Arial Narrow" w:eastAsia="Calibri" w:hAnsi="Arial Narrow" w:cs="Times New Roman"/>
          <w:b/>
          <w:noProof/>
          <w:sz w:val="24"/>
          <w:szCs w:val="24"/>
          <w:lang w:val="af-ZA"/>
        </w:rPr>
        <w:t>:</w:t>
      </w:r>
    </w:p>
    <w:p w14:paraId="728C0ED8" w14:textId="77777777" w:rsidR="008510CF" w:rsidRPr="008510CF" w:rsidRDefault="008510CF" w:rsidP="008510CF">
      <w:pPr>
        <w:spacing w:before="100" w:beforeAutospacing="1" w:after="100" w:afterAutospacing="1" w:line="360" w:lineRule="auto"/>
        <w:jc w:val="both"/>
        <w:outlineLvl w:val="0"/>
        <w:rPr>
          <w:rFonts w:ascii="Arial Narrow" w:eastAsia="Calibri" w:hAnsi="Arial Narrow" w:cs="Times New Roman"/>
          <w:sz w:val="24"/>
          <w:szCs w:val="24"/>
        </w:rPr>
      </w:pPr>
      <w:r w:rsidRPr="008510CF">
        <w:rPr>
          <w:rFonts w:ascii="Arial Narrow" w:eastAsia="Calibri" w:hAnsi="Arial Narrow" w:cs="Times New Roman"/>
          <w:color w:val="000000"/>
          <w:sz w:val="24"/>
          <w:szCs w:val="24"/>
          <w:lang w:eastAsia="en-ZA"/>
        </w:rPr>
        <w:t>(a) How does the Tourism</w:t>
      </w:r>
      <w:r w:rsidRPr="008510CF">
        <w:rPr>
          <w:rFonts w:ascii="Arial Narrow" w:eastAsia="Calibri" w:hAnsi="Arial Narrow" w:cs="Times New Roman"/>
          <w:color w:val="000000"/>
          <w:sz w:val="24"/>
          <w:szCs w:val="24"/>
          <w:lang w:eastAsia="en-ZA"/>
        </w:rPr>
        <w:fldChar w:fldCharType="begin"/>
      </w:r>
      <w:r w:rsidRPr="008510CF">
        <w:rPr>
          <w:rFonts w:ascii="Arial Narrow" w:eastAsia="Calibri" w:hAnsi="Arial Narrow" w:cs="Times New Roman"/>
          <w:sz w:val="24"/>
          <w:szCs w:val="24"/>
        </w:rPr>
        <w:instrText xml:space="preserve"> XE "</w:instrText>
      </w:r>
      <w:r w:rsidRPr="008510CF">
        <w:rPr>
          <w:rFonts w:ascii="Arial Narrow" w:eastAsia="Calibri" w:hAnsi="Arial Narrow" w:cs="Times New Roman"/>
          <w:b/>
          <w:noProof/>
          <w:sz w:val="24"/>
          <w:szCs w:val="24"/>
          <w:lang w:val="af-ZA"/>
        </w:rPr>
        <w:instrText>Tourism</w:instrText>
      </w:r>
      <w:r w:rsidRPr="008510CF">
        <w:rPr>
          <w:rFonts w:ascii="Arial Narrow" w:eastAsia="Calibri" w:hAnsi="Arial Narrow" w:cs="Times New Roman"/>
          <w:sz w:val="24"/>
          <w:szCs w:val="24"/>
        </w:rPr>
        <w:instrText xml:space="preserve">" </w:instrText>
      </w:r>
      <w:r w:rsidRPr="008510CF">
        <w:rPr>
          <w:rFonts w:ascii="Arial Narrow" w:eastAsia="Calibri" w:hAnsi="Arial Narrow" w:cs="Times New Roman"/>
          <w:color w:val="000000"/>
          <w:sz w:val="24"/>
          <w:szCs w:val="24"/>
          <w:lang w:eastAsia="en-ZA"/>
        </w:rPr>
        <w:fldChar w:fldCharType="end"/>
      </w:r>
      <w:r w:rsidRPr="008510CF">
        <w:rPr>
          <w:rFonts w:ascii="Arial Narrow" w:eastAsia="Calibri" w:hAnsi="Arial Narrow" w:cs="Times New Roman"/>
          <w:color w:val="000000"/>
          <w:sz w:val="24"/>
          <w:szCs w:val="24"/>
          <w:lang w:eastAsia="en-ZA"/>
        </w:rPr>
        <w:t xml:space="preserve"> Indaba perform in comparison to other Indabas both locally and internationally, (b) what were the costs of the Tourism Indaba in the past three financial years, (c) how are the returns to the tourism sector calculated and (d) what were the returns derived from the Tourism Indaba for the past three financial years</w:t>
      </w:r>
      <w:r w:rsidRPr="008510CF">
        <w:rPr>
          <w:rFonts w:ascii="Arial Narrow" w:eastAsia="Calibri" w:hAnsi="Arial Narrow" w:cs="Times New Roman"/>
          <w:noProof/>
          <w:sz w:val="24"/>
          <w:szCs w:val="24"/>
          <w:lang w:val="af-ZA"/>
        </w:rPr>
        <w:t>?</w:t>
      </w:r>
      <w:r w:rsidRPr="008510CF">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ab/>
      </w:r>
      <w:r>
        <w:rPr>
          <w:rFonts w:ascii="Arial Narrow" w:eastAsia="Calibri" w:hAnsi="Arial Narrow" w:cs="Times New Roman"/>
          <w:noProof/>
          <w:sz w:val="24"/>
          <w:szCs w:val="24"/>
          <w:lang w:val="af-ZA"/>
        </w:rPr>
        <w:tab/>
      </w:r>
      <w:r>
        <w:rPr>
          <w:rFonts w:ascii="Arial Narrow" w:eastAsia="Calibri" w:hAnsi="Arial Narrow" w:cs="Times New Roman"/>
          <w:noProof/>
          <w:sz w:val="24"/>
          <w:szCs w:val="24"/>
          <w:lang w:val="af-ZA"/>
        </w:rPr>
        <w:tab/>
      </w:r>
      <w:r w:rsidRPr="008510CF">
        <w:rPr>
          <w:rFonts w:ascii="Arial Narrow" w:eastAsia="Calibri" w:hAnsi="Arial Narrow" w:cs="Times New Roman"/>
          <w:noProof/>
          <w:sz w:val="24"/>
          <w:szCs w:val="24"/>
          <w:lang w:val="af-ZA"/>
        </w:rPr>
        <w:t>NW1728E</w:t>
      </w:r>
    </w:p>
    <w:p w14:paraId="0222573A" w14:textId="77777777" w:rsidR="001A327A" w:rsidRPr="001A327A" w:rsidRDefault="001A327A" w:rsidP="001A327A">
      <w:pPr>
        <w:pBdr>
          <w:top w:val="nil"/>
          <w:left w:val="nil"/>
          <w:bottom w:val="nil"/>
          <w:right w:val="nil"/>
          <w:between w:val="nil"/>
          <w:bar w:val="nil"/>
        </w:pBdr>
        <w:spacing w:after="0" w:line="360" w:lineRule="auto"/>
        <w:jc w:val="both"/>
        <w:rPr>
          <w:rFonts w:ascii="Arial Narrow" w:hAnsi="Arial Narrow"/>
        </w:rPr>
      </w:pPr>
    </w:p>
    <w:p w14:paraId="7A790F21" w14:textId="77777777" w:rsidR="000A72D6" w:rsidRDefault="000A72D6" w:rsidP="000A72D6">
      <w:pPr>
        <w:pBdr>
          <w:top w:val="nil"/>
          <w:left w:val="nil"/>
          <w:bottom w:val="nil"/>
          <w:right w:val="nil"/>
          <w:between w:val="nil"/>
          <w:bar w:val="nil"/>
        </w:pBdr>
        <w:spacing w:after="0" w:line="360" w:lineRule="auto"/>
        <w:rPr>
          <w:rFonts w:ascii="Arial Narrow" w:hAnsi="Arial Narrow"/>
          <w:b/>
        </w:rPr>
      </w:pPr>
      <w:r w:rsidRPr="00237F73">
        <w:rPr>
          <w:rFonts w:ascii="Arial Narrow" w:hAnsi="Arial Narrow"/>
          <w:b/>
        </w:rPr>
        <w:t>Reply</w:t>
      </w:r>
      <w:r>
        <w:rPr>
          <w:rFonts w:ascii="Arial Narrow" w:hAnsi="Arial Narrow"/>
          <w:b/>
        </w:rPr>
        <w:t>:</w:t>
      </w:r>
    </w:p>
    <w:p w14:paraId="114654A3" w14:textId="77777777" w:rsidR="000A72D6" w:rsidRDefault="000A72D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5229AE21" w14:textId="79AFE32E" w:rsidR="008510CF" w:rsidRDefault="008510CF" w:rsidP="008510CF">
      <w:pPr>
        <w:pStyle w:val="ListParagraph"/>
        <w:numPr>
          <w:ilvl w:val="0"/>
          <w:numId w:val="8"/>
        </w:numPr>
        <w:pBdr>
          <w:top w:val="nil"/>
          <w:left w:val="nil"/>
          <w:bottom w:val="nil"/>
          <w:right w:val="nil"/>
          <w:between w:val="nil"/>
          <w:bar w:val="nil"/>
        </w:pBdr>
        <w:spacing w:after="0" w:line="360" w:lineRule="auto"/>
        <w:ind w:left="426" w:hanging="426"/>
        <w:jc w:val="both"/>
        <w:rPr>
          <w:rFonts w:ascii="Arial Narrow" w:eastAsia="Calibri" w:hAnsi="Arial Narrow" w:cs="Times New Roman"/>
          <w:color w:val="000000"/>
          <w:sz w:val="24"/>
          <w:szCs w:val="24"/>
          <w:lang w:eastAsia="en-ZA"/>
        </w:rPr>
      </w:pPr>
      <w:r w:rsidRPr="008510CF">
        <w:rPr>
          <w:rFonts w:ascii="Arial Narrow" w:eastAsia="Calibri" w:hAnsi="Arial Narrow" w:cs="Times New Roman"/>
          <w:color w:val="000000"/>
          <w:sz w:val="24"/>
          <w:szCs w:val="24"/>
          <w:lang w:eastAsia="en-ZA"/>
        </w:rPr>
        <w:t>How does the Tourism</w:t>
      </w:r>
      <w:r w:rsidRPr="008510CF">
        <w:rPr>
          <w:rFonts w:ascii="Arial Narrow" w:eastAsia="Calibri" w:hAnsi="Arial Narrow" w:cs="Times New Roman"/>
          <w:color w:val="000000"/>
          <w:sz w:val="24"/>
          <w:szCs w:val="24"/>
          <w:lang w:eastAsia="en-ZA"/>
        </w:rPr>
        <w:fldChar w:fldCharType="begin"/>
      </w:r>
      <w:r w:rsidRPr="008510CF">
        <w:rPr>
          <w:rFonts w:ascii="Arial Narrow" w:eastAsia="Calibri" w:hAnsi="Arial Narrow" w:cs="Times New Roman"/>
          <w:sz w:val="24"/>
          <w:szCs w:val="24"/>
        </w:rPr>
        <w:instrText xml:space="preserve"> XE "</w:instrText>
      </w:r>
      <w:r w:rsidRPr="008510CF">
        <w:rPr>
          <w:rFonts w:ascii="Arial Narrow" w:eastAsia="Calibri" w:hAnsi="Arial Narrow" w:cs="Times New Roman"/>
          <w:b/>
          <w:noProof/>
          <w:sz w:val="24"/>
          <w:szCs w:val="24"/>
          <w:lang w:val="af-ZA"/>
        </w:rPr>
        <w:instrText>Tourism</w:instrText>
      </w:r>
      <w:r w:rsidRPr="008510CF">
        <w:rPr>
          <w:rFonts w:ascii="Arial Narrow" w:eastAsia="Calibri" w:hAnsi="Arial Narrow" w:cs="Times New Roman"/>
          <w:sz w:val="24"/>
          <w:szCs w:val="24"/>
        </w:rPr>
        <w:instrText xml:space="preserve">" </w:instrText>
      </w:r>
      <w:r w:rsidRPr="008510CF">
        <w:rPr>
          <w:rFonts w:ascii="Arial Narrow" w:eastAsia="Calibri" w:hAnsi="Arial Narrow" w:cs="Times New Roman"/>
          <w:color w:val="000000"/>
          <w:sz w:val="24"/>
          <w:szCs w:val="24"/>
          <w:lang w:eastAsia="en-ZA"/>
        </w:rPr>
        <w:fldChar w:fldCharType="end"/>
      </w:r>
      <w:r w:rsidRPr="008510CF">
        <w:rPr>
          <w:rFonts w:ascii="Arial Narrow" w:eastAsia="Calibri" w:hAnsi="Arial Narrow" w:cs="Times New Roman"/>
          <w:color w:val="000000"/>
          <w:sz w:val="24"/>
          <w:szCs w:val="24"/>
          <w:lang w:eastAsia="en-ZA"/>
        </w:rPr>
        <w:t xml:space="preserve"> Indaba perform in comparison to other Indabas both locally and internationally</w:t>
      </w:r>
      <w:r w:rsidR="002C7993">
        <w:rPr>
          <w:rFonts w:ascii="Arial Narrow" w:eastAsia="Calibri" w:hAnsi="Arial Narrow" w:cs="Times New Roman"/>
          <w:color w:val="000000"/>
          <w:sz w:val="24"/>
          <w:szCs w:val="24"/>
          <w:lang w:eastAsia="en-ZA"/>
        </w:rPr>
        <w:t>?</w:t>
      </w:r>
      <w:r w:rsidRPr="008510CF">
        <w:rPr>
          <w:rFonts w:ascii="Arial Narrow" w:eastAsia="Calibri" w:hAnsi="Arial Narrow" w:cs="Times New Roman"/>
          <w:color w:val="000000"/>
          <w:sz w:val="24"/>
          <w:szCs w:val="24"/>
          <w:lang w:eastAsia="en-ZA"/>
        </w:rPr>
        <w:t xml:space="preserve"> </w:t>
      </w:r>
    </w:p>
    <w:p w14:paraId="0AD0FB4E" w14:textId="77777777" w:rsidR="000E3B43" w:rsidRDefault="000E3B43" w:rsidP="00F13611">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p>
    <w:p w14:paraId="095FB7DC" w14:textId="351DB4DD" w:rsidR="002C7993" w:rsidRDefault="002C7993" w:rsidP="00F13611">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r>
        <w:rPr>
          <w:rFonts w:ascii="Arial Narrow" w:eastAsia="Calibri" w:hAnsi="Arial Narrow" w:cs="Times New Roman"/>
          <w:color w:val="000000"/>
          <w:sz w:val="24"/>
          <w:szCs w:val="24"/>
          <w:lang w:eastAsia="en-ZA"/>
        </w:rPr>
        <w:t xml:space="preserve">The tourism trade show landscape is categorised as either a business or leisure trade show.  Within the arena, there are International, regional /continental and national shows.  Indaba is uniquely positioned as the premium leisure tourism show on the African </w:t>
      </w:r>
      <w:r w:rsidR="00B80BDC">
        <w:rPr>
          <w:rFonts w:ascii="Arial Narrow" w:eastAsia="Calibri" w:hAnsi="Arial Narrow" w:cs="Times New Roman"/>
          <w:color w:val="000000"/>
          <w:sz w:val="24"/>
          <w:szCs w:val="24"/>
          <w:lang w:eastAsia="en-ZA"/>
        </w:rPr>
        <w:t>continent, which</w:t>
      </w:r>
      <w:r>
        <w:rPr>
          <w:rFonts w:ascii="Arial Narrow" w:eastAsia="Calibri" w:hAnsi="Arial Narrow" w:cs="Times New Roman"/>
          <w:color w:val="000000"/>
          <w:sz w:val="24"/>
          <w:szCs w:val="24"/>
          <w:lang w:eastAsia="en-ZA"/>
        </w:rPr>
        <w:t xml:space="preserve"> is purely inbound, with the exception of some African product</w:t>
      </w:r>
      <w:r w:rsidR="00B80BDC">
        <w:rPr>
          <w:rFonts w:ascii="Arial Narrow" w:eastAsia="Calibri" w:hAnsi="Arial Narrow" w:cs="Times New Roman"/>
          <w:color w:val="000000"/>
          <w:sz w:val="24"/>
          <w:szCs w:val="24"/>
          <w:lang w:eastAsia="en-ZA"/>
        </w:rPr>
        <w:t>s</w:t>
      </w:r>
      <w:r>
        <w:rPr>
          <w:rFonts w:ascii="Arial Narrow" w:eastAsia="Calibri" w:hAnsi="Arial Narrow" w:cs="Times New Roman"/>
          <w:color w:val="000000"/>
          <w:sz w:val="24"/>
          <w:szCs w:val="24"/>
          <w:lang w:eastAsia="en-ZA"/>
        </w:rPr>
        <w:t>.  While the exhibitor mix for each show is specific to the scale and individual show positioning, the buyer and media pool remains finite globally, as these are trade specific.</w:t>
      </w:r>
      <w:r w:rsidR="00501691">
        <w:rPr>
          <w:rFonts w:ascii="Arial Narrow" w:eastAsia="Calibri" w:hAnsi="Arial Narrow" w:cs="Times New Roman"/>
          <w:color w:val="000000"/>
          <w:sz w:val="24"/>
          <w:szCs w:val="24"/>
          <w:lang w:eastAsia="en-ZA"/>
        </w:rPr>
        <w:t xml:space="preserve">  Indaba as a platform is </w:t>
      </w:r>
      <w:r w:rsidR="00596234">
        <w:rPr>
          <w:rFonts w:ascii="Arial Narrow" w:eastAsia="Calibri" w:hAnsi="Arial Narrow" w:cs="Times New Roman"/>
          <w:color w:val="000000"/>
          <w:sz w:val="24"/>
          <w:szCs w:val="24"/>
          <w:lang w:eastAsia="en-ZA"/>
        </w:rPr>
        <w:t>a mandate-driven entity, and is not</w:t>
      </w:r>
      <w:r w:rsidR="00E526AA">
        <w:rPr>
          <w:rFonts w:ascii="Arial Narrow" w:eastAsia="Calibri" w:hAnsi="Arial Narrow" w:cs="Times New Roman"/>
          <w:color w:val="000000"/>
          <w:sz w:val="24"/>
          <w:szCs w:val="24"/>
          <w:lang w:eastAsia="en-ZA"/>
        </w:rPr>
        <w:t xml:space="preserve"> commercially driven.</w:t>
      </w:r>
    </w:p>
    <w:p w14:paraId="32D4A712" w14:textId="7DBFD616" w:rsidR="000E7E1F" w:rsidRDefault="002C7993" w:rsidP="00F13611">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r>
        <w:rPr>
          <w:rFonts w:ascii="Arial Narrow" w:eastAsia="Calibri" w:hAnsi="Arial Narrow" w:cs="Times New Roman"/>
          <w:color w:val="000000"/>
          <w:sz w:val="24"/>
          <w:szCs w:val="24"/>
          <w:lang w:eastAsia="en-ZA"/>
        </w:rPr>
        <w:t xml:space="preserve">Other </w:t>
      </w:r>
      <w:r w:rsidR="00F13611" w:rsidRPr="00F13611">
        <w:rPr>
          <w:rFonts w:ascii="Arial Narrow" w:eastAsia="Calibri" w:hAnsi="Arial Narrow" w:cs="Times New Roman"/>
          <w:color w:val="000000"/>
          <w:sz w:val="24"/>
          <w:szCs w:val="24"/>
          <w:lang w:eastAsia="en-ZA"/>
        </w:rPr>
        <w:t>international tourism trade shows</w:t>
      </w:r>
      <w:r>
        <w:rPr>
          <w:rFonts w:ascii="Arial Narrow" w:eastAsia="Calibri" w:hAnsi="Arial Narrow" w:cs="Times New Roman"/>
          <w:color w:val="000000"/>
          <w:sz w:val="24"/>
          <w:szCs w:val="24"/>
          <w:lang w:eastAsia="en-ZA"/>
        </w:rPr>
        <w:t xml:space="preserve"> are far l</w:t>
      </w:r>
      <w:r w:rsidR="00F13611" w:rsidRPr="00F13611">
        <w:rPr>
          <w:rFonts w:ascii="Arial Narrow" w:eastAsia="Calibri" w:hAnsi="Arial Narrow" w:cs="Times New Roman"/>
          <w:color w:val="000000"/>
          <w:sz w:val="24"/>
          <w:szCs w:val="24"/>
          <w:lang w:eastAsia="en-ZA"/>
        </w:rPr>
        <w:t>arge</w:t>
      </w:r>
      <w:r>
        <w:rPr>
          <w:rFonts w:ascii="Arial Narrow" w:eastAsia="Calibri" w:hAnsi="Arial Narrow" w:cs="Times New Roman"/>
          <w:color w:val="000000"/>
          <w:sz w:val="24"/>
          <w:szCs w:val="24"/>
          <w:lang w:eastAsia="en-ZA"/>
        </w:rPr>
        <w:t>r in size, rendering a skewed direct</w:t>
      </w:r>
      <w:r w:rsidR="00F13611" w:rsidRPr="00F13611">
        <w:rPr>
          <w:rFonts w:ascii="Arial Narrow" w:eastAsia="Calibri" w:hAnsi="Arial Narrow" w:cs="Times New Roman"/>
          <w:color w:val="000000"/>
          <w:sz w:val="24"/>
          <w:szCs w:val="24"/>
          <w:lang w:eastAsia="en-ZA"/>
        </w:rPr>
        <w:t xml:space="preserve"> comparison</w:t>
      </w:r>
      <w:r>
        <w:rPr>
          <w:rFonts w:ascii="Arial Narrow" w:eastAsia="Calibri" w:hAnsi="Arial Narrow" w:cs="Times New Roman"/>
          <w:color w:val="000000"/>
          <w:sz w:val="24"/>
          <w:szCs w:val="24"/>
          <w:lang w:eastAsia="en-ZA"/>
        </w:rPr>
        <w:t xml:space="preserve"> as these shows showcase</w:t>
      </w:r>
      <w:r w:rsidR="001F730C">
        <w:rPr>
          <w:rFonts w:ascii="Arial Narrow" w:eastAsia="Calibri" w:hAnsi="Arial Narrow" w:cs="Times New Roman"/>
          <w:color w:val="000000"/>
          <w:sz w:val="24"/>
          <w:szCs w:val="24"/>
          <w:lang w:eastAsia="en-ZA"/>
        </w:rPr>
        <w:t xml:space="preserve"> </w:t>
      </w:r>
      <w:r>
        <w:rPr>
          <w:rFonts w:ascii="Arial Narrow" w:eastAsia="Calibri" w:hAnsi="Arial Narrow" w:cs="Times New Roman"/>
          <w:color w:val="000000"/>
          <w:sz w:val="24"/>
          <w:szCs w:val="24"/>
          <w:lang w:eastAsia="en-ZA"/>
        </w:rPr>
        <w:t>a full spectrum of</w:t>
      </w:r>
      <w:r w:rsidR="001F730C">
        <w:rPr>
          <w:rFonts w:ascii="Arial Narrow" w:eastAsia="Calibri" w:hAnsi="Arial Narrow" w:cs="Times New Roman"/>
          <w:color w:val="000000"/>
          <w:sz w:val="24"/>
          <w:szCs w:val="24"/>
          <w:lang w:eastAsia="en-ZA"/>
        </w:rPr>
        <w:t xml:space="preserve"> global products</w:t>
      </w:r>
      <w:r>
        <w:rPr>
          <w:rFonts w:ascii="Arial Narrow" w:eastAsia="Calibri" w:hAnsi="Arial Narrow" w:cs="Times New Roman"/>
          <w:color w:val="000000"/>
          <w:sz w:val="24"/>
          <w:szCs w:val="24"/>
          <w:lang w:eastAsia="en-ZA"/>
        </w:rPr>
        <w:t xml:space="preserve"> </w:t>
      </w:r>
      <w:r w:rsidR="001F730C">
        <w:rPr>
          <w:rFonts w:ascii="Arial Narrow" w:eastAsia="Calibri" w:hAnsi="Arial Narrow" w:cs="Times New Roman"/>
          <w:color w:val="000000"/>
          <w:sz w:val="24"/>
          <w:szCs w:val="24"/>
          <w:lang w:eastAsia="en-ZA"/>
        </w:rPr>
        <w:t>across numerous countries</w:t>
      </w:r>
      <w:r>
        <w:rPr>
          <w:rFonts w:ascii="Arial Narrow" w:eastAsia="Calibri" w:hAnsi="Arial Narrow" w:cs="Times New Roman"/>
          <w:color w:val="000000"/>
          <w:sz w:val="24"/>
          <w:szCs w:val="24"/>
          <w:lang w:eastAsia="en-ZA"/>
        </w:rPr>
        <w:t>.  They f</w:t>
      </w:r>
      <w:r w:rsidR="001F730C">
        <w:rPr>
          <w:rFonts w:ascii="Arial Narrow" w:eastAsia="Calibri" w:hAnsi="Arial Narrow" w:cs="Times New Roman"/>
          <w:color w:val="000000"/>
          <w:sz w:val="24"/>
          <w:szCs w:val="24"/>
          <w:lang w:eastAsia="en-ZA"/>
        </w:rPr>
        <w:t>eatur</w:t>
      </w:r>
      <w:r>
        <w:rPr>
          <w:rFonts w:ascii="Arial Narrow" w:eastAsia="Calibri" w:hAnsi="Arial Narrow" w:cs="Times New Roman"/>
          <w:color w:val="000000"/>
          <w:sz w:val="24"/>
          <w:szCs w:val="24"/>
          <w:lang w:eastAsia="en-ZA"/>
        </w:rPr>
        <w:t>e</w:t>
      </w:r>
      <w:r w:rsidR="001F730C">
        <w:rPr>
          <w:rFonts w:ascii="Arial Narrow" w:eastAsia="Calibri" w:hAnsi="Arial Narrow" w:cs="Times New Roman"/>
          <w:color w:val="000000"/>
          <w:sz w:val="24"/>
          <w:szCs w:val="24"/>
          <w:lang w:eastAsia="en-ZA"/>
        </w:rPr>
        <w:t xml:space="preserve"> both</w:t>
      </w:r>
      <w:bookmarkStart w:id="0" w:name="_GoBack"/>
      <w:bookmarkEnd w:id="0"/>
      <w:r w:rsidR="001F730C">
        <w:rPr>
          <w:rFonts w:ascii="Arial Narrow" w:eastAsia="Calibri" w:hAnsi="Arial Narrow" w:cs="Times New Roman"/>
          <w:color w:val="000000"/>
          <w:sz w:val="24"/>
          <w:szCs w:val="24"/>
          <w:lang w:eastAsia="en-ZA"/>
        </w:rPr>
        <w:t xml:space="preserve"> </w:t>
      </w:r>
      <w:r w:rsidR="001F730C">
        <w:rPr>
          <w:rFonts w:ascii="Arial Narrow" w:eastAsia="Calibri" w:hAnsi="Arial Narrow" w:cs="Times New Roman"/>
          <w:color w:val="000000"/>
          <w:sz w:val="24"/>
          <w:szCs w:val="24"/>
          <w:lang w:eastAsia="en-ZA"/>
        </w:rPr>
        <w:lastRenderedPageBreak/>
        <w:t>inbound and outbound</w:t>
      </w:r>
      <w:r>
        <w:rPr>
          <w:rFonts w:ascii="Arial Narrow" w:eastAsia="Calibri" w:hAnsi="Arial Narrow" w:cs="Times New Roman"/>
          <w:color w:val="000000"/>
          <w:sz w:val="24"/>
          <w:szCs w:val="24"/>
          <w:lang w:eastAsia="en-ZA"/>
        </w:rPr>
        <w:t xml:space="preserve"> whereas </w:t>
      </w:r>
      <w:r w:rsidR="001F730C">
        <w:rPr>
          <w:rFonts w:ascii="Arial Narrow" w:eastAsia="Calibri" w:hAnsi="Arial Narrow" w:cs="Times New Roman"/>
          <w:color w:val="000000"/>
          <w:sz w:val="24"/>
          <w:szCs w:val="24"/>
          <w:lang w:eastAsia="en-ZA"/>
        </w:rPr>
        <w:t>Indaba centres only on inbound.  In drawing a comparison to similar shows, the following insights have been gathered against potential direct competitors, given that even these shows operate differently.</w:t>
      </w:r>
    </w:p>
    <w:p w14:paraId="263B3632" w14:textId="77777777" w:rsidR="00CA1342" w:rsidRDefault="000E7E1F" w:rsidP="000E7E1F">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r>
        <w:rPr>
          <w:rFonts w:ascii="Arial Narrow" w:eastAsia="Calibri" w:hAnsi="Arial Narrow" w:cs="Times New Roman"/>
          <w:color w:val="000000"/>
          <w:sz w:val="24"/>
          <w:szCs w:val="24"/>
          <w:lang w:eastAsia="en-ZA"/>
        </w:rPr>
        <w:t>Hereto</w:t>
      </w:r>
      <w:r w:rsidRPr="000E7E1F">
        <w:rPr>
          <w:rFonts w:ascii="Trebuchet MS" w:eastAsia="Calibri" w:hAnsi="Trebuchet MS" w:cs="Times New Roman"/>
          <w:color w:val="000000"/>
          <w:sz w:val="24"/>
          <w:szCs w:val="24"/>
          <w:lang w:eastAsia="en-ZA"/>
        </w:rPr>
        <w:t xml:space="preserve">, </w:t>
      </w:r>
      <w:r w:rsidRPr="000E7E1F">
        <w:rPr>
          <w:rFonts w:ascii="Arial Narrow" w:eastAsia="Calibri" w:hAnsi="Arial Narrow" w:cs="Times New Roman"/>
          <w:color w:val="000000"/>
          <w:sz w:val="24"/>
          <w:szCs w:val="24"/>
          <w:lang w:eastAsia="en-ZA"/>
        </w:rPr>
        <w:t>Indaba has l</w:t>
      </w:r>
      <w:r>
        <w:rPr>
          <w:rFonts w:ascii="Arial Narrow" w:eastAsia="Calibri" w:hAnsi="Arial Narrow" w:cs="Times New Roman"/>
          <w:color w:val="000000"/>
          <w:sz w:val="24"/>
          <w:szCs w:val="24"/>
          <w:lang w:eastAsia="en-ZA"/>
        </w:rPr>
        <w:t xml:space="preserve">ong-standing equity being a </w:t>
      </w:r>
      <w:r w:rsidRPr="000E7E1F">
        <w:rPr>
          <w:rFonts w:ascii="Arial Narrow" w:eastAsia="Calibri" w:hAnsi="Arial Narrow" w:cs="Times New Roman"/>
          <w:color w:val="000000"/>
          <w:sz w:val="24"/>
          <w:szCs w:val="24"/>
          <w:lang w:eastAsia="en-ZA"/>
        </w:rPr>
        <w:t>home</w:t>
      </w:r>
      <w:r>
        <w:rPr>
          <w:rFonts w:ascii="Arial Narrow" w:eastAsia="Calibri" w:hAnsi="Arial Narrow" w:cs="Times New Roman"/>
          <w:color w:val="000000"/>
          <w:sz w:val="24"/>
          <w:szCs w:val="24"/>
          <w:lang w:eastAsia="en-ZA"/>
        </w:rPr>
        <w:t>-</w:t>
      </w:r>
      <w:r w:rsidRPr="000E7E1F">
        <w:rPr>
          <w:rFonts w:ascii="Arial Narrow" w:eastAsia="Calibri" w:hAnsi="Arial Narrow" w:cs="Times New Roman"/>
          <w:color w:val="000000"/>
          <w:sz w:val="24"/>
          <w:szCs w:val="24"/>
          <w:lang w:eastAsia="en-ZA"/>
        </w:rPr>
        <w:t>grown show that is inbound-focussed, and geared purely towards the growth of the exhibitors</w:t>
      </w:r>
      <w:r w:rsidR="000E3B43">
        <w:rPr>
          <w:rFonts w:ascii="Arial Narrow" w:eastAsia="Calibri" w:hAnsi="Arial Narrow" w:cs="Times New Roman"/>
          <w:color w:val="000000"/>
          <w:sz w:val="24"/>
          <w:szCs w:val="24"/>
          <w:lang w:eastAsia="en-ZA"/>
        </w:rPr>
        <w:t xml:space="preserve"> and is the only continental leisure show that is not commercially driven</w:t>
      </w:r>
      <w:r w:rsidRPr="000E7E1F">
        <w:rPr>
          <w:rFonts w:ascii="Arial Narrow" w:eastAsia="Calibri" w:hAnsi="Arial Narrow" w:cs="Times New Roman"/>
          <w:color w:val="000000"/>
          <w:sz w:val="24"/>
          <w:szCs w:val="24"/>
          <w:lang w:eastAsia="en-ZA"/>
        </w:rPr>
        <w:t>.</w:t>
      </w:r>
      <w:r>
        <w:rPr>
          <w:rFonts w:ascii="Arial Narrow" w:eastAsia="Calibri" w:hAnsi="Arial Narrow" w:cs="Times New Roman"/>
          <w:color w:val="000000"/>
          <w:sz w:val="24"/>
          <w:szCs w:val="24"/>
          <w:lang w:eastAsia="en-ZA"/>
        </w:rPr>
        <w:t xml:space="preserve">  </w:t>
      </w:r>
    </w:p>
    <w:p w14:paraId="4F06765B" w14:textId="77777777" w:rsidR="00CA1342" w:rsidRDefault="000E7E1F" w:rsidP="000E7E1F">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r>
        <w:rPr>
          <w:rFonts w:ascii="Arial Narrow" w:eastAsia="Calibri" w:hAnsi="Arial Narrow" w:cs="Times New Roman"/>
          <w:color w:val="000000"/>
          <w:sz w:val="24"/>
          <w:szCs w:val="24"/>
          <w:lang w:eastAsia="en-ZA"/>
        </w:rPr>
        <w:t xml:space="preserve">Due to its scale it still largely remains the biggest tourism trade show on the continent, compared to WTM Africa, We Are Africa (WAA) and Magical Kenya (MKTE).  The scale is attributed to the number of exhibitors, buyers and media in attendance.  Indaba has also demonstrated a strong imperative of transformation with an annual increase in SMME product participation.  </w:t>
      </w:r>
      <w:r w:rsidRPr="000E7E1F">
        <w:rPr>
          <w:rFonts w:ascii="Arial Narrow" w:eastAsia="Calibri" w:hAnsi="Arial Narrow" w:cs="Times New Roman"/>
          <w:color w:val="000000"/>
          <w:sz w:val="24"/>
          <w:szCs w:val="24"/>
          <w:lang w:eastAsia="en-ZA"/>
        </w:rPr>
        <w:t>Floor</w:t>
      </w:r>
      <w:r>
        <w:rPr>
          <w:rFonts w:ascii="Arial Narrow" w:eastAsia="Calibri" w:hAnsi="Arial Narrow" w:cs="Times New Roman"/>
          <w:color w:val="000000"/>
          <w:sz w:val="24"/>
          <w:szCs w:val="24"/>
          <w:lang w:eastAsia="en-ZA"/>
        </w:rPr>
        <w:t>-</w:t>
      </w:r>
      <w:r w:rsidRPr="000E7E1F">
        <w:rPr>
          <w:rFonts w:ascii="Arial Narrow" w:eastAsia="Calibri" w:hAnsi="Arial Narrow" w:cs="Times New Roman"/>
          <w:color w:val="000000"/>
          <w:sz w:val="24"/>
          <w:szCs w:val="24"/>
          <w:lang w:eastAsia="en-ZA"/>
        </w:rPr>
        <w:t>space rates are considerably cheaper than MKTE and WAA.  WTM Africa rates are not published.</w:t>
      </w:r>
      <w:r w:rsidR="005A462E">
        <w:rPr>
          <w:rFonts w:ascii="Arial Narrow" w:eastAsia="Calibri" w:hAnsi="Arial Narrow" w:cs="Times New Roman"/>
          <w:color w:val="000000"/>
          <w:sz w:val="24"/>
          <w:szCs w:val="24"/>
          <w:lang w:eastAsia="en-ZA"/>
        </w:rPr>
        <w:t xml:space="preserve">  </w:t>
      </w:r>
    </w:p>
    <w:p w14:paraId="231A349C" w14:textId="717FCDC8" w:rsidR="000E7E1F" w:rsidRDefault="005A462E" w:rsidP="000E7E1F">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r>
        <w:rPr>
          <w:rFonts w:ascii="Arial Narrow" w:eastAsia="Calibri" w:hAnsi="Arial Narrow" w:cs="Times New Roman"/>
          <w:color w:val="000000"/>
          <w:sz w:val="24"/>
          <w:szCs w:val="24"/>
          <w:lang w:eastAsia="en-ZA"/>
        </w:rPr>
        <w:t>The primary success factors of Indaba remain the continued and loyal exhibitor base, the quality of buyers (hosted and non-hosted) based on the stringent qualification and selection process, and the number of meetings that are facilitated by means of a sophisticated online diary and matchmaking system.</w:t>
      </w:r>
    </w:p>
    <w:p w14:paraId="3F60FAB2" w14:textId="77777777" w:rsidR="001F730C" w:rsidRPr="008510CF" w:rsidRDefault="001F730C" w:rsidP="00F13611">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p>
    <w:p w14:paraId="067E5715" w14:textId="573D188E" w:rsidR="008510CF" w:rsidRDefault="008510CF" w:rsidP="008510CF">
      <w:pPr>
        <w:pStyle w:val="ListParagraph"/>
        <w:numPr>
          <w:ilvl w:val="0"/>
          <w:numId w:val="8"/>
        </w:numPr>
        <w:pBdr>
          <w:top w:val="nil"/>
          <w:left w:val="nil"/>
          <w:bottom w:val="nil"/>
          <w:right w:val="nil"/>
          <w:between w:val="nil"/>
          <w:bar w:val="nil"/>
        </w:pBdr>
        <w:spacing w:after="0" w:line="360" w:lineRule="auto"/>
        <w:ind w:left="426" w:hanging="426"/>
        <w:jc w:val="both"/>
        <w:rPr>
          <w:rFonts w:ascii="Arial Narrow" w:eastAsia="Calibri" w:hAnsi="Arial Narrow" w:cs="Times New Roman"/>
          <w:color w:val="000000"/>
          <w:sz w:val="24"/>
          <w:szCs w:val="24"/>
          <w:lang w:eastAsia="en-ZA"/>
        </w:rPr>
      </w:pPr>
      <w:r>
        <w:rPr>
          <w:rFonts w:ascii="Arial Narrow" w:eastAsia="Calibri" w:hAnsi="Arial Narrow" w:cs="Times New Roman"/>
          <w:color w:val="000000"/>
          <w:sz w:val="24"/>
          <w:szCs w:val="24"/>
          <w:lang w:eastAsia="en-ZA"/>
        </w:rPr>
        <w:t>W</w:t>
      </w:r>
      <w:r w:rsidRPr="008510CF">
        <w:rPr>
          <w:rFonts w:ascii="Arial Narrow" w:eastAsia="Calibri" w:hAnsi="Arial Narrow" w:cs="Times New Roman"/>
          <w:color w:val="000000"/>
          <w:sz w:val="24"/>
          <w:szCs w:val="24"/>
          <w:lang w:eastAsia="en-ZA"/>
        </w:rPr>
        <w:t>hat were the costs of the Tourism Indaba i</w:t>
      </w:r>
      <w:r w:rsidR="001E1159">
        <w:rPr>
          <w:rFonts w:ascii="Arial Narrow" w:eastAsia="Calibri" w:hAnsi="Arial Narrow" w:cs="Times New Roman"/>
          <w:color w:val="000000"/>
          <w:sz w:val="24"/>
          <w:szCs w:val="24"/>
          <w:lang w:eastAsia="en-ZA"/>
        </w:rPr>
        <w:t>n the past three financial years?</w:t>
      </w:r>
    </w:p>
    <w:p w14:paraId="5DE3E423" w14:textId="77777777" w:rsidR="006E6E0B" w:rsidRDefault="006E6E0B" w:rsidP="006E6E0B">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p>
    <w:tbl>
      <w:tblPr>
        <w:tblW w:w="9213" w:type="dxa"/>
        <w:tblInd w:w="421" w:type="dxa"/>
        <w:tblLook w:val="04A0" w:firstRow="1" w:lastRow="0" w:firstColumn="1" w:lastColumn="0" w:noHBand="0" w:noVBand="1"/>
      </w:tblPr>
      <w:tblGrid>
        <w:gridCol w:w="2505"/>
        <w:gridCol w:w="2277"/>
        <w:gridCol w:w="2163"/>
        <w:gridCol w:w="2268"/>
      </w:tblGrid>
      <w:tr w:rsidR="00093B50" w:rsidRPr="00501691" w14:paraId="77A92934" w14:textId="77777777" w:rsidTr="005E1346">
        <w:trPr>
          <w:trHeight w:val="288"/>
        </w:trPr>
        <w:tc>
          <w:tcPr>
            <w:tcW w:w="4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B99C5" w14:textId="325AA685" w:rsidR="00093B50" w:rsidRPr="00501691" w:rsidRDefault="00093B50" w:rsidP="00501691">
            <w:pPr>
              <w:spacing w:after="0" w:line="240" w:lineRule="auto"/>
              <w:rPr>
                <w:rFonts w:ascii="Trebuchet MS" w:eastAsia="Times New Roman" w:hAnsi="Trebuchet MS" w:cs="Calibri"/>
                <w:color w:val="000000"/>
                <w:lang w:eastAsia="en-ZA"/>
              </w:rPr>
            </w:pPr>
            <w:r>
              <w:rPr>
                <w:rFonts w:ascii="Trebuchet MS" w:eastAsia="Times New Roman" w:hAnsi="Trebuchet MS" w:cs="Calibri"/>
                <w:color w:val="000000"/>
                <w:lang w:eastAsia="en-ZA"/>
              </w:rPr>
              <w:t xml:space="preserve">High-Level Income  and  </w:t>
            </w:r>
            <w:r w:rsidRPr="00501691">
              <w:rPr>
                <w:rFonts w:ascii="Trebuchet MS" w:eastAsia="Times New Roman" w:hAnsi="Trebuchet MS" w:cs="Calibri"/>
                <w:color w:val="000000"/>
                <w:lang w:eastAsia="en-ZA"/>
              </w:rPr>
              <w:t>Expenditure</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6E9FD" w14:textId="77777777" w:rsidR="00093B50" w:rsidRPr="00501691" w:rsidRDefault="00093B50" w:rsidP="00501691">
            <w:pPr>
              <w:spacing w:after="0" w:line="240" w:lineRule="auto"/>
              <w:rPr>
                <w:rFonts w:ascii="Trebuchet MS" w:eastAsia="Times New Roman" w:hAnsi="Trebuchet MS" w:cs="Calibri"/>
                <w:color w:val="000000"/>
                <w:lang w:eastAsia="en-Z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B7D6F" w14:textId="77777777" w:rsidR="00093B50" w:rsidRPr="00501691" w:rsidRDefault="00093B50" w:rsidP="00501691">
            <w:pPr>
              <w:spacing w:after="0" w:line="240" w:lineRule="auto"/>
              <w:rPr>
                <w:rFonts w:ascii="Times New Roman" w:eastAsia="Times New Roman" w:hAnsi="Times New Roman" w:cs="Times New Roman"/>
                <w:sz w:val="20"/>
                <w:szCs w:val="20"/>
                <w:lang w:eastAsia="en-ZA"/>
              </w:rPr>
            </w:pPr>
          </w:p>
        </w:tc>
      </w:tr>
      <w:tr w:rsidR="00093B50" w:rsidRPr="00501691" w14:paraId="36B5A3FB" w14:textId="77777777" w:rsidTr="005E1346">
        <w:trPr>
          <w:trHeight w:val="288"/>
        </w:trPr>
        <w:tc>
          <w:tcPr>
            <w:tcW w:w="250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9E957F" w14:textId="77777777" w:rsidR="00093B50" w:rsidRPr="00501691" w:rsidRDefault="00093B50" w:rsidP="00501691">
            <w:pPr>
              <w:spacing w:after="0" w:line="240" w:lineRule="auto"/>
              <w:jc w:val="center"/>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 </w:t>
            </w:r>
          </w:p>
        </w:tc>
        <w:tc>
          <w:tcPr>
            <w:tcW w:w="2277" w:type="dxa"/>
            <w:tcBorders>
              <w:top w:val="single" w:sz="4" w:space="0" w:color="auto"/>
              <w:left w:val="nil"/>
              <w:bottom w:val="single" w:sz="4" w:space="0" w:color="auto"/>
              <w:right w:val="single" w:sz="4" w:space="0" w:color="auto"/>
            </w:tcBorders>
            <w:shd w:val="clear" w:color="000000" w:fill="C00000"/>
            <w:noWrap/>
            <w:vAlign w:val="bottom"/>
            <w:hideMark/>
          </w:tcPr>
          <w:p w14:paraId="71D9E84C" w14:textId="77777777" w:rsidR="00093B50" w:rsidRPr="00501691" w:rsidRDefault="00093B50" w:rsidP="00501691">
            <w:pPr>
              <w:spacing w:after="0" w:line="240" w:lineRule="auto"/>
              <w:jc w:val="center"/>
              <w:rPr>
                <w:rFonts w:ascii="Trebuchet MS" w:eastAsia="Times New Roman" w:hAnsi="Trebuchet MS" w:cs="Calibri"/>
                <w:color w:val="FFFFFF"/>
                <w:lang w:eastAsia="en-ZA"/>
              </w:rPr>
            </w:pPr>
            <w:r w:rsidRPr="00501691">
              <w:rPr>
                <w:rFonts w:ascii="Trebuchet MS" w:eastAsia="Times New Roman" w:hAnsi="Trebuchet MS" w:cs="Calibri"/>
                <w:color w:val="FFFFFF"/>
                <w:lang w:eastAsia="en-ZA"/>
              </w:rPr>
              <w:t>2017</w:t>
            </w:r>
          </w:p>
        </w:tc>
        <w:tc>
          <w:tcPr>
            <w:tcW w:w="2163" w:type="dxa"/>
            <w:tcBorders>
              <w:top w:val="single" w:sz="4" w:space="0" w:color="auto"/>
              <w:left w:val="nil"/>
              <w:bottom w:val="single" w:sz="4" w:space="0" w:color="auto"/>
              <w:right w:val="single" w:sz="4" w:space="0" w:color="auto"/>
            </w:tcBorders>
            <w:shd w:val="clear" w:color="000000" w:fill="C00000"/>
            <w:noWrap/>
            <w:vAlign w:val="bottom"/>
            <w:hideMark/>
          </w:tcPr>
          <w:p w14:paraId="4FB1B088" w14:textId="77777777" w:rsidR="00093B50" w:rsidRPr="00501691" w:rsidRDefault="00093B50" w:rsidP="00501691">
            <w:pPr>
              <w:spacing w:after="0" w:line="240" w:lineRule="auto"/>
              <w:jc w:val="center"/>
              <w:rPr>
                <w:rFonts w:ascii="Trebuchet MS" w:eastAsia="Times New Roman" w:hAnsi="Trebuchet MS" w:cs="Calibri"/>
                <w:color w:val="FFFFFF"/>
                <w:lang w:eastAsia="en-ZA"/>
              </w:rPr>
            </w:pPr>
            <w:r w:rsidRPr="00501691">
              <w:rPr>
                <w:rFonts w:ascii="Trebuchet MS" w:eastAsia="Times New Roman" w:hAnsi="Trebuchet MS" w:cs="Calibri"/>
                <w:color w:val="FFFFFF"/>
                <w:lang w:eastAsia="en-ZA"/>
              </w:rPr>
              <w:t>2018</w:t>
            </w:r>
          </w:p>
        </w:tc>
        <w:tc>
          <w:tcPr>
            <w:tcW w:w="2268" w:type="dxa"/>
            <w:tcBorders>
              <w:top w:val="single" w:sz="4" w:space="0" w:color="auto"/>
              <w:left w:val="nil"/>
              <w:bottom w:val="single" w:sz="4" w:space="0" w:color="auto"/>
              <w:right w:val="single" w:sz="4" w:space="0" w:color="auto"/>
            </w:tcBorders>
            <w:shd w:val="clear" w:color="000000" w:fill="C00000"/>
            <w:noWrap/>
            <w:vAlign w:val="bottom"/>
            <w:hideMark/>
          </w:tcPr>
          <w:p w14:paraId="6ECE343C" w14:textId="77777777" w:rsidR="00093B50" w:rsidRPr="00501691" w:rsidRDefault="00093B50" w:rsidP="00501691">
            <w:pPr>
              <w:spacing w:after="0" w:line="240" w:lineRule="auto"/>
              <w:jc w:val="center"/>
              <w:rPr>
                <w:rFonts w:ascii="Trebuchet MS" w:eastAsia="Times New Roman" w:hAnsi="Trebuchet MS" w:cs="Calibri"/>
                <w:color w:val="FFFFFF"/>
                <w:lang w:eastAsia="en-ZA"/>
              </w:rPr>
            </w:pPr>
            <w:r w:rsidRPr="00501691">
              <w:rPr>
                <w:rFonts w:ascii="Trebuchet MS" w:eastAsia="Times New Roman" w:hAnsi="Trebuchet MS" w:cs="Calibri"/>
                <w:color w:val="FFFFFF"/>
                <w:lang w:eastAsia="en-ZA"/>
              </w:rPr>
              <w:t>2019</w:t>
            </w:r>
          </w:p>
        </w:tc>
      </w:tr>
      <w:tr w:rsidR="00093B50" w:rsidRPr="00501691" w14:paraId="1B23DD4E" w14:textId="77777777" w:rsidTr="005E1346">
        <w:trPr>
          <w:trHeight w:val="288"/>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14:paraId="71609E0F" w14:textId="77777777" w:rsidR="00093B50" w:rsidRPr="00501691" w:rsidRDefault="00093B50" w:rsidP="00501691">
            <w:pPr>
              <w:spacing w:after="0" w:line="240" w:lineRule="auto"/>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Income</w:t>
            </w:r>
          </w:p>
        </w:tc>
        <w:tc>
          <w:tcPr>
            <w:tcW w:w="2277" w:type="dxa"/>
            <w:tcBorders>
              <w:top w:val="nil"/>
              <w:left w:val="nil"/>
              <w:bottom w:val="single" w:sz="4" w:space="0" w:color="auto"/>
              <w:right w:val="single" w:sz="4" w:space="0" w:color="auto"/>
            </w:tcBorders>
            <w:shd w:val="clear" w:color="auto" w:fill="auto"/>
            <w:noWrap/>
            <w:vAlign w:val="bottom"/>
            <w:hideMark/>
          </w:tcPr>
          <w:p w14:paraId="229CA966" w14:textId="77777777" w:rsidR="00093B50" w:rsidRPr="00501691" w:rsidRDefault="00093B50" w:rsidP="004B0058">
            <w:pPr>
              <w:spacing w:after="0" w:line="240" w:lineRule="auto"/>
              <w:jc w:val="right"/>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R41 327 796.00</w:t>
            </w:r>
          </w:p>
        </w:tc>
        <w:tc>
          <w:tcPr>
            <w:tcW w:w="2163" w:type="dxa"/>
            <w:tcBorders>
              <w:top w:val="nil"/>
              <w:left w:val="nil"/>
              <w:bottom w:val="single" w:sz="4" w:space="0" w:color="auto"/>
              <w:right w:val="single" w:sz="4" w:space="0" w:color="auto"/>
            </w:tcBorders>
            <w:shd w:val="clear" w:color="auto" w:fill="auto"/>
            <w:noWrap/>
            <w:vAlign w:val="bottom"/>
            <w:hideMark/>
          </w:tcPr>
          <w:p w14:paraId="6F1B82F2" w14:textId="77777777" w:rsidR="00093B50" w:rsidRPr="00501691" w:rsidRDefault="00093B50" w:rsidP="004B0058">
            <w:pPr>
              <w:spacing w:after="0" w:line="240" w:lineRule="auto"/>
              <w:jc w:val="right"/>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R37 137 525.91</w:t>
            </w:r>
          </w:p>
        </w:tc>
        <w:tc>
          <w:tcPr>
            <w:tcW w:w="2268" w:type="dxa"/>
            <w:tcBorders>
              <w:top w:val="nil"/>
              <w:left w:val="nil"/>
              <w:bottom w:val="single" w:sz="4" w:space="0" w:color="auto"/>
              <w:right w:val="single" w:sz="4" w:space="0" w:color="auto"/>
            </w:tcBorders>
            <w:shd w:val="clear" w:color="auto" w:fill="auto"/>
            <w:noWrap/>
            <w:vAlign w:val="bottom"/>
            <w:hideMark/>
          </w:tcPr>
          <w:p w14:paraId="0D7B7667" w14:textId="7DAC7D53" w:rsidR="00093B50" w:rsidRPr="00501691" w:rsidRDefault="00DC26C2" w:rsidP="00DC26C2">
            <w:pPr>
              <w:spacing w:after="0" w:line="240" w:lineRule="auto"/>
              <w:jc w:val="right"/>
              <w:rPr>
                <w:rFonts w:ascii="Trebuchet MS" w:eastAsia="Times New Roman" w:hAnsi="Trebuchet MS" w:cs="Calibri"/>
                <w:color w:val="000000"/>
                <w:lang w:eastAsia="en-ZA"/>
              </w:rPr>
            </w:pPr>
            <w:r w:rsidRPr="00DC26C2">
              <w:rPr>
                <w:rFonts w:ascii="Trebuchet MS" w:eastAsia="Times New Roman" w:hAnsi="Trebuchet MS" w:cs="Calibri"/>
                <w:color w:val="000000"/>
                <w:lang w:eastAsia="en-ZA"/>
              </w:rPr>
              <w:t>R 40 345 665,70</w:t>
            </w:r>
          </w:p>
        </w:tc>
      </w:tr>
      <w:tr w:rsidR="00F10597" w:rsidRPr="00501691" w14:paraId="2B27AF83" w14:textId="77777777" w:rsidTr="005E1346">
        <w:trPr>
          <w:trHeight w:val="288"/>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14:paraId="49EDB02F" w14:textId="77777777" w:rsidR="00F10597" w:rsidRPr="00501691" w:rsidRDefault="00F10597" w:rsidP="00501691">
            <w:pPr>
              <w:spacing w:after="0" w:line="240" w:lineRule="auto"/>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 xml:space="preserve">Expenditure* </w:t>
            </w:r>
          </w:p>
        </w:tc>
        <w:tc>
          <w:tcPr>
            <w:tcW w:w="2277" w:type="dxa"/>
            <w:tcBorders>
              <w:top w:val="nil"/>
              <w:left w:val="nil"/>
              <w:bottom w:val="single" w:sz="4" w:space="0" w:color="auto"/>
              <w:right w:val="single" w:sz="4" w:space="0" w:color="auto"/>
            </w:tcBorders>
            <w:shd w:val="clear" w:color="auto" w:fill="auto"/>
            <w:noWrap/>
            <w:vAlign w:val="bottom"/>
            <w:hideMark/>
          </w:tcPr>
          <w:p w14:paraId="3E8CD36A" w14:textId="77777777" w:rsidR="00F10597" w:rsidRPr="00501691" w:rsidRDefault="00F10597" w:rsidP="004B0058">
            <w:pPr>
              <w:spacing w:after="0" w:line="240" w:lineRule="auto"/>
              <w:jc w:val="right"/>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R102 880 417.04</w:t>
            </w:r>
          </w:p>
        </w:tc>
        <w:tc>
          <w:tcPr>
            <w:tcW w:w="2163" w:type="dxa"/>
            <w:tcBorders>
              <w:top w:val="nil"/>
              <w:left w:val="nil"/>
              <w:bottom w:val="single" w:sz="4" w:space="0" w:color="auto"/>
              <w:right w:val="single" w:sz="4" w:space="0" w:color="auto"/>
            </w:tcBorders>
            <w:shd w:val="clear" w:color="auto" w:fill="auto"/>
            <w:noWrap/>
            <w:vAlign w:val="bottom"/>
            <w:hideMark/>
          </w:tcPr>
          <w:p w14:paraId="3B976944" w14:textId="77777777" w:rsidR="00F10597" w:rsidRPr="00501691" w:rsidRDefault="00F10597" w:rsidP="004B0058">
            <w:pPr>
              <w:spacing w:after="0" w:line="240" w:lineRule="auto"/>
              <w:jc w:val="right"/>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R47 989 450.14</w:t>
            </w:r>
          </w:p>
        </w:tc>
        <w:tc>
          <w:tcPr>
            <w:tcW w:w="2268" w:type="dxa"/>
            <w:tcBorders>
              <w:top w:val="nil"/>
              <w:left w:val="nil"/>
              <w:bottom w:val="single" w:sz="4" w:space="0" w:color="auto"/>
              <w:right w:val="single" w:sz="4" w:space="0" w:color="auto"/>
            </w:tcBorders>
            <w:shd w:val="clear" w:color="auto" w:fill="auto"/>
            <w:noWrap/>
            <w:vAlign w:val="bottom"/>
            <w:hideMark/>
          </w:tcPr>
          <w:p w14:paraId="3AAE34CA" w14:textId="77777777" w:rsidR="00F10597" w:rsidRPr="00501691" w:rsidRDefault="00F10597" w:rsidP="00501691">
            <w:pPr>
              <w:spacing w:after="0" w:line="240" w:lineRule="auto"/>
              <w:jc w:val="right"/>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R51 000 357.38</w:t>
            </w:r>
          </w:p>
        </w:tc>
      </w:tr>
      <w:tr w:rsidR="00F10597" w:rsidRPr="00501691" w14:paraId="4574ED44" w14:textId="77777777" w:rsidTr="005E1346">
        <w:trPr>
          <w:trHeight w:val="288"/>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14:paraId="2C84F002" w14:textId="77777777" w:rsidR="00F10597" w:rsidRPr="00501691" w:rsidRDefault="00F10597" w:rsidP="00501691">
            <w:pPr>
              <w:spacing w:after="0" w:line="240" w:lineRule="auto"/>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Surplus/Deficit</w:t>
            </w:r>
          </w:p>
        </w:tc>
        <w:tc>
          <w:tcPr>
            <w:tcW w:w="2277" w:type="dxa"/>
            <w:tcBorders>
              <w:top w:val="nil"/>
              <w:left w:val="nil"/>
              <w:bottom w:val="single" w:sz="4" w:space="0" w:color="auto"/>
              <w:right w:val="single" w:sz="4" w:space="0" w:color="auto"/>
            </w:tcBorders>
            <w:shd w:val="clear" w:color="auto" w:fill="auto"/>
            <w:noWrap/>
            <w:vAlign w:val="bottom"/>
            <w:hideMark/>
          </w:tcPr>
          <w:p w14:paraId="02F85825" w14:textId="77777777" w:rsidR="00F10597" w:rsidRPr="00501691" w:rsidRDefault="00F10597" w:rsidP="004B0058">
            <w:pPr>
              <w:spacing w:after="0" w:line="240" w:lineRule="auto"/>
              <w:jc w:val="right"/>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-R61 552 621.04</w:t>
            </w:r>
          </w:p>
        </w:tc>
        <w:tc>
          <w:tcPr>
            <w:tcW w:w="2163" w:type="dxa"/>
            <w:tcBorders>
              <w:top w:val="nil"/>
              <w:left w:val="nil"/>
              <w:bottom w:val="single" w:sz="4" w:space="0" w:color="auto"/>
              <w:right w:val="single" w:sz="4" w:space="0" w:color="auto"/>
            </w:tcBorders>
            <w:shd w:val="clear" w:color="auto" w:fill="auto"/>
            <w:noWrap/>
            <w:vAlign w:val="bottom"/>
            <w:hideMark/>
          </w:tcPr>
          <w:p w14:paraId="0C5A27A3" w14:textId="77777777" w:rsidR="00F10597" w:rsidRPr="00501691" w:rsidRDefault="00F10597" w:rsidP="004B0058">
            <w:pPr>
              <w:spacing w:after="0" w:line="240" w:lineRule="auto"/>
              <w:jc w:val="right"/>
              <w:rPr>
                <w:rFonts w:ascii="Trebuchet MS" w:eastAsia="Times New Roman" w:hAnsi="Trebuchet MS" w:cs="Calibri"/>
                <w:color w:val="000000"/>
                <w:lang w:eastAsia="en-ZA"/>
              </w:rPr>
            </w:pPr>
            <w:r w:rsidRPr="00501691">
              <w:rPr>
                <w:rFonts w:ascii="Trebuchet MS" w:eastAsia="Times New Roman" w:hAnsi="Trebuchet MS" w:cs="Calibri"/>
                <w:color w:val="000000"/>
                <w:lang w:eastAsia="en-ZA"/>
              </w:rPr>
              <w:t>-R10 851 924.23</w:t>
            </w:r>
          </w:p>
        </w:tc>
        <w:tc>
          <w:tcPr>
            <w:tcW w:w="2268" w:type="dxa"/>
            <w:tcBorders>
              <w:top w:val="nil"/>
              <w:left w:val="nil"/>
              <w:bottom w:val="single" w:sz="4" w:space="0" w:color="auto"/>
              <w:right w:val="single" w:sz="4" w:space="0" w:color="auto"/>
            </w:tcBorders>
            <w:shd w:val="clear" w:color="auto" w:fill="auto"/>
            <w:noWrap/>
            <w:vAlign w:val="bottom"/>
            <w:hideMark/>
          </w:tcPr>
          <w:p w14:paraId="79AF416D" w14:textId="76E61B6F" w:rsidR="00F10597" w:rsidRPr="00501691" w:rsidRDefault="00DC26C2" w:rsidP="00501691">
            <w:pPr>
              <w:spacing w:after="0" w:line="240" w:lineRule="auto"/>
              <w:jc w:val="right"/>
              <w:rPr>
                <w:rFonts w:ascii="Trebuchet MS" w:eastAsia="Times New Roman" w:hAnsi="Trebuchet MS" w:cs="Calibri"/>
                <w:color w:val="000000"/>
                <w:lang w:eastAsia="en-ZA"/>
              </w:rPr>
            </w:pPr>
            <w:r>
              <w:rPr>
                <w:rFonts w:ascii="Trebuchet MS" w:eastAsia="Times New Roman" w:hAnsi="Trebuchet MS" w:cs="Calibri"/>
                <w:color w:val="000000"/>
                <w:lang w:eastAsia="en-ZA"/>
              </w:rPr>
              <w:t>-R10 654 691.68</w:t>
            </w:r>
          </w:p>
        </w:tc>
      </w:tr>
      <w:tr w:rsidR="00501691" w:rsidRPr="00501691" w14:paraId="0C396361" w14:textId="77777777" w:rsidTr="005E1346">
        <w:trPr>
          <w:trHeight w:val="684"/>
        </w:trPr>
        <w:tc>
          <w:tcPr>
            <w:tcW w:w="92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A6A91D3" w14:textId="4820DB0C" w:rsidR="00501691" w:rsidRPr="00F52DE5" w:rsidRDefault="00501691" w:rsidP="00F52DE5">
            <w:pPr>
              <w:pStyle w:val="ListParagraph"/>
              <w:numPr>
                <w:ilvl w:val="0"/>
                <w:numId w:val="9"/>
              </w:numPr>
              <w:spacing w:after="0" w:line="240" w:lineRule="auto"/>
              <w:ind w:left="171" w:hanging="218"/>
              <w:rPr>
                <w:rFonts w:ascii="Trebuchet MS" w:eastAsia="Times New Roman" w:hAnsi="Trebuchet MS" w:cs="Calibri"/>
                <w:i/>
                <w:iCs/>
                <w:color w:val="000000"/>
                <w:sz w:val="20"/>
                <w:szCs w:val="20"/>
                <w:lang w:eastAsia="en-ZA"/>
              </w:rPr>
            </w:pPr>
            <w:r w:rsidRPr="00F52DE5">
              <w:rPr>
                <w:rFonts w:ascii="Trebuchet MS" w:eastAsia="Times New Roman" w:hAnsi="Trebuchet MS" w:cs="Calibri"/>
                <w:i/>
                <w:iCs/>
                <w:color w:val="000000"/>
                <w:sz w:val="20"/>
                <w:szCs w:val="20"/>
                <w:lang w:eastAsia="en-ZA"/>
              </w:rPr>
              <w:t>Includes Pre &amp; Post Show Tours that leverage the Indaba platform to market destination to hosted buyers and media</w:t>
            </w:r>
          </w:p>
          <w:p w14:paraId="45118794" w14:textId="127C3A32" w:rsidR="004B0058" w:rsidRPr="00F52DE5" w:rsidRDefault="004B0058" w:rsidP="00F52DE5">
            <w:pPr>
              <w:pStyle w:val="ListParagraph"/>
              <w:numPr>
                <w:ilvl w:val="0"/>
                <w:numId w:val="9"/>
              </w:numPr>
              <w:spacing w:after="0" w:line="240" w:lineRule="auto"/>
              <w:ind w:left="171" w:hanging="218"/>
              <w:rPr>
                <w:rFonts w:ascii="Trebuchet MS" w:eastAsia="Times New Roman" w:hAnsi="Trebuchet MS" w:cs="Calibri"/>
                <w:i/>
                <w:iCs/>
                <w:color w:val="000000"/>
                <w:sz w:val="20"/>
                <w:szCs w:val="20"/>
                <w:lang w:eastAsia="en-ZA"/>
              </w:rPr>
            </w:pPr>
            <w:r w:rsidRPr="00F52DE5">
              <w:rPr>
                <w:rFonts w:ascii="Trebuchet MS" w:eastAsia="Times New Roman" w:hAnsi="Trebuchet MS" w:cs="Calibri"/>
                <w:i/>
                <w:iCs/>
                <w:color w:val="000000"/>
                <w:sz w:val="20"/>
                <w:szCs w:val="20"/>
                <w:lang w:eastAsia="en-ZA"/>
              </w:rPr>
              <w:t>Expenditure includes Exhibition Management, Events, Activation, Branding, Pre/Post Show Tours &amp; Hosted Buyer, Hosted Media, Staff and Supplier Travel to Durban (return)</w:t>
            </w:r>
          </w:p>
          <w:p w14:paraId="0C16BBFD" w14:textId="67641327" w:rsidR="004B0058" w:rsidRPr="00F52DE5" w:rsidRDefault="00093B50" w:rsidP="00F52DE5">
            <w:pPr>
              <w:pStyle w:val="ListParagraph"/>
              <w:numPr>
                <w:ilvl w:val="0"/>
                <w:numId w:val="9"/>
              </w:numPr>
              <w:spacing w:after="0" w:line="240" w:lineRule="auto"/>
              <w:ind w:left="171" w:hanging="218"/>
              <w:rPr>
                <w:rFonts w:ascii="Trebuchet MS" w:eastAsia="Times New Roman" w:hAnsi="Trebuchet MS" w:cs="Calibri"/>
                <w:i/>
                <w:iCs/>
                <w:color w:val="000000"/>
                <w:sz w:val="20"/>
                <w:szCs w:val="20"/>
                <w:lang w:eastAsia="en-ZA"/>
              </w:rPr>
            </w:pPr>
            <w:r w:rsidRPr="00F52DE5">
              <w:rPr>
                <w:rFonts w:ascii="Trebuchet MS" w:eastAsia="Times New Roman" w:hAnsi="Trebuchet MS" w:cs="Calibri"/>
                <w:i/>
                <w:iCs/>
                <w:color w:val="000000"/>
                <w:sz w:val="20"/>
                <w:szCs w:val="20"/>
                <w:lang w:eastAsia="en-ZA"/>
              </w:rPr>
              <w:t>Costs for Pre &amp; Post Show Tours are held by independent country budgets</w:t>
            </w:r>
          </w:p>
          <w:p w14:paraId="48AF4F39" w14:textId="77777777" w:rsidR="00F52DE5" w:rsidRDefault="00F52DE5" w:rsidP="00501691">
            <w:pPr>
              <w:spacing w:after="0" w:line="240" w:lineRule="auto"/>
              <w:rPr>
                <w:rFonts w:ascii="Trebuchet MS" w:eastAsia="Times New Roman" w:hAnsi="Trebuchet MS" w:cs="Calibri"/>
                <w:i/>
                <w:iCs/>
                <w:color w:val="000000"/>
                <w:sz w:val="20"/>
                <w:szCs w:val="20"/>
                <w:lang w:eastAsia="en-ZA"/>
              </w:rPr>
            </w:pPr>
          </w:p>
          <w:p w14:paraId="686C7F4A" w14:textId="16499BFC" w:rsidR="00093B50" w:rsidRDefault="00093B50" w:rsidP="00501691">
            <w:pPr>
              <w:spacing w:after="0" w:line="240" w:lineRule="auto"/>
              <w:rPr>
                <w:rFonts w:ascii="Trebuchet MS" w:eastAsia="Times New Roman" w:hAnsi="Trebuchet MS" w:cs="Calibri"/>
                <w:i/>
                <w:iCs/>
                <w:color w:val="000000"/>
                <w:sz w:val="20"/>
                <w:szCs w:val="20"/>
                <w:lang w:eastAsia="en-ZA"/>
              </w:rPr>
            </w:pPr>
            <w:r>
              <w:rPr>
                <w:rFonts w:ascii="Trebuchet MS" w:eastAsia="Times New Roman" w:hAnsi="Trebuchet MS" w:cs="Calibri"/>
                <w:i/>
                <w:iCs/>
                <w:color w:val="000000"/>
                <w:sz w:val="20"/>
                <w:szCs w:val="20"/>
                <w:lang w:eastAsia="en-ZA"/>
              </w:rPr>
              <w:t>**</w:t>
            </w:r>
            <w:r w:rsidRPr="00501691">
              <w:rPr>
                <w:rFonts w:ascii="Trebuchet MS" w:eastAsia="Times New Roman" w:hAnsi="Trebuchet MS" w:cs="Calibri"/>
                <w:i/>
                <w:iCs/>
                <w:color w:val="000000"/>
                <w:sz w:val="20"/>
                <w:szCs w:val="20"/>
                <w:lang w:eastAsia="en-ZA"/>
              </w:rPr>
              <w:t>2019 Revenue currently unavailable as audit is underway; due end October 2019</w:t>
            </w:r>
          </w:p>
          <w:p w14:paraId="31BF1FF2" w14:textId="49603D26" w:rsidR="00093B50" w:rsidRPr="00501691" w:rsidRDefault="00093B50" w:rsidP="00501691">
            <w:pPr>
              <w:spacing w:after="0" w:line="240" w:lineRule="auto"/>
              <w:rPr>
                <w:rFonts w:ascii="Trebuchet MS" w:eastAsia="Times New Roman" w:hAnsi="Trebuchet MS" w:cs="Calibri"/>
                <w:i/>
                <w:iCs/>
                <w:color w:val="000000"/>
                <w:sz w:val="20"/>
                <w:szCs w:val="20"/>
                <w:lang w:eastAsia="en-ZA"/>
              </w:rPr>
            </w:pPr>
          </w:p>
        </w:tc>
      </w:tr>
    </w:tbl>
    <w:p w14:paraId="2B132615" w14:textId="4389ED4B" w:rsidR="00596234" w:rsidRDefault="00596234" w:rsidP="00F13611">
      <w:pPr>
        <w:pStyle w:val="ListParagraph"/>
        <w:pBdr>
          <w:top w:val="nil"/>
          <w:left w:val="nil"/>
          <w:bottom w:val="nil"/>
          <w:right w:val="nil"/>
          <w:between w:val="nil"/>
          <w:bar w:val="nil"/>
        </w:pBdr>
        <w:spacing w:after="0" w:line="360" w:lineRule="auto"/>
        <w:ind w:left="426"/>
        <w:jc w:val="both"/>
      </w:pPr>
      <w:r>
        <w:rPr>
          <w:lang w:eastAsia="en-ZA"/>
        </w:rPr>
        <w:fldChar w:fldCharType="begin"/>
      </w:r>
      <w:r>
        <w:rPr>
          <w:lang w:eastAsia="en-ZA"/>
        </w:rPr>
        <w:instrText xml:space="preserve"> LINK </w:instrText>
      </w:r>
      <w:r w:rsidR="002B3DFA">
        <w:rPr>
          <w:lang w:eastAsia="en-ZA"/>
        </w:rPr>
        <w:instrText xml:space="preserve">Excel.Sheet.12 "C:\\Users\\nitta\\Documents\\2020\\Africa's Travel Indaba\\Stakeholders\\Parliament\\Income_Expenditure_2017_2018_2019.xlsx" Sheet1!R3C2:R11C8 </w:instrText>
      </w:r>
      <w:r>
        <w:rPr>
          <w:lang w:eastAsia="en-ZA"/>
        </w:rPr>
        <w:instrText xml:space="preserve">\a \f 4 \h  \* MERGEFORMAT </w:instrText>
      </w:r>
      <w:r>
        <w:rPr>
          <w:lang w:eastAsia="en-ZA"/>
        </w:rPr>
        <w:fldChar w:fldCharType="separate"/>
      </w:r>
    </w:p>
    <w:p w14:paraId="213FD0A7" w14:textId="29BF889E" w:rsidR="006E6E0B" w:rsidRDefault="00596234" w:rsidP="00481271">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r>
        <w:rPr>
          <w:rFonts w:ascii="Arial Narrow" w:eastAsia="Calibri" w:hAnsi="Arial Narrow" w:cs="Times New Roman"/>
          <w:color w:val="000000"/>
          <w:sz w:val="24"/>
          <w:szCs w:val="24"/>
          <w:lang w:eastAsia="en-ZA"/>
        </w:rPr>
        <w:fldChar w:fldCharType="end"/>
      </w:r>
      <w:r w:rsidR="00E63ED8">
        <w:rPr>
          <w:rFonts w:ascii="Arial Narrow" w:eastAsia="Calibri" w:hAnsi="Arial Narrow" w:cs="Times New Roman"/>
          <w:color w:val="000000"/>
          <w:sz w:val="24"/>
          <w:szCs w:val="24"/>
          <w:lang w:eastAsia="en-ZA"/>
        </w:rPr>
        <w:t>The objective of Africa’s Travel Indaba in line with SA Tourism’s mandate</w:t>
      </w:r>
      <w:r w:rsidR="00DC26C2">
        <w:rPr>
          <w:rFonts w:ascii="Arial Narrow" w:eastAsia="Calibri" w:hAnsi="Arial Narrow" w:cs="Times New Roman"/>
          <w:color w:val="000000"/>
          <w:sz w:val="24"/>
          <w:szCs w:val="24"/>
          <w:lang w:eastAsia="en-ZA"/>
        </w:rPr>
        <w:t xml:space="preserve"> is to creat</w:t>
      </w:r>
      <w:r w:rsidR="000230AB">
        <w:rPr>
          <w:rFonts w:ascii="Arial Narrow" w:eastAsia="Calibri" w:hAnsi="Arial Narrow" w:cs="Times New Roman"/>
          <w:color w:val="000000"/>
          <w:sz w:val="24"/>
          <w:szCs w:val="24"/>
          <w:lang w:eastAsia="en-ZA"/>
        </w:rPr>
        <w:t>e a platform for South African T</w:t>
      </w:r>
      <w:r w:rsidR="00DC26C2">
        <w:rPr>
          <w:rFonts w:ascii="Arial Narrow" w:eastAsia="Calibri" w:hAnsi="Arial Narrow" w:cs="Times New Roman"/>
          <w:color w:val="000000"/>
          <w:sz w:val="24"/>
          <w:szCs w:val="24"/>
          <w:lang w:eastAsia="en-ZA"/>
        </w:rPr>
        <w:t>ourism</w:t>
      </w:r>
      <w:r w:rsidR="000230AB">
        <w:rPr>
          <w:rFonts w:ascii="Arial Narrow" w:eastAsia="Calibri" w:hAnsi="Arial Narrow" w:cs="Times New Roman"/>
          <w:color w:val="000000"/>
          <w:sz w:val="24"/>
          <w:szCs w:val="24"/>
          <w:lang w:eastAsia="en-ZA"/>
        </w:rPr>
        <w:t xml:space="preserve"> and the</w:t>
      </w:r>
      <w:r w:rsidR="00DC26C2">
        <w:rPr>
          <w:rFonts w:ascii="Arial Narrow" w:eastAsia="Calibri" w:hAnsi="Arial Narrow" w:cs="Times New Roman"/>
          <w:color w:val="000000"/>
          <w:sz w:val="24"/>
          <w:szCs w:val="24"/>
          <w:lang w:eastAsia="en-ZA"/>
        </w:rPr>
        <w:t xml:space="preserve"> industry/exhibitors to meet and formulate sound business opportunities with local and international buyers. </w:t>
      </w:r>
      <w:r w:rsidR="000230AB">
        <w:rPr>
          <w:rFonts w:ascii="Arial Narrow" w:eastAsia="Calibri" w:hAnsi="Arial Narrow" w:cs="Times New Roman"/>
          <w:color w:val="000000"/>
          <w:sz w:val="24"/>
          <w:szCs w:val="24"/>
          <w:lang w:eastAsia="en-ZA"/>
        </w:rPr>
        <w:t>Therefore,</w:t>
      </w:r>
      <w:r w:rsidR="000E3838">
        <w:rPr>
          <w:rFonts w:ascii="Arial Narrow" w:eastAsia="Calibri" w:hAnsi="Arial Narrow" w:cs="Times New Roman"/>
          <w:color w:val="000000"/>
          <w:sz w:val="24"/>
          <w:szCs w:val="24"/>
          <w:lang w:eastAsia="en-ZA"/>
        </w:rPr>
        <w:t xml:space="preserve"> </w:t>
      </w:r>
      <w:r w:rsidR="00481271" w:rsidRPr="00DC26C2">
        <w:rPr>
          <w:rFonts w:ascii="Arial Narrow" w:eastAsia="Calibri" w:hAnsi="Arial Narrow" w:cs="Times New Roman"/>
          <w:color w:val="000000"/>
          <w:sz w:val="24"/>
          <w:szCs w:val="24"/>
          <w:lang w:eastAsia="en-ZA"/>
        </w:rPr>
        <w:t>Africa’</w:t>
      </w:r>
      <w:r w:rsidR="000E3838">
        <w:rPr>
          <w:rFonts w:ascii="Arial Narrow" w:eastAsia="Calibri" w:hAnsi="Arial Narrow" w:cs="Times New Roman"/>
          <w:color w:val="000000"/>
          <w:sz w:val="24"/>
          <w:szCs w:val="24"/>
          <w:lang w:eastAsia="en-ZA"/>
        </w:rPr>
        <w:t>s Travel Indaba</w:t>
      </w:r>
      <w:r w:rsidR="00481271">
        <w:rPr>
          <w:rFonts w:ascii="Arial Narrow" w:eastAsia="Calibri" w:hAnsi="Arial Narrow" w:cs="Times New Roman"/>
          <w:color w:val="000000"/>
          <w:sz w:val="24"/>
          <w:szCs w:val="24"/>
          <w:lang w:eastAsia="en-ZA"/>
        </w:rPr>
        <w:t xml:space="preserve"> is not </w:t>
      </w:r>
      <w:r w:rsidR="000E3838">
        <w:rPr>
          <w:rFonts w:ascii="Arial Narrow" w:eastAsia="Calibri" w:hAnsi="Arial Narrow" w:cs="Times New Roman"/>
          <w:color w:val="000000"/>
          <w:sz w:val="24"/>
          <w:szCs w:val="24"/>
          <w:lang w:eastAsia="en-ZA"/>
        </w:rPr>
        <w:t>aimed to be a revenue driven tradeshow, the business model i</w:t>
      </w:r>
      <w:r w:rsidR="000230AB">
        <w:rPr>
          <w:rFonts w:ascii="Arial Narrow" w:eastAsia="Calibri" w:hAnsi="Arial Narrow" w:cs="Times New Roman"/>
          <w:color w:val="000000"/>
          <w:sz w:val="24"/>
          <w:szCs w:val="24"/>
          <w:lang w:eastAsia="en-ZA"/>
        </w:rPr>
        <w:t xml:space="preserve">s to offset the production costs </w:t>
      </w:r>
      <w:r w:rsidR="000E3838">
        <w:rPr>
          <w:rFonts w:ascii="Arial Narrow" w:eastAsia="Calibri" w:hAnsi="Arial Narrow" w:cs="Times New Roman"/>
          <w:color w:val="000000"/>
          <w:sz w:val="24"/>
          <w:szCs w:val="24"/>
          <w:lang w:eastAsia="en-ZA"/>
        </w:rPr>
        <w:t>with the revenue collected from exhibitors</w:t>
      </w:r>
      <w:r w:rsidR="000230AB">
        <w:rPr>
          <w:rFonts w:ascii="Arial Narrow" w:eastAsia="Calibri" w:hAnsi="Arial Narrow" w:cs="Times New Roman"/>
          <w:color w:val="000000"/>
          <w:sz w:val="24"/>
          <w:szCs w:val="24"/>
          <w:lang w:eastAsia="en-ZA"/>
        </w:rPr>
        <w:t>, to minimise the costs for South African Tourism.</w:t>
      </w:r>
      <w:r w:rsidR="0085696F">
        <w:rPr>
          <w:rFonts w:ascii="Arial Narrow" w:eastAsia="Calibri" w:hAnsi="Arial Narrow" w:cs="Times New Roman"/>
          <w:color w:val="000000"/>
          <w:sz w:val="24"/>
          <w:szCs w:val="24"/>
          <w:lang w:eastAsia="en-ZA"/>
        </w:rPr>
        <w:t xml:space="preserve">  B</w:t>
      </w:r>
      <w:r w:rsidR="0016784A">
        <w:rPr>
          <w:rFonts w:ascii="Arial Narrow" w:eastAsia="Calibri" w:hAnsi="Arial Narrow" w:cs="Times New Roman"/>
          <w:color w:val="000000"/>
          <w:sz w:val="24"/>
          <w:szCs w:val="24"/>
          <w:lang w:eastAsia="en-ZA"/>
        </w:rPr>
        <w:t>y doing so SAT</w:t>
      </w:r>
      <w:r w:rsidR="0085696F">
        <w:rPr>
          <w:rFonts w:ascii="Arial Narrow" w:eastAsia="Calibri" w:hAnsi="Arial Narrow" w:cs="Times New Roman"/>
          <w:color w:val="000000"/>
          <w:sz w:val="24"/>
          <w:szCs w:val="24"/>
          <w:lang w:eastAsia="en-ZA"/>
        </w:rPr>
        <w:t xml:space="preserve"> support SMME’s  ( Hidden Gems) </w:t>
      </w:r>
    </w:p>
    <w:p w14:paraId="4CEE2DE8" w14:textId="77777777" w:rsidR="004F0061" w:rsidRDefault="004F0061" w:rsidP="00F13611">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p>
    <w:p w14:paraId="2ACE3C5C" w14:textId="4BDA0BC7" w:rsidR="006E6E0B" w:rsidRDefault="006E6E0B" w:rsidP="00F13611">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p>
    <w:p w14:paraId="0702BC98" w14:textId="1A2C3831" w:rsidR="006E6E0B" w:rsidRDefault="006E6E0B" w:rsidP="00F13611">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p>
    <w:p w14:paraId="2D746AD9" w14:textId="6ACF97BF" w:rsidR="006E6E0B" w:rsidRDefault="006E6E0B" w:rsidP="00F13611">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p>
    <w:p w14:paraId="6662044D" w14:textId="77777777" w:rsidR="004F1A65" w:rsidRDefault="008510CF" w:rsidP="004F1A65">
      <w:pPr>
        <w:pStyle w:val="ListParagraph"/>
        <w:numPr>
          <w:ilvl w:val="0"/>
          <w:numId w:val="8"/>
        </w:numPr>
        <w:pBdr>
          <w:top w:val="nil"/>
          <w:left w:val="nil"/>
          <w:bottom w:val="nil"/>
          <w:right w:val="nil"/>
          <w:between w:val="nil"/>
          <w:bar w:val="nil"/>
        </w:pBdr>
        <w:spacing w:after="0" w:line="360" w:lineRule="auto"/>
        <w:ind w:left="426" w:hanging="426"/>
        <w:jc w:val="both"/>
        <w:rPr>
          <w:rFonts w:ascii="Arial Narrow" w:eastAsia="Calibri" w:hAnsi="Arial Narrow" w:cs="Times New Roman"/>
          <w:color w:val="000000"/>
          <w:sz w:val="24"/>
          <w:szCs w:val="24"/>
          <w:lang w:eastAsia="en-ZA"/>
        </w:rPr>
      </w:pPr>
      <w:r>
        <w:rPr>
          <w:rFonts w:ascii="Arial Narrow" w:eastAsia="Calibri" w:hAnsi="Arial Narrow" w:cs="Times New Roman"/>
          <w:color w:val="000000"/>
          <w:sz w:val="24"/>
          <w:szCs w:val="24"/>
          <w:lang w:eastAsia="en-ZA"/>
        </w:rPr>
        <w:lastRenderedPageBreak/>
        <w:t>H</w:t>
      </w:r>
      <w:r w:rsidRPr="008510CF">
        <w:rPr>
          <w:rFonts w:ascii="Arial Narrow" w:eastAsia="Calibri" w:hAnsi="Arial Narrow" w:cs="Times New Roman"/>
          <w:color w:val="000000"/>
          <w:sz w:val="24"/>
          <w:szCs w:val="24"/>
          <w:lang w:eastAsia="en-ZA"/>
        </w:rPr>
        <w:t xml:space="preserve">ow are the returns </w:t>
      </w:r>
      <w:r w:rsidR="004F1A65">
        <w:rPr>
          <w:rFonts w:ascii="Arial Narrow" w:eastAsia="Calibri" w:hAnsi="Arial Narrow" w:cs="Times New Roman"/>
          <w:color w:val="000000"/>
          <w:sz w:val="24"/>
          <w:szCs w:val="24"/>
          <w:lang w:eastAsia="en-ZA"/>
        </w:rPr>
        <w:t>to the tourism sector calculated?</w:t>
      </w:r>
    </w:p>
    <w:p w14:paraId="4E1EB2AC" w14:textId="13787A1D" w:rsidR="004F1A65" w:rsidRDefault="00715ED0" w:rsidP="004F1A65">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b/>
          <w:bCs/>
          <w:color w:val="000000"/>
          <w:sz w:val="24"/>
          <w:szCs w:val="24"/>
          <w:u w:val="single"/>
          <w:lang w:eastAsia="en-ZA"/>
        </w:rPr>
      </w:pPr>
      <w:r>
        <w:rPr>
          <w:rFonts w:ascii="Arial Narrow" w:eastAsia="Calibri" w:hAnsi="Arial Narrow" w:cs="Times New Roman"/>
          <w:b/>
          <w:bCs/>
          <w:color w:val="000000"/>
          <w:sz w:val="24"/>
          <w:szCs w:val="24"/>
          <w:u w:val="single"/>
          <w:lang w:eastAsia="en-ZA"/>
        </w:rPr>
        <w:t>CALCULATION</w:t>
      </w:r>
      <w:r w:rsidR="004F1A65" w:rsidRPr="004F1A65">
        <w:rPr>
          <w:rFonts w:ascii="Arial Narrow" w:eastAsia="Calibri" w:hAnsi="Arial Narrow" w:cs="Times New Roman"/>
          <w:b/>
          <w:bCs/>
          <w:color w:val="000000"/>
          <w:sz w:val="24"/>
          <w:szCs w:val="24"/>
          <w:u w:val="single"/>
          <w:lang w:eastAsia="en-ZA"/>
        </w:rPr>
        <w:t xml:space="preserve">: </w:t>
      </w:r>
      <w:r w:rsidR="00F52DE5" w:rsidRPr="004F1A65">
        <w:rPr>
          <w:rFonts w:ascii="Arial Narrow" w:eastAsia="Calibri" w:hAnsi="Arial Narrow" w:cs="Times New Roman"/>
          <w:b/>
          <w:bCs/>
          <w:color w:val="000000"/>
          <w:sz w:val="24"/>
          <w:szCs w:val="24"/>
          <w:u w:val="single"/>
          <w:lang w:eastAsia="en-ZA"/>
        </w:rPr>
        <w:t>R</w:t>
      </w:r>
      <w:r w:rsidR="00F52DE5">
        <w:rPr>
          <w:rFonts w:ascii="Arial Narrow" w:eastAsia="Calibri" w:hAnsi="Arial Narrow" w:cs="Times New Roman"/>
          <w:b/>
          <w:bCs/>
          <w:color w:val="000000"/>
          <w:sz w:val="24"/>
          <w:szCs w:val="24"/>
          <w:u w:val="single"/>
          <w:lang w:eastAsia="en-ZA"/>
        </w:rPr>
        <w:t xml:space="preserve">ETURN ON </w:t>
      </w:r>
      <w:r w:rsidR="006E6E0B">
        <w:rPr>
          <w:rFonts w:ascii="Arial Narrow" w:eastAsia="Calibri" w:hAnsi="Arial Narrow" w:cs="Times New Roman"/>
          <w:b/>
          <w:bCs/>
          <w:color w:val="000000"/>
          <w:sz w:val="24"/>
          <w:szCs w:val="24"/>
          <w:u w:val="single"/>
          <w:lang w:eastAsia="en-ZA"/>
        </w:rPr>
        <w:t xml:space="preserve">INVESTMENT(ROI) </w:t>
      </w:r>
      <w:r w:rsidR="006E6E0B" w:rsidRPr="004F1A65">
        <w:rPr>
          <w:rFonts w:ascii="Arial Narrow" w:eastAsia="Calibri" w:hAnsi="Arial Narrow" w:cs="Times New Roman"/>
          <w:b/>
          <w:bCs/>
          <w:color w:val="000000"/>
          <w:sz w:val="24"/>
          <w:szCs w:val="24"/>
          <w:u w:val="single"/>
          <w:lang w:eastAsia="en-ZA"/>
        </w:rPr>
        <w:t>NOTIONAL</w:t>
      </w:r>
      <w:r w:rsidR="004F1A65" w:rsidRPr="004F1A65">
        <w:rPr>
          <w:rFonts w:ascii="Arial Narrow" w:eastAsia="Calibri" w:hAnsi="Arial Narrow" w:cs="Times New Roman"/>
          <w:b/>
          <w:bCs/>
          <w:color w:val="000000"/>
          <w:sz w:val="24"/>
          <w:szCs w:val="24"/>
          <w:u w:val="single"/>
          <w:lang w:eastAsia="en-ZA"/>
        </w:rPr>
        <w:t xml:space="preserve"> (Quantitative)</w:t>
      </w:r>
    </w:p>
    <w:p w14:paraId="0AB9587D" w14:textId="4067476B" w:rsidR="004F1A65" w:rsidRPr="004F1A65" w:rsidRDefault="004F1A65" w:rsidP="004F1A65">
      <w:pPr>
        <w:pStyle w:val="ListParagraph"/>
        <w:pBdr>
          <w:top w:val="nil"/>
          <w:left w:val="nil"/>
          <w:bottom w:val="nil"/>
          <w:right w:val="nil"/>
          <w:between w:val="nil"/>
          <w:bar w:val="nil"/>
        </w:pBdr>
        <w:spacing w:line="360" w:lineRule="auto"/>
        <w:ind w:left="426"/>
        <w:jc w:val="both"/>
        <w:rPr>
          <w:rFonts w:ascii="Arial Narrow" w:eastAsia="Calibri" w:hAnsi="Arial Narrow" w:cs="Times New Roman"/>
          <w:color w:val="000000"/>
          <w:sz w:val="24"/>
          <w:szCs w:val="24"/>
          <w:lang w:eastAsia="en-ZA"/>
        </w:rPr>
      </w:pPr>
      <w:r w:rsidRPr="004F1A65">
        <w:rPr>
          <w:rFonts w:ascii="Arial Narrow" w:eastAsia="Calibri" w:hAnsi="Arial Narrow" w:cs="Times New Roman"/>
          <w:color w:val="000000"/>
          <w:sz w:val="24"/>
          <w:szCs w:val="24"/>
          <w:lang w:eastAsia="en-ZA"/>
        </w:rPr>
        <w:t>Using overall averages of reported investment and transactions to calculate ROI for exhibitors.</w:t>
      </w:r>
      <w:r w:rsidR="0039106C">
        <w:rPr>
          <w:rFonts w:ascii="Arial Narrow" w:eastAsia="Calibri" w:hAnsi="Arial Narrow" w:cs="Times New Roman"/>
          <w:color w:val="000000"/>
          <w:sz w:val="24"/>
          <w:szCs w:val="24"/>
          <w:lang w:eastAsia="en-ZA"/>
        </w:rPr>
        <w:t xml:space="preserve">  Calculation is derived from Average financial gain vs average financial investment of exhibitors.</w:t>
      </w:r>
    </w:p>
    <w:p w14:paraId="03846B63" w14:textId="77777777" w:rsidR="004F1A65" w:rsidRPr="004F1A65" w:rsidRDefault="00715ED0" w:rsidP="004F1A65">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r>
        <w:rPr>
          <w:noProof/>
          <w:lang w:val="en-US"/>
        </w:rPr>
        <w:drawing>
          <wp:inline distT="0" distB="0" distL="0" distR="0" wp14:anchorId="0B60460B" wp14:editId="47104AD7">
            <wp:extent cx="5716436" cy="974090"/>
            <wp:effectExtent l="114300" t="114300" r="113030" b="149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7341" cy="981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A185C61" w14:textId="4BD6661F" w:rsidR="00F13611" w:rsidRDefault="00F13611" w:rsidP="00F13611">
      <w:pPr>
        <w:pBdr>
          <w:top w:val="nil"/>
          <w:left w:val="nil"/>
          <w:bottom w:val="nil"/>
          <w:right w:val="nil"/>
          <w:between w:val="nil"/>
          <w:bar w:val="nil"/>
        </w:pBdr>
        <w:spacing w:after="0" w:line="360" w:lineRule="auto"/>
        <w:jc w:val="both"/>
        <w:rPr>
          <w:rFonts w:ascii="Arial Narrow" w:eastAsia="Calibri" w:hAnsi="Arial Narrow" w:cs="Times New Roman"/>
          <w:color w:val="000000"/>
          <w:sz w:val="24"/>
          <w:szCs w:val="24"/>
          <w:lang w:eastAsia="en-ZA"/>
        </w:rPr>
      </w:pPr>
    </w:p>
    <w:p w14:paraId="639CBD8B" w14:textId="77777777" w:rsidR="008510CF" w:rsidRDefault="00715ED0" w:rsidP="008510CF">
      <w:pPr>
        <w:pStyle w:val="ListParagraph"/>
        <w:numPr>
          <w:ilvl w:val="0"/>
          <w:numId w:val="8"/>
        </w:numPr>
        <w:pBdr>
          <w:top w:val="nil"/>
          <w:left w:val="nil"/>
          <w:bottom w:val="nil"/>
          <w:right w:val="nil"/>
          <w:between w:val="nil"/>
          <w:bar w:val="nil"/>
        </w:pBdr>
        <w:spacing w:after="0" w:line="360" w:lineRule="auto"/>
        <w:ind w:left="426" w:hanging="426"/>
        <w:jc w:val="both"/>
        <w:rPr>
          <w:rFonts w:ascii="Arial Narrow" w:eastAsia="Calibri" w:hAnsi="Arial Narrow" w:cs="Times New Roman"/>
          <w:color w:val="000000"/>
          <w:sz w:val="24"/>
          <w:szCs w:val="24"/>
          <w:lang w:eastAsia="en-ZA"/>
        </w:rPr>
      </w:pPr>
      <w:r>
        <w:rPr>
          <w:rFonts w:ascii="Arial Narrow" w:eastAsia="Calibri" w:hAnsi="Arial Narrow" w:cs="Times New Roman"/>
          <w:color w:val="000000"/>
          <w:sz w:val="24"/>
          <w:szCs w:val="24"/>
          <w:lang w:eastAsia="en-ZA"/>
        </w:rPr>
        <w:t>W</w:t>
      </w:r>
      <w:r w:rsidR="008510CF" w:rsidRPr="008510CF">
        <w:rPr>
          <w:rFonts w:ascii="Arial Narrow" w:eastAsia="Calibri" w:hAnsi="Arial Narrow" w:cs="Times New Roman"/>
          <w:color w:val="000000"/>
          <w:sz w:val="24"/>
          <w:szCs w:val="24"/>
          <w:lang w:eastAsia="en-ZA"/>
        </w:rPr>
        <w:t>hat were the returns derived from the Tourism Indaba for the past three financial years</w:t>
      </w:r>
      <w:r>
        <w:rPr>
          <w:rFonts w:ascii="Arial Narrow" w:eastAsia="Calibri" w:hAnsi="Arial Narrow" w:cs="Times New Roman"/>
          <w:color w:val="000000"/>
          <w:sz w:val="24"/>
          <w:szCs w:val="24"/>
          <w:lang w:eastAsia="en-ZA"/>
        </w:rPr>
        <w:t>?</w:t>
      </w:r>
    </w:p>
    <w:p w14:paraId="0F206234" w14:textId="77777777" w:rsidR="00A42D5B" w:rsidRPr="008510CF" w:rsidRDefault="00A42D5B" w:rsidP="00A42D5B">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p>
    <w:p w14:paraId="68641D29" w14:textId="582790C4" w:rsidR="00715ED0" w:rsidRDefault="00715ED0" w:rsidP="006E6E0B">
      <w:pPr>
        <w:ind w:left="426"/>
        <w:jc w:val="both"/>
        <w:rPr>
          <w:rFonts w:ascii="Arial Narrow" w:eastAsia="Arial Unicode MS" w:hAnsi="Arial Narrow" w:cs="Times New Roman"/>
          <w:sz w:val="24"/>
          <w:szCs w:val="24"/>
        </w:rPr>
      </w:pPr>
      <w:r w:rsidRPr="00715ED0">
        <w:rPr>
          <w:rFonts w:ascii="Arial Narrow" w:eastAsia="Arial Unicode MS" w:hAnsi="Arial Narrow" w:cs="Times New Roman"/>
          <w:sz w:val="24"/>
          <w:szCs w:val="24"/>
        </w:rPr>
        <w:t>The returns to the tourism sector / participants to the show are quantified, in respect of the meetings tha</w:t>
      </w:r>
      <w:r w:rsidR="00DC26C2">
        <w:rPr>
          <w:rFonts w:ascii="Arial Narrow" w:eastAsia="Arial Unicode MS" w:hAnsi="Arial Narrow" w:cs="Times New Roman"/>
          <w:sz w:val="24"/>
          <w:szCs w:val="24"/>
        </w:rPr>
        <w:t>t are conducted at the platform, 2018 w</w:t>
      </w:r>
      <w:r w:rsidRPr="00715ED0">
        <w:rPr>
          <w:rFonts w:ascii="Arial Narrow" w:eastAsia="Arial Unicode MS" w:hAnsi="Arial Narrow" w:cs="Times New Roman"/>
          <w:sz w:val="24"/>
          <w:szCs w:val="24"/>
        </w:rPr>
        <w:t xml:space="preserve">as the first time that the study was undertaken, and a similar methodology for 2019 which is currently underway, is being applied.  </w:t>
      </w:r>
    </w:p>
    <w:p w14:paraId="63BF978B" w14:textId="4369583C" w:rsidR="00715ED0" w:rsidRDefault="00715ED0" w:rsidP="006E6E0B">
      <w:pPr>
        <w:ind w:left="426"/>
        <w:jc w:val="both"/>
        <w:rPr>
          <w:rFonts w:ascii="Arial Narrow" w:eastAsia="Arial Unicode MS" w:hAnsi="Arial Narrow" w:cs="Times New Roman"/>
          <w:sz w:val="24"/>
          <w:szCs w:val="24"/>
        </w:rPr>
      </w:pPr>
      <w:r>
        <w:rPr>
          <w:rFonts w:ascii="Arial Narrow" w:eastAsia="Arial Unicode MS" w:hAnsi="Arial Narrow" w:cs="Times New Roman"/>
          <w:sz w:val="24"/>
          <w:szCs w:val="24"/>
        </w:rPr>
        <w:t>For 2018, and in respect of the above-stated ROI Calculation, please find ROI for Indaba 2018</w:t>
      </w:r>
      <w:r w:rsidR="00FD489A">
        <w:rPr>
          <w:rFonts w:ascii="Arial Narrow" w:eastAsia="Arial Unicode MS" w:hAnsi="Arial Narrow" w:cs="Times New Roman"/>
          <w:sz w:val="24"/>
          <w:szCs w:val="24"/>
        </w:rPr>
        <w:t>, detailing average financial gain vs average financial investment of exhibitors</w:t>
      </w:r>
      <w:r>
        <w:rPr>
          <w:rFonts w:ascii="Arial Narrow" w:eastAsia="Arial Unicode MS" w:hAnsi="Arial Narrow" w:cs="Times New Roman"/>
          <w:sz w:val="24"/>
          <w:szCs w:val="24"/>
        </w:rPr>
        <w:t>:</w:t>
      </w:r>
    </w:p>
    <w:p w14:paraId="3B6ACE36" w14:textId="77777777" w:rsidR="006E6E0B" w:rsidRDefault="006E6E0B" w:rsidP="006E6E0B">
      <w:pPr>
        <w:ind w:left="426"/>
        <w:jc w:val="both"/>
        <w:rPr>
          <w:rFonts w:ascii="Arial Narrow" w:eastAsia="Arial Unicode MS" w:hAnsi="Arial Narrow" w:cs="Times New Roman"/>
          <w:sz w:val="24"/>
          <w:szCs w:val="24"/>
        </w:rPr>
      </w:pPr>
    </w:p>
    <w:p w14:paraId="48258DAE" w14:textId="77777777" w:rsidR="000A72D6" w:rsidRPr="008510CF" w:rsidRDefault="00715ED0" w:rsidP="00CF7441">
      <w:pPr>
        <w:rPr>
          <w:rFonts w:ascii="Arial Narrow" w:eastAsia="Arial Unicode MS" w:hAnsi="Arial Narrow" w:cs="Times New Roman"/>
          <w:sz w:val="24"/>
          <w:szCs w:val="24"/>
          <w:lang w:val="en-US"/>
        </w:rPr>
      </w:pPr>
      <w:r>
        <w:rPr>
          <w:rFonts w:ascii="Arial Narrow" w:eastAsia="Arial Unicode MS" w:hAnsi="Arial Narrow" w:cs="Times New Roman"/>
          <w:sz w:val="24"/>
          <w:szCs w:val="24"/>
        </w:rPr>
        <w:t xml:space="preserve"> </w:t>
      </w:r>
      <w:r>
        <w:rPr>
          <w:noProof/>
          <w:lang w:val="en-US"/>
        </w:rPr>
        <w:drawing>
          <wp:inline distT="0" distB="0" distL="0" distR="0" wp14:anchorId="4E966A32" wp14:editId="3D7820BB">
            <wp:extent cx="5987332" cy="1502410"/>
            <wp:effectExtent l="114300" t="114300" r="109220" b="154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8316" cy="15302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0A72D6" w:rsidRPr="008510CF" w:rsidSect="00B80BDC">
      <w:footerReference w:type="default" r:id="rId11"/>
      <w:footerReference w:type="first" r:id="rId12"/>
      <w:pgSz w:w="11900"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274D4" w14:textId="77777777" w:rsidR="00D16F8D" w:rsidRDefault="00D16F8D">
      <w:pPr>
        <w:spacing w:after="0" w:line="240" w:lineRule="auto"/>
      </w:pPr>
      <w:r>
        <w:separator/>
      </w:r>
    </w:p>
  </w:endnote>
  <w:endnote w:type="continuationSeparator" w:id="0">
    <w:p w14:paraId="0C294367" w14:textId="77777777" w:rsidR="00D16F8D" w:rsidRDefault="00D1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B03B" w14:textId="156A1739" w:rsidR="00C0184E" w:rsidRPr="00C0184E" w:rsidRDefault="00395C9B" w:rsidP="000A72D6">
    <w:pPr>
      <w:pStyle w:val="Footer"/>
      <w:tabs>
        <w:tab w:val="clear" w:pos="4513"/>
        <w:tab w:val="clear" w:pos="9026"/>
      </w:tabs>
      <w:jc w:val="center"/>
      <w:rPr>
        <w:rFonts w:ascii="Arial" w:hAnsi="Arial" w:cs="Arial"/>
        <w:sz w:val="20"/>
        <w:szCs w:val="20"/>
      </w:rPr>
    </w:pPr>
    <w:r>
      <w:ptab w:relativeTo="margin" w:alignment="center" w:leader="none"/>
    </w:r>
    <w:r>
      <w:t>NA Question 68</w:t>
    </w:r>
    <w:r w:rsidR="008510CF">
      <w:t>6</w:t>
    </w:r>
    <w:r>
      <w:t xml:space="preserve"> (NW172</w:t>
    </w:r>
    <w:r w:rsidR="008510CF">
      <w:t>8</w:t>
    </w:r>
    <w:r>
      <w:t>E)</w:t>
    </w:r>
    <w:r>
      <w:ptab w:relativeTo="margin" w:alignment="right" w:leader="none"/>
    </w:r>
    <w:r>
      <w:t xml:space="preserve">Page  </w:t>
    </w:r>
    <w:r>
      <w:fldChar w:fldCharType="begin"/>
    </w:r>
    <w:r>
      <w:instrText xml:space="preserve"> PAGE   \* MERGEFORMAT </w:instrText>
    </w:r>
    <w:r>
      <w:fldChar w:fldCharType="separate"/>
    </w:r>
    <w:r w:rsidR="00B361E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4FAA" w14:textId="77777777" w:rsidR="00C0184E" w:rsidRDefault="00D16F8D">
    <w:pPr>
      <w:pStyle w:val="Footer"/>
      <w:jc w:val="right"/>
    </w:pPr>
  </w:p>
  <w:p w14:paraId="41EE1AE7" w14:textId="77777777" w:rsidR="001656DE" w:rsidRDefault="00D16F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51E0" w14:textId="77777777" w:rsidR="00D16F8D" w:rsidRDefault="00D16F8D">
      <w:pPr>
        <w:spacing w:after="0" w:line="240" w:lineRule="auto"/>
      </w:pPr>
      <w:r>
        <w:separator/>
      </w:r>
    </w:p>
  </w:footnote>
  <w:footnote w:type="continuationSeparator" w:id="0">
    <w:p w14:paraId="48FFAE0C" w14:textId="77777777" w:rsidR="00D16F8D" w:rsidRDefault="00D1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AB13AE"/>
    <w:multiLevelType w:val="hybridMultilevel"/>
    <w:tmpl w:val="A678B802"/>
    <w:lvl w:ilvl="0" w:tplc="F03A64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D9C47A1"/>
    <w:multiLevelType w:val="hybridMultilevel"/>
    <w:tmpl w:val="DA941232"/>
    <w:lvl w:ilvl="0" w:tplc="89D6674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AAC0524"/>
    <w:multiLevelType w:val="hybridMultilevel"/>
    <w:tmpl w:val="AF90D9CE"/>
    <w:lvl w:ilvl="0" w:tplc="998E570A">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F1A14B8"/>
    <w:multiLevelType w:val="hybridMultilevel"/>
    <w:tmpl w:val="39467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67B1D03"/>
    <w:multiLevelType w:val="hybridMultilevel"/>
    <w:tmpl w:val="EC7AA936"/>
    <w:lvl w:ilvl="0" w:tplc="CCDC9F8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7"/>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230AB"/>
    <w:rsid w:val="00045AF6"/>
    <w:rsid w:val="00074599"/>
    <w:rsid w:val="00093B50"/>
    <w:rsid w:val="000A72D6"/>
    <w:rsid w:val="000D1827"/>
    <w:rsid w:val="000E346E"/>
    <w:rsid w:val="000E3838"/>
    <w:rsid w:val="000E3B43"/>
    <w:rsid w:val="000E7E1F"/>
    <w:rsid w:val="00111469"/>
    <w:rsid w:val="0016784A"/>
    <w:rsid w:val="001A327A"/>
    <w:rsid w:val="001E1159"/>
    <w:rsid w:val="001F730C"/>
    <w:rsid w:val="002574D9"/>
    <w:rsid w:val="002902E2"/>
    <w:rsid w:val="002B3DFA"/>
    <w:rsid w:val="002C7993"/>
    <w:rsid w:val="002E24A9"/>
    <w:rsid w:val="00344E3B"/>
    <w:rsid w:val="003665D6"/>
    <w:rsid w:val="0039106C"/>
    <w:rsid w:val="00395C9B"/>
    <w:rsid w:val="0042098C"/>
    <w:rsid w:val="00464C99"/>
    <w:rsid w:val="00481271"/>
    <w:rsid w:val="00491CFB"/>
    <w:rsid w:val="00497505"/>
    <w:rsid w:val="004B0058"/>
    <w:rsid w:val="004D0A60"/>
    <w:rsid w:val="004E107D"/>
    <w:rsid w:val="004F0061"/>
    <w:rsid w:val="004F1A65"/>
    <w:rsid w:val="00501691"/>
    <w:rsid w:val="00545830"/>
    <w:rsid w:val="00596234"/>
    <w:rsid w:val="005A0F41"/>
    <w:rsid w:val="005A462E"/>
    <w:rsid w:val="005B5BF9"/>
    <w:rsid w:val="005E1346"/>
    <w:rsid w:val="006C22EF"/>
    <w:rsid w:val="006C3ED7"/>
    <w:rsid w:val="006E03C3"/>
    <w:rsid w:val="006E6E0B"/>
    <w:rsid w:val="00715ED0"/>
    <w:rsid w:val="00760B09"/>
    <w:rsid w:val="007B1A5D"/>
    <w:rsid w:val="007D7C03"/>
    <w:rsid w:val="00811484"/>
    <w:rsid w:val="008322D3"/>
    <w:rsid w:val="008510CF"/>
    <w:rsid w:val="0085696F"/>
    <w:rsid w:val="00866A97"/>
    <w:rsid w:val="008B0B46"/>
    <w:rsid w:val="008C67A5"/>
    <w:rsid w:val="00940CDA"/>
    <w:rsid w:val="009549FD"/>
    <w:rsid w:val="009D284E"/>
    <w:rsid w:val="00A0797B"/>
    <w:rsid w:val="00A42D5B"/>
    <w:rsid w:val="00A81BD1"/>
    <w:rsid w:val="00B35084"/>
    <w:rsid w:val="00B361E8"/>
    <w:rsid w:val="00B80BDC"/>
    <w:rsid w:val="00BE149F"/>
    <w:rsid w:val="00C14944"/>
    <w:rsid w:val="00C53330"/>
    <w:rsid w:val="00C62CE2"/>
    <w:rsid w:val="00CA1342"/>
    <w:rsid w:val="00CD3899"/>
    <w:rsid w:val="00CE502F"/>
    <w:rsid w:val="00CF7441"/>
    <w:rsid w:val="00D021EC"/>
    <w:rsid w:val="00D125F0"/>
    <w:rsid w:val="00D16F8D"/>
    <w:rsid w:val="00D35497"/>
    <w:rsid w:val="00D83FD4"/>
    <w:rsid w:val="00DC26C2"/>
    <w:rsid w:val="00DF4C98"/>
    <w:rsid w:val="00E47924"/>
    <w:rsid w:val="00E526AA"/>
    <w:rsid w:val="00E63ED8"/>
    <w:rsid w:val="00E82489"/>
    <w:rsid w:val="00EA0A71"/>
    <w:rsid w:val="00F10597"/>
    <w:rsid w:val="00F13611"/>
    <w:rsid w:val="00F1693A"/>
    <w:rsid w:val="00F52DE5"/>
    <w:rsid w:val="00F53F6B"/>
    <w:rsid w:val="00F55402"/>
    <w:rsid w:val="00FC4B41"/>
    <w:rsid w:val="00FD0309"/>
    <w:rsid w:val="00FD489A"/>
    <w:rsid w:val="00FF4C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3DAF"/>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2D3"/>
    <w:pPr>
      <w:ind w:left="720"/>
      <w:contextualSpacing/>
    </w:pPr>
  </w:style>
  <w:style w:type="paragraph" w:styleId="Header">
    <w:name w:val="header"/>
    <w:basedOn w:val="Normal"/>
    <w:link w:val="HeaderChar"/>
    <w:uiPriority w:val="99"/>
    <w:unhideWhenUsed/>
    <w:rsid w:val="000A7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D6"/>
  </w:style>
  <w:style w:type="paragraph" w:styleId="NormalWeb">
    <w:name w:val="Normal (Web)"/>
    <w:basedOn w:val="Normal"/>
    <w:uiPriority w:val="99"/>
    <w:semiHidden/>
    <w:unhideWhenUsed/>
    <w:rsid w:val="000E7E1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6E03C3"/>
    <w:rPr>
      <w:sz w:val="16"/>
      <w:szCs w:val="16"/>
    </w:rPr>
  </w:style>
  <w:style w:type="paragraph" w:styleId="CommentText">
    <w:name w:val="annotation text"/>
    <w:basedOn w:val="Normal"/>
    <w:link w:val="CommentTextChar"/>
    <w:uiPriority w:val="99"/>
    <w:semiHidden/>
    <w:unhideWhenUsed/>
    <w:rsid w:val="006E03C3"/>
    <w:pPr>
      <w:spacing w:line="240" w:lineRule="auto"/>
    </w:pPr>
    <w:rPr>
      <w:sz w:val="20"/>
      <w:szCs w:val="20"/>
    </w:rPr>
  </w:style>
  <w:style w:type="character" w:customStyle="1" w:styleId="CommentTextChar">
    <w:name w:val="Comment Text Char"/>
    <w:basedOn w:val="DefaultParagraphFont"/>
    <w:link w:val="CommentText"/>
    <w:uiPriority w:val="99"/>
    <w:semiHidden/>
    <w:rsid w:val="006E03C3"/>
    <w:rPr>
      <w:sz w:val="20"/>
      <w:szCs w:val="20"/>
    </w:rPr>
  </w:style>
  <w:style w:type="paragraph" w:styleId="CommentSubject">
    <w:name w:val="annotation subject"/>
    <w:basedOn w:val="CommentText"/>
    <w:next w:val="CommentText"/>
    <w:link w:val="CommentSubjectChar"/>
    <w:uiPriority w:val="99"/>
    <w:semiHidden/>
    <w:unhideWhenUsed/>
    <w:rsid w:val="006E03C3"/>
    <w:rPr>
      <w:b/>
      <w:bCs/>
    </w:rPr>
  </w:style>
  <w:style w:type="character" w:customStyle="1" w:styleId="CommentSubjectChar">
    <w:name w:val="Comment Subject Char"/>
    <w:basedOn w:val="CommentTextChar"/>
    <w:link w:val="CommentSubject"/>
    <w:uiPriority w:val="99"/>
    <w:semiHidden/>
    <w:rsid w:val="006E0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2004">
      <w:bodyDiv w:val="1"/>
      <w:marLeft w:val="0"/>
      <w:marRight w:val="0"/>
      <w:marTop w:val="0"/>
      <w:marBottom w:val="0"/>
      <w:divBdr>
        <w:top w:val="none" w:sz="0" w:space="0" w:color="auto"/>
        <w:left w:val="none" w:sz="0" w:space="0" w:color="auto"/>
        <w:bottom w:val="none" w:sz="0" w:space="0" w:color="auto"/>
        <w:right w:val="none" w:sz="0" w:space="0" w:color="auto"/>
      </w:divBdr>
    </w:div>
    <w:div w:id="1004284824">
      <w:bodyDiv w:val="1"/>
      <w:marLeft w:val="0"/>
      <w:marRight w:val="0"/>
      <w:marTop w:val="0"/>
      <w:marBottom w:val="0"/>
      <w:divBdr>
        <w:top w:val="none" w:sz="0" w:space="0" w:color="auto"/>
        <w:left w:val="none" w:sz="0" w:space="0" w:color="auto"/>
        <w:bottom w:val="none" w:sz="0" w:space="0" w:color="auto"/>
        <w:right w:val="none" w:sz="0" w:space="0" w:color="auto"/>
      </w:divBdr>
    </w:div>
    <w:div w:id="1033117410">
      <w:bodyDiv w:val="1"/>
      <w:marLeft w:val="0"/>
      <w:marRight w:val="0"/>
      <w:marTop w:val="0"/>
      <w:marBottom w:val="0"/>
      <w:divBdr>
        <w:top w:val="none" w:sz="0" w:space="0" w:color="auto"/>
        <w:left w:val="none" w:sz="0" w:space="0" w:color="auto"/>
        <w:bottom w:val="none" w:sz="0" w:space="0" w:color="auto"/>
        <w:right w:val="none" w:sz="0" w:space="0" w:color="auto"/>
      </w:divBdr>
    </w:div>
    <w:div w:id="1081608450">
      <w:bodyDiv w:val="1"/>
      <w:marLeft w:val="0"/>
      <w:marRight w:val="0"/>
      <w:marTop w:val="0"/>
      <w:marBottom w:val="0"/>
      <w:divBdr>
        <w:top w:val="none" w:sz="0" w:space="0" w:color="auto"/>
        <w:left w:val="none" w:sz="0" w:space="0" w:color="auto"/>
        <w:bottom w:val="none" w:sz="0" w:space="0" w:color="auto"/>
        <w:right w:val="none" w:sz="0" w:space="0" w:color="auto"/>
      </w:divBdr>
    </w:div>
    <w:div w:id="1153908419">
      <w:bodyDiv w:val="1"/>
      <w:marLeft w:val="0"/>
      <w:marRight w:val="0"/>
      <w:marTop w:val="0"/>
      <w:marBottom w:val="0"/>
      <w:divBdr>
        <w:top w:val="none" w:sz="0" w:space="0" w:color="auto"/>
        <w:left w:val="none" w:sz="0" w:space="0" w:color="auto"/>
        <w:bottom w:val="none" w:sz="0" w:space="0" w:color="auto"/>
        <w:right w:val="none" w:sz="0" w:space="0" w:color="auto"/>
      </w:divBdr>
    </w:div>
    <w:div w:id="1189099556">
      <w:bodyDiv w:val="1"/>
      <w:marLeft w:val="0"/>
      <w:marRight w:val="0"/>
      <w:marTop w:val="0"/>
      <w:marBottom w:val="0"/>
      <w:divBdr>
        <w:top w:val="none" w:sz="0" w:space="0" w:color="auto"/>
        <w:left w:val="none" w:sz="0" w:space="0" w:color="auto"/>
        <w:bottom w:val="none" w:sz="0" w:space="0" w:color="auto"/>
        <w:right w:val="none" w:sz="0" w:space="0" w:color="auto"/>
      </w:divBdr>
    </w:div>
    <w:div w:id="1411385770">
      <w:bodyDiv w:val="1"/>
      <w:marLeft w:val="0"/>
      <w:marRight w:val="0"/>
      <w:marTop w:val="0"/>
      <w:marBottom w:val="0"/>
      <w:divBdr>
        <w:top w:val="none" w:sz="0" w:space="0" w:color="auto"/>
        <w:left w:val="none" w:sz="0" w:space="0" w:color="auto"/>
        <w:bottom w:val="none" w:sz="0" w:space="0" w:color="auto"/>
        <w:right w:val="none" w:sz="0" w:space="0" w:color="auto"/>
      </w:divBdr>
    </w:div>
    <w:div w:id="1545865954">
      <w:bodyDiv w:val="1"/>
      <w:marLeft w:val="0"/>
      <w:marRight w:val="0"/>
      <w:marTop w:val="0"/>
      <w:marBottom w:val="0"/>
      <w:divBdr>
        <w:top w:val="none" w:sz="0" w:space="0" w:color="auto"/>
        <w:left w:val="none" w:sz="0" w:space="0" w:color="auto"/>
        <w:bottom w:val="none" w:sz="0" w:space="0" w:color="auto"/>
        <w:right w:val="none" w:sz="0" w:space="0" w:color="auto"/>
      </w:divBdr>
    </w:div>
    <w:div w:id="1819882246">
      <w:bodyDiv w:val="1"/>
      <w:marLeft w:val="0"/>
      <w:marRight w:val="0"/>
      <w:marTop w:val="0"/>
      <w:marBottom w:val="0"/>
      <w:divBdr>
        <w:top w:val="none" w:sz="0" w:space="0" w:color="auto"/>
        <w:left w:val="none" w:sz="0" w:space="0" w:color="auto"/>
        <w:bottom w:val="none" w:sz="0" w:space="0" w:color="auto"/>
        <w:right w:val="none" w:sz="0" w:space="0" w:color="auto"/>
      </w:divBdr>
    </w:div>
    <w:div w:id="1847596283">
      <w:bodyDiv w:val="1"/>
      <w:marLeft w:val="0"/>
      <w:marRight w:val="0"/>
      <w:marTop w:val="0"/>
      <w:marBottom w:val="0"/>
      <w:divBdr>
        <w:top w:val="none" w:sz="0" w:space="0" w:color="auto"/>
        <w:left w:val="none" w:sz="0" w:space="0" w:color="auto"/>
        <w:bottom w:val="none" w:sz="0" w:space="0" w:color="auto"/>
        <w:right w:val="none" w:sz="0" w:space="0" w:color="auto"/>
      </w:divBdr>
    </w:div>
    <w:div w:id="1858544734">
      <w:bodyDiv w:val="1"/>
      <w:marLeft w:val="0"/>
      <w:marRight w:val="0"/>
      <w:marTop w:val="0"/>
      <w:marBottom w:val="0"/>
      <w:divBdr>
        <w:top w:val="none" w:sz="0" w:space="0" w:color="auto"/>
        <w:left w:val="none" w:sz="0" w:space="0" w:color="auto"/>
        <w:bottom w:val="none" w:sz="0" w:space="0" w:color="auto"/>
        <w:right w:val="none" w:sz="0" w:space="0" w:color="auto"/>
      </w:divBdr>
    </w:div>
    <w:div w:id="2003579904">
      <w:bodyDiv w:val="1"/>
      <w:marLeft w:val="0"/>
      <w:marRight w:val="0"/>
      <w:marTop w:val="0"/>
      <w:marBottom w:val="0"/>
      <w:divBdr>
        <w:top w:val="none" w:sz="0" w:space="0" w:color="auto"/>
        <w:left w:val="none" w:sz="0" w:space="0" w:color="auto"/>
        <w:bottom w:val="none" w:sz="0" w:space="0" w:color="auto"/>
        <w:right w:val="none" w:sz="0" w:space="0" w:color="auto"/>
      </w:divBdr>
    </w:div>
    <w:div w:id="20439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78D4-1C0E-4E18-9AF5-D25E4BA0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2</cp:revision>
  <cp:lastPrinted>2019-09-18T16:57:00Z</cp:lastPrinted>
  <dcterms:created xsi:type="dcterms:W3CDTF">2019-10-28T10:44:00Z</dcterms:created>
  <dcterms:modified xsi:type="dcterms:W3CDTF">2019-10-28T10:44:00Z</dcterms:modified>
</cp:coreProperties>
</file>