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11426D">
        <w:rPr>
          <w:rFonts w:ascii="Arial Narrow" w:hAnsi="Arial Narrow" w:cs="Tunga"/>
          <w:b/>
          <w:sz w:val="24"/>
          <w:szCs w:val="24"/>
          <w:lang w:val="fr-FR"/>
        </w:rPr>
        <w:t>Assembly</w:t>
      </w:r>
      <w:proofErr w:type="spellEnd"/>
      <w:r w:rsidR="0011426D">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F77DF1">
        <w:rPr>
          <w:rFonts w:ascii="Arial Narrow" w:hAnsi="Arial Narrow" w:cs="Tunga"/>
          <w:b/>
          <w:sz w:val="24"/>
          <w:szCs w:val="24"/>
          <w:lang w:val="fr-FR"/>
        </w:rPr>
        <w:t>6</w:t>
      </w:r>
      <w:r w:rsidR="005C3715">
        <w:rPr>
          <w:rFonts w:ascii="Arial Narrow" w:hAnsi="Arial Narrow" w:cs="Tunga"/>
          <w:b/>
          <w:sz w:val="24"/>
          <w:szCs w:val="24"/>
          <w:lang w:val="fr-FR"/>
        </w:rPr>
        <w:t>84</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5C3715" w:rsidRPr="005C3715">
        <w:rPr>
          <w:rFonts w:ascii="Arial Narrow" w:eastAsia="Calibri" w:hAnsi="Arial Narrow" w:cs="Times New Roman"/>
          <w:b/>
          <w:bCs/>
          <w:sz w:val="24"/>
          <w:szCs w:val="24"/>
          <w:lang w:val="en-ZA"/>
        </w:rPr>
        <w:t xml:space="preserve">Prof C T </w:t>
      </w:r>
      <w:proofErr w:type="spellStart"/>
      <w:r w:rsidR="005C3715" w:rsidRPr="005C3715">
        <w:rPr>
          <w:rFonts w:ascii="Arial Narrow" w:eastAsia="Calibri" w:hAnsi="Arial Narrow" w:cs="Times New Roman"/>
          <w:b/>
          <w:bCs/>
          <w:sz w:val="24"/>
          <w:szCs w:val="24"/>
          <w:lang w:val="en-ZA"/>
        </w:rPr>
        <w:t>Msimang</w:t>
      </w:r>
      <w:proofErr w:type="spellEnd"/>
      <w:r w:rsidR="005C3715" w:rsidRPr="005C3715">
        <w:rPr>
          <w:rFonts w:ascii="Arial Narrow" w:eastAsia="Calibri" w:hAnsi="Arial Narrow" w:cs="Times New Roman"/>
          <w:b/>
          <w:bCs/>
          <w:sz w:val="24"/>
          <w:szCs w:val="24"/>
          <w:lang w:val="en-ZA"/>
        </w:rPr>
        <w:t xml:space="preserve"> (IFP)</w:t>
      </w:r>
      <w:r w:rsidR="00FC008E" w:rsidRPr="001A6B56">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5E0D72">
        <w:rPr>
          <w:rFonts w:ascii="Arial Narrow" w:hAnsi="Arial Narrow" w:cs="Tunga"/>
          <w:b/>
          <w:sz w:val="24"/>
          <w:szCs w:val="24"/>
          <w:lang w:val="en-ZA"/>
        </w:rPr>
        <w:t xml:space="preserve">r. </w:t>
      </w:r>
      <w:proofErr w:type="spellStart"/>
      <w:r w:rsidR="005E0D72">
        <w:rPr>
          <w:rFonts w:ascii="Arial Narrow" w:hAnsi="Arial Narrow" w:cs="Tunga"/>
          <w:b/>
          <w:sz w:val="24"/>
          <w:szCs w:val="24"/>
          <w:lang w:val="en-ZA"/>
        </w:rPr>
        <w:t>Mthokozisi</w:t>
      </w:r>
      <w:proofErr w:type="spellEnd"/>
      <w:r w:rsidR="005E0D72">
        <w:rPr>
          <w:rFonts w:ascii="Arial Narrow" w:hAnsi="Arial Narrow" w:cs="Tunga"/>
          <w:b/>
          <w:sz w:val="24"/>
          <w:szCs w:val="24"/>
          <w:lang w:val="en-ZA"/>
        </w:rPr>
        <w:t xml:space="preserve"> </w:t>
      </w:r>
      <w:proofErr w:type="spellStart"/>
      <w:r w:rsidR="005E0D72">
        <w:rPr>
          <w:rFonts w:ascii="Arial Narrow" w:hAnsi="Arial Narrow" w:cs="Tunga"/>
          <w:b/>
          <w:sz w:val="24"/>
          <w:szCs w:val="24"/>
          <w:lang w:val="en-ZA"/>
        </w:rPr>
        <w:t>Mpofu</w:t>
      </w:r>
      <w:proofErr w:type="spellEnd"/>
    </w:p>
    <w:p w:rsidR="00BF7799" w:rsidRDefault="005E0D72"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BF7799">
        <w:rPr>
          <w:rFonts w:ascii="Arial Narrow" w:hAnsi="Arial Narrow" w:cs="Tunga"/>
          <w:b/>
          <w:sz w:val="24"/>
          <w:szCs w:val="24"/>
          <w:lang w:val="en-ZA"/>
        </w:rPr>
        <w:t xml:space="preserve">Deputy Director-General: </w:t>
      </w:r>
      <w:r w:rsidR="00D7533E">
        <w:rPr>
          <w:rFonts w:ascii="Arial Narrow" w:hAnsi="Arial Narrow" w:cs="Tunga"/>
          <w:b/>
          <w:sz w:val="24"/>
          <w:szCs w:val="24"/>
          <w:lang w:val="en-ZA"/>
        </w:rPr>
        <w:t>Mineral</w:t>
      </w:r>
      <w:r w:rsidR="00FB6636">
        <w:rPr>
          <w:rFonts w:ascii="Arial Narrow" w:hAnsi="Arial Narrow" w:cs="Tunga"/>
          <w:b/>
          <w:sz w:val="24"/>
          <w:szCs w:val="24"/>
          <w:lang w:val="en-ZA"/>
        </w:rPr>
        <w:t xml:space="preserve"> </w:t>
      </w:r>
      <w:r w:rsidR="00D7533E">
        <w:rPr>
          <w:rFonts w:ascii="Arial Narrow" w:hAnsi="Arial Narrow" w:cs="Tunga"/>
          <w:b/>
          <w:sz w:val="24"/>
          <w:szCs w:val="24"/>
          <w:lang w:val="en-ZA"/>
        </w:rPr>
        <w:t>and Energy</w:t>
      </w:r>
      <w:r w:rsidR="00FB6636">
        <w:rPr>
          <w:rFonts w:ascii="Arial Narrow" w:hAnsi="Arial Narrow" w:cs="Tunga"/>
          <w:b/>
          <w:sz w:val="24"/>
          <w:szCs w:val="24"/>
          <w:lang w:val="en-ZA"/>
        </w:rPr>
        <w:t xml:space="preserve"> Resources</w:t>
      </w:r>
      <w:r w:rsidR="00D7533E">
        <w:rPr>
          <w:rFonts w:ascii="Arial Narrow" w:hAnsi="Arial Narrow" w:cs="Tunga"/>
          <w:b/>
          <w:sz w:val="24"/>
          <w:szCs w:val="24"/>
          <w:lang w:val="en-ZA"/>
        </w:rPr>
        <w:t xml:space="preserve"> Programme and Projects</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5C3715" w:rsidRPr="005C3715" w:rsidRDefault="005C3715" w:rsidP="005C3715">
      <w:pPr>
        <w:spacing w:line="360" w:lineRule="auto"/>
        <w:jc w:val="both"/>
        <w:rPr>
          <w:rFonts w:ascii="Arial Narrow" w:eastAsia="Calibri" w:hAnsi="Arial Narrow" w:cs="Times New Roman"/>
          <w:b/>
          <w:bCs/>
          <w:sz w:val="24"/>
          <w:szCs w:val="24"/>
          <w:lang w:val="en-ZA"/>
        </w:rPr>
      </w:pPr>
      <w:r w:rsidRPr="005C3715">
        <w:rPr>
          <w:rFonts w:ascii="Arial Narrow" w:eastAsia="Calibri" w:hAnsi="Arial Narrow" w:cs="Times New Roman"/>
          <w:b/>
          <w:sz w:val="24"/>
          <w:szCs w:val="24"/>
          <w:lang w:val="af-ZA"/>
        </w:rPr>
        <w:lastRenderedPageBreak/>
        <w:t>684.</w:t>
      </w:r>
      <w:r w:rsidRPr="005C3715">
        <w:rPr>
          <w:rFonts w:ascii="Arial Narrow" w:eastAsia="Calibri" w:hAnsi="Arial Narrow" w:cs="Times New Roman"/>
          <w:b/>
          <w:sz w:val="24"/>
          <w:szCs w:val="24"/>
          <w:lang w:val="af-ZA"/>
        </w:rPr>
        <w:tab/>
      </w:r>
      <w:r w:rsidRPr="005C3715">
        <w:rPr>
          <w:rFonts w:ascii="Arial Narrow" w:eastAsia="Calibri" w:hAnsi="Arial Narrow" w:cs="Times New Roman"/>
          <w:b/>
          <w:bCs/>
          <w:sz w:val="24"/>
          <w:szCs w:val="24"/>
          <w:lang w:val="en-ZA"/>
        </w:rPr>
        <w:t xml:space="preserve">Prof C T </w:t>
      </w:r>
      <w:proofErr w:type="spellStart"/>
      <w:r w:rsidRPr="005C3715">
        <w:rPr>
          <w:rFonts w:ascii="Arial Narrow" w:eastAsia="Calibri" w:hAnsi="Arial Narrow" w:cs="Times New Roman"/>
          <w:b/>
          <w:bCs/>
          <w:sz w:val="24"/>
          <w:szCs w:val="24"/>
          <w:lang w:val="en-ZA"/>
        </w:rPr>
        <w:t>Msimang</w:t>
      </w:r>
      <w:proofErr w:type="spellEnd"/>
      <w:r w:rsidRPr="005C3715">
        <w:rPr>
          <w:rFonts w:ascii="Arial Narrow" w:eastAsia="Calibri" w:hAnsi="Arial Narrow" w:cs="Times New Roman"/>
          <w:b/>
          <w:bCs/>
          <w:sz w:val="24"/>
          <w:szCs w:val="24"/>
          <w:lang w:val="en-ZA"/>
        </w:rPr>
        <w:t xml:space="preserve"> (IFP) to ask the Minister of Mineral Resources and Energy</w:t>
      </w:r>
      <w:r w:rsidR="003B09F1" w:rsidRPr="005C3715">
        <w:rPr>
          <w:rFonts w:ascii="Arial Narrow" w:eastAsia="Calibri" w:hAnsi="Arial Narrow" w:cs="Times New Roman"/>
          <w:b/>
          <w:bCs/>
          <w:sz w:val="24"/>
          <w:szCs w:val="24"/>
          <w:lang w:val="en-ZA"/>
        </w:rPr>
        <w:fldChar w:fldCharType="begin"/>
      </w:r>
      <w:r w:rsidRPr="005C3715">
        <w:rPr>
          <w:rFonts w:ascii="Arial Narrow" w:eastAsia="Calibri" w:hAnsi="Arial Narrow" w:cs="Times New Roman"/>
          <w:sz w:val="24"/>
          <w:szCs w:val="24"/>
          <w:lang w:val="en-ZA"/>
        </w:rPr>
        <w:instrText xml:space="preserve"> XE "</w:instrText>
      </w:r>
      <w:r w:rsidRPr="005C3715">
        <w:rPr>
          <w:rFonts w:ascii="Arial Narrow" w:eastAsia="Calibri" w:hAnsi="Arial Narrow" w:cs="Times New Roman"/>
          <w:b/>
          <w:sz w:val="24"/>
          <w:szCs w:val="24"/>
        </w:rPr>
        <w:instrText>Minister of Mineral Resources and Energy</w:instrText>
      </w:r>
      <w:r w:rsidRPr="005C3715">
        <w:rPr>
          <w:rFonts w:ascii="Arial Narrow" w:eastAsia="Calibri" w:hAnsi="Arial Narrow" w:cs="Times New Roman"/>
          <w:sz w:val="24"/>
          <w:szCs w:val="24"/>
          <w:lang w:val="en-ZA"/>
        </w:rPr>
        <w:instrText xml:space="preserve">" </w:instrText>
      </w:r>
      <w:r w:rsidR="003B09F1" w:rsidRPr="005C3715">
        <w:rPr>
          <w:rFonts w:ascii="Arial Narrow" w:eastAsia="Calibri" w:hAnsi="Arial Narrow" w:cs="Times New Roman"/>
          <w:b/>
          <w:bCs/>
          <w:sz w:val="24"/>
          <w:szCs w:val="24"/>
          <w:lang w:val="en-ZA"/>
        </w:rPr>
        <w:fldChar w:fldCharType="end"/>
      </w:r>
      <w:r w:rsidRPr="005C3715">
        <w:rPr>
          <w:rFonts w:ascii="Arial Narrow" w:eastAsia="Calibri" w:hAnsi="Arial Narrow" w:cs="Times New Roman"/>
          <w:b/>
          <w:bCs/>
          <w:sz w:val="24"/>
          <w:szCs w:val="24"/>
          <w:lang w:val="en-ZA"/>
        </w:rPr>
        <w:t>:</w:t>
      </w:r>
    </w:p>
    <w:p w:rsidR="00221977" w:rsidRPr="00F57D1F" w:rsidRDefault="005C3715" w:rsidP="005C3715">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5C3715">
        <w:rPr>
          <w:rFonts w:ascii="Arial Narrow" w:eastAsia="Calibri" w:hAnsi="Arial Narrow" w:cs="Times New Roman"/>
          <w:sz w:val="24"/>
          <w:szCs w:val="24"/>
          <w:lang w:val="en-ZA"/>
        </w:rPr>
        <w:t>In light of the fact that electric geysers are usually the highest electricity consuming appliances in homes accounting for about 30% to 40% of electricity used, what are the full details of the (a) roll-out of solar geysers to date, (b) feedback on their effectiveness and (c</w:t>
      </w:r>
      <w:proofErr w:type="gramStart"/>
      <w:r w:rsidRPr="005C3715">
        <w:rPr>
          <w:rFonts w:ascii="Arial Narrow" w:eastAsia="Calibri" w:hAnsi="Arial Narrow" w:cs="Times New Roman"/>
          <w:sz w:val="24"/>
          <w:szCs w:val="24"/>
          <w:lang w:val="en-ZA"/>
        </w:rPr>
        <w:t>)(</w:t>
      </w:r>
      <w:proofErr w:type="spellStart"/>
      <w:proofErr w:type="gramEnd"/>
      <w:r w:rsidRPr="005C3715">
        <w:rPr>
          <w:rFonts w:ascii="Arial Narrow" w:eastAsia="Calibri" w:hAnsi="Arial Narrow" w:cs="Times New Roman"/>
          <w:sz w:val="24"/>
          <w:szCs w:val="24"/>
          <w:lang w:val="en-ZA"/>
        </w:rPr>
        <w:t>i</w:t>
      </w:r>
      <w:proofErr w:type="spellEnd"/>
      <w:r w:rsidRPr="005C3715">
        <w:rPr>
          <w:rFonts w:ascii="Arial Narrow" w:eastAsia="Calibri" w:hAnsi="Arial Narrow" w:cs="Times New Roman"/>
          <w:sz w:val="24"/>
          <w:szCs w:val="24"/>
          <w:lang w:val="en-ZA"/>
        </w:rPr>
        <w:t>) plans and (ii) time frames of the roll-out of solar geysers going forward?</w:t>
      </w:r>
      <w:r w:rsidRPr="005C3715">
        <w:rPr>
          <w:rFonts w:ascii="Arial Narrow" w:eastAsia="Calibri" w:hAnsi="Arial Narrow" w:cs="Times New Roman"/>
          <w:sz w:val="24"/>
          <w:szCs w:val="24"/>
          <w:lang w:val="en-ZA"/>
        </w:rPr>
        <w:tab/>
      </w:r>
      <w:r w:rsidRPr="005C3715">
        <w:rPr>
          <w:rFonts w:ascii="Arial Narrow" w:eastAsia="Calibri" w:hAnsi="Arial Narrow" w:cs="Times New Roman"/>
          <w:sz w:val="24"/>
          <w:szCs w:val="24"/>
          <w:lang w:val="en-ZA"/>
        </w:rPr>
        <w:tab/>
      </w:r>
      <w:r w:rsidRPr="005C3715">
        <w:rPr>
          <w:rFonts w:ascii="Arial Narrow" w:eastAsia="Calibri" w:hAnsi="Arial Narrow" w:cs="Times New Roman"/>
          <w:b/>
          <w:bCs/>
          <w:sz w:val="24"/>
          <w:szCs w:val="24"/>
          <w:lang w:val="en-ZA"/>
        </w:rPr>
        <w:t>NW759E</w:t>
      </w:r>
      <w:r w:rsidR="00221977" w:rsidRPr="00221977">
        <w:rPr>
          <w:rFonts w:ascii="Arial Narrow" w:eastAsia="Calibri" w:hAnsi="Arial Narrow" w:cs="Times New Roman"/>
          <w:sz w:val="24"/>
          <w:szCs w:val="24"/>
          <w:lang w:val="en-US"/>
        </w:rPr>
        <w:tab/>
      </w:r>
      <w:r w:rsidR="00221977" w:rsidRPr="00221977">
        <w:rPr>
          <w:rFonts w:ascii="Arial Narrow" w:eastAsia="Calibri" w:hAnsi="Arial Narrow" w:cs="Times New Roman"/>
          <w:sz w:val="24"/>
          <w:szCs w:val="24"/>
          <w:lang w:val="en-US"/>
        </w:rPr>
        <w:tab/>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B21F8C" w:rsidRPr="00A72C61" w:rsidRDefault="00B21F8C" w:rsidP="00B21F8C">
      <w:pPr>
        <w:pStyle w:val="ListParagraph"/>
        <w:numPr>
          <w:ilvl w:val="0"/>
          <w:numId w:val="21"/>
        </w:numPr>
        <w:tabs>
          <w:tab w:val="left" w:pos="1845"/>
        </w:tabs>
        <w:spacing w:line="360" w:lineRule="auto"/>
        <w:jc w:val="both"/>
        <w:rPr>
          <w:rFonts w:ascii="Arial Narrow" w:eastAsia="Calibri" w:hAnsi="Arial Narrow" w:cs="Times New Roman"/>
          <w:b/>
          <w:bCs/>
          <w:sz w:val="24"/>
          <w:szCs w:val="24"/>
          <w:lang w:val="en-ZA"/>
        </w:rPr>
      </w:pPr>
      <w:r w:rsidRPr="00A72C61">
        <w:rPr>
          <w:rFonts w:ascii="Arial Narrow" w:eastAsia="Calibri" w:hAnsi="Arial Narrow" w:cs="Times New Roman"/>
          <w:b/>
          <w:bCs/>
          <w:sz w:val="24"/>
          <w:szCs w:val="24"/>
          <w:lang w:val="en-ZA"/>
        </w:rPr>
        <w:t>What are the full details of the roll-out of solar geysers to date:</w:t>
      </w:r>
    </w:p>
    <w:p w:rsidR="00B21F8C" w:rsidRDefault="00B05BF0" w:rsidP="00B21F8C">
      <w:pPr>
        <w:pStyle w:val="ListParagraph"/>
        <w:tabs>
          <w:tab w:val="left" w:pos="1845"/>
        </w:tabs>
        <w:spacing w:line="360" w:lineRule="auto"/>
        <w:ind w:left="1130"/>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The DMRE procured 87 206 Solar Water Heaters (SWH) manufactured by local companies. These were meant to be installed in 19 Municipalities but 15 have remained on the programme. The participating municipalities have to provide beneficiary list for the allocated units. The beneficiaries are mainly </w:t>
      </w:r>
      <w:proofErr w:type="spellStart"/>
      <w:r>
        <w:rPr>
          <w:rFonts w:ascii="Arial Narrow" w:eastAsia="Calibri" w:hAnsi="Arial Narrow" w:cs="Times New Roman"/>
          <w:sz w:val="24"/>
          <w:szCs w:val="24"/>
          <w:lang w:val="en-ZA"/>
        </w:rPr>
        <w:t>indigen</w:t>
      </w:r>
      <w:proofErr w:type="spellEnd"/>
      <w:r>
        <w:rPr>
          <w:rFonts w:ascii="Arial Narrow" w:eastAsia="Calibri" w:hAnsi="Arial Narrow" w:cs="Times New Roman"/>
          <w:sz w:val="24"/>
          <w:szCs w:val="24"/>
          <w:lang w:val="en-ZA"/>
        </w:rPr>
        <w:t xml:space="preserve"> households or low</w:t>
      </w:r>
      <w:r w:rsidR="001D7B56">
        <w:rPr>
          <w:rFonts w:ascii="Arial Narrow" w:eastAsia="Calibri" w:hAnsi="Arial Narrow" w:cs="Times New Roman"/>
          <w:sz w:val="24"/>
          <w:szCs w:val="24"/>
          <w:lang w:val="en-ZA"/>
        </w:rPr>
        <w:t xml:space="preserve"> </w:t>
      </w:r>
      <w:r>
        <w:rPr>
          <w:rFonts w:ascii="Arial Narrow" w:eastAsia="Calibri" w:hAnsi="Arial Narrow" w:cs="Times New Roman"/>
          <w:sz w:val="24"/>
          <w:szCs w:val="24"/>
          <w:lang w:val="en-ZA"/>
        </w:rPr>
        <w:t xml:space="preserve">income households who </w:t>
      </w:r>
      <w:r w:rsidR="00345D3F">
        <w:rPr>
          <w:rFonts w:ascii="Arial Narrow" w:eastAsia="Calibri" w:hAnsi="Arial Narrow" w:cs="Times New Roman"/>
          <w:sz w:val="24"/>
          <w:szCs w:val="24"/>
          <w:lang w:val="en-ZA"/>
        </w:rPr>
        <w:t>did</w:t>
      </w:r>
      <w:r>
        <w:rPr>
          <w:rFonts w:ascii="Arial Narrow" w:eastAsia="Calibri" w:hAnsi="Arial Narrow" w:cs="Times New Roman"/>
          <w:sz w:val="24"/>
          <w:szCs w:val="24"/>
          <w:lang w:val="en-ZA"/>
        </w:rPr>
        <w:t xml:space="preserve"> not have geysers before. </w:t>
      </w:r>
      <w:r w:rsidR="00B21F8C">
        <w:rPr>
          <w:rFonts w:ascii="Arial Narrow" w:eastAsia="Calibri" w:hAnsi="Arial Narrow" w:cs="Times New Roman"/>
          <w:sz w:val="24"/>
          <w:szCs w:val="24"/>
          <w:lang w:val="en-ZA"/>
        </w:rPr>
        <w:t xml:space="preserve">The Department together with CEF has </w:t>
      </w:r>
      <w:r>
        <w:rPr>
          <w:rFonts w:ascii="Arial Narrow" w:eastAsia="Calibri" w:hAnsi="Arial Narrow" w:cs="Times New Roman"/>
          <w:sz w:val="24"/>
          <w:szCs w:val="24"/>
          <w:lang w:val="en-ZA"/>
        </w:rPr>
        <w:t>installed 22</w:t>
      </w:r>
      <w:r w:rsidR="008E362C">
        <w:rPr>
          <w:rFonts w:ascii="Arial Narrow" w:eastAsia="Calibri" w:hAnsi="Arial Narrow" w:cs="Times New Roman"/>
          <w:sz w:val="24"/>
          <w:szCs w:val="24"/>
          <w:lang w:val="en-ZA"/>
        </w:rPr>
        <w:t xml:space="preserve"> </w:t>
      </w:r>
      <w:r w:rsidR="00B21F8C">
        <w:rPr>
          <w:rFonts w:ascii="Arial Narrow" w:eastAsia="Calibri" w:hAnsi="Arial Narrow" w:cs="Times New Roman"/>
          <w:sz w:val="24"/>
          <w:szCs w:val="24"/>
          <w:lang w:val="en-ZA"/>
        </w:rPr>
        <w:t xml:space="preserve">002 SWH in </w:t>
      </w:r>
      <w:r>
        <w:rPr>
          <w:rFonts w:ascii="Arial Narrow" w:eastAsia="Calibri" w:hAnsi="Arial Narrow" w:cs="Times New Roman"/>
          <w:sz w:val="24"/>
          <w:szCs w:val="24"/>
          <w:lang w:val="en-ZA"/>
        </w:rPr>
        <w:t>15</w:t>
      </w:r>
      <w:r w:rsidR="00B21F8C">
        <w:rPr>
          <w:rFonts w:ascii="Arial Narrow" w:eastAsia="Calibri" w:hAnsi="Arial Narrow" w:cs="Times New Roman"/>
          <w:sz w:val="24"/>
          <w:szCs w:val="24"/>
          <w:lang w:val="en-ZA"/>
        </w:rPr>
        <w:t xml:space="preserve"> municipalities. </w:t>
      </w:r>
    </w:p>
    <w:p w:rsidR="00B21F8C" w:rsidRPr="00B21F8C" w:rsidRDefault="00B21F8C" w:rsidP="00B21F8C">
      <w:pPr>
        <w:pStyle w:val="ListParagraph"/>
        <w:numPr>
          <w:ilvl w:val="0"/>
          <w:numId w:val="21"/>
        </w:numPr>
        <w:tabs>
          <w:tab w:val="left" w:pos="1845"/>
        </w:tabs>
        <w:spacing w:line="360" w:lineRule="auto"/>
        <w:jc w:val="both"/>
        <w:rPr>
          <w:rFonts w:ascii="Arial Narrow" w:eastAsia="Calibri" w:hAnsi="Arial Narrow" w:cs="Times New Roman"/>
          <w:b/>
          <w:bCs/>
          <w:sz w:val="24"/>
          <w:szCs w:val="24"/>
          <w:lang w:val="en-ZA"/>
        </w:rPr>
      </w:pPr>
      <w:r w:rsidRPr="00B21F8C">
        <w:rPr>
          <w:rFonts w:ascii="Arial Narrow" w:eastAsia="Calibri" w:hAnsi="Arial Narrow" w:cs="Times New Roman"/>
          <w:b/>
          <w:bCs/>
          <w:sz w:val="24"/>
          <w:szCs w:val="24"/>
          <w:lang w:val="en-ZA"/>
        </w:rPr>
        <w:t>What is the feedback on their effectiveness?</w:t>
      </w:r>
    </w:p>
    <w:p w:rsidR="00B21F8C" w:rsidRDefault="00B21F8C" w:rsidP="00B21F8C">
      <w:pPr>
        <w:pStyle w:val="ListParagraph"/>
        <w:tabs>
          <w:tab w:val="left" w:pos="1845"/>
        </w:tabs>
        <w:spacing w:line="360" w:lineRule="auto"/>
        <w:ind w:left="1130"/>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All units installed are functioning well. </w:t>
      </w:r>
      <w:r w:rsidR="00B05BF0">
        <w:rPr>
          <w:rFonts w:ascii="Arial Narrow" w:eastAsia="Calibri" w:hAnsi="Arial Narrow" w:cs="Times New Roman"/>
          <w:sz w:val="24"/>
          <w:szCs w:val="24"/>
          <w:lang w:val="en-ZA"/>
        </w:rPr>
        <w:t xml:space="preserve">Noting that the installation is mainly on houses that did not have geysers before, the effectiveness in terms of electricity saved cannot be calculated as they were not on the grid before installation. </w:t>
      </w:r>
    </w:p>
    <w:p w:rsidR="008E362C" w:rsidRDefault="008E362C" w:rsidP="00B21F8C">
      <w:pPr>
        <w:pStyle w:val="ListParagraph"/>
        <w:tabs>
          <w:tab w:val="left" w:pos="1845"/>
        </w:tabs>
        <w:spacing w:line="360" w:lineRule="auto"/>
        <w:ind w:left="1130"/>
        <w:jc w:val="both"/>
        <w:rPr>
          <w:rFonts w:ascii="Arial Narrow" w:eastAsia="Calibri" w:hAnsi="Arial Narrow" w:cs="Times New Roman"/>
          <w:sz w:val="24"/>
          <w:szCs w:val="24"/>
          <w:lang w:val="en-ZA"/>
        </w:rPr>
      </w:pPr>
    </w:p>
    <w:p w:rsidR="00B21F8C" w:rsidRPr="001D7B56" w:rsidRDefault="001D7B56" w:rsidP="001D7B56">
      <w:pPr>
        <w:tabs>
          <w:tab w:val="left" w:pos="1845"/>
        </w:tabs>
        <w:spacing w:line="360" w:lineRule="auto"/>
        <w:ind w:left="709"/>
        <w:jc w:val="both"/>
        <w:rPr>
          <w:rFonts w:ascii="Arial Narrow" w:hAnsi="Arial Narrow"/>
          <w:b/>
          <w:bCs/>
          <w:sz w:val="24"/>
          <w:szCs w:val="24"/>
        </w:rPr>
      </w:pPr>
      <w:r w:rsidRPr="001D7B56">
        <w:rPr>
          <w:rFonts w:ascii="Arial Narrow" w:eastAsia="Calibri" w:hAnsi="Arial Narrow" w:cs="Times New Roman"/>
          <w:b/>
          <w:bCs/>
          <w:sz w:val="24"/>
          <w:szCs w:val="24"/>
          <w:lang w:val="en-ZA"/>
        </w:rPr>
        <w:t>(c)(</w:t>
      </w:r>
      <w:proofErr w:type="spellStart"/>
      <w:r w:rsidRPr="001D7B56">
        <w:rPr>
          <w:rFonts w:ascii="Arial Narrow" w:eastAsia="Calibri" w:hAnsi="Arial Narrow" w:cs="Times New Roman"/>
          <w:b/>
          <w:bCs/>
          <w:sz w:val="24"/>
          <w:szCs w:val="24"/>
          <w:lang w:val="en-ZA"/>
        </w:rPr>
        <w:t>i</w:t>
      </w:r>
      <w:proofErr w:type="spellEnd"/>
      <w:r w:rsidRPr="001D7B56">
        <w:rPr>
          <w:rFonts w:ascii="Arial Narrow" w:eastAsia="Calibri" w:hAnsi="Arial Narrow" w:cs="Times New Roman"/>
          <w:b/>
          <w:bCs/>
          <w:sz w:val="24"/>
          <w:szCs w:val="24"/>
          <w:lang w:val="en-ZA"/>
        </w:rPr>
        <w:t>)</w:t>
      </w:r>
      <w:r w:rsidRPr="001D7B56">
        <w:rPr>
          <w:rFonts w:ascii="Arial Narrow" w:eastAsia="Calibri" w:hAnsi="Arial Narrow" w:cs="Times New Roman"/>
          <w:sz w:val="24"/>
          <w:szCs w:val="24"/>
          <w:lang w:val="en-ZA"/>
        </w:rPr>
        <w:t xml:space="preserve"> </w:t>
      </w:r>
      <w:r w:rsidRPr="00250DBE">
        <w:rPr>
          <w:rFonts w:ascii="Arial Narrow" w:eastAsia="Calibri" w:hAnsi="Arial Narrow" w:cs="Times New Roman"/>
          <w:b/>
          <w:bCs/>
          <w:sz w:val="24"/>
          <w:szCs w:val="24"/>
          <w:lang w:val="en-ZA"/>
        </w:rPr>
        <w:t>What</w:t>
      </w:r>
      <w:r w:rsidR="00B5379E" w:rsidRPr="001D7B56">
        <w:rPr>
          <w:rFonts w:ascii="Arial Narrow" w:eastAsia="Calibri" w:hAnsi="Arial Narrow" w:cs="Times New Roman"/>
          <w:b/>
          <w:bCs/>
          <w:sz w:val="24"/>
          <w:szCs w:val="24"/>
          <w:lang w:val="en-ZA"/>
        </w:rPr>
        <w:t xml:space="preserve"> are the </w:t>
      </w:r>
      <w:r w:rsidR="00B21F8C" w:rsidRPr="001D7B56">
        <w:rPr>
          <w:rFonts w:ascii="Arial Narrow" w:eastAsia="Calibri" w:hAnsi="Arial Narrow" w:cs="Times New Roman"/>
          <w:b/>
          <w:bCs/>
          <w:sz w:val="24"/>
          <w:szCs w:val="24"/>
          <w:lang w:val="en-ZA"/>
        </w:rPr>
        <w:t xml:space="preserve">Plans </w:t>
      </w:r>
      <w:r w:rsidR="00B5379E" w:rsidRPr="001D7B56">
        <w:rPr>
          <w:rFonts w:ascii="Arial Narrow" w:eastAsia="Calibri" w:hAnsi="Arial Narrow" w:cs="Times New Roman"/>
          <w:b/>
          <w:bCs/>
          <w:sz w:val="24"/>
          <w:szCs w:val="24"/>
          <w:lang w:val="en-ZA"/>
        </w:rPr>
        <w:t xml:space="preserve">to </w:t>
      </w:r>
      <w:proofErr w:type="gramStart"/>
      <w:r w:rsidR="00B5379E" w:rsidRPr="001D7B56">
        <w:rPr>
          <w:rFonts w:ascii="Arial Narrow" w:eastAsia="Calibri" w:hAnsi="Arial Narrow" w:cs="Times New Roman"/>
          <w:b/>
          <w:bCs/>
          <w:sz w:val="24"/>
          <w:szCs w:val="24"/>
          <w:lang w:val="en-ZA"/>
        </w:rPr>
        <w:t>instal</w:t>
      </w:r>
      <w:r w:rsidR="00345D3F" w:rsidRPr="001D7B56">
        <w:rPr>
          <w:rFonts w:ascii="Arial Narrow" w:eastAsia="Calibri" w:hAnsi="Arial Narrow" w:cs="Times New Roman"/>
          <w:b/>
          <w:bCs/>
          <w:sz w:val="24"/>
          <w:szCs w:val="24"/>
          <w:lang w:val="en-ZA"/>
        </w:rPr>
        <w:t>l</w:t>
      </w:r>
      <w:proofErr w:type="gramEnd"/>
      <w:r w:rsidR="008E362C" w:rsidRPr="001D7B56">
        <w:rPr>
          <w:rFonts w:ascii="Arial Narrow" w:eastAsia="Calibri" w:hAnsi="Arial Narrow" w:cs="Times New Roman"/>
          <w:b/>
          <w:bCs/>
          <w:sz w:val="24"/>
          <w:szCs w:val="24"/>
          <w:lang w:val="en-ZA"/>
        </w:rPr>
        <w:t xml:space="preserve"> </w:t>
      </w:r>
    </w:p>
    <w:p w:rsidR="00B5379E" w:rsidRDefault="00B5379E" w:rsidP="001D7B56">
      <w:pPr>
        <w:pStyle w:val="ListParagraph"/>
        <w:tabs>
          <w:tab w:val="left" w:pos="1845"/>
        </w:tabs>
        <w:spacing w:line="360" w:lineRule="auto"/>
        <w:ind w:left="1276"/>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The first bid to install was closed and service providers appointed. Installation under phase one of the </w:t>
      </w:r>
      <w:proofErr w:type="gramStart"/>
      <w:r>
        <w:rPr>
          <w:rFonts w:ascii="Arial Narrow" w:eastAsia="Calibri" w:hAnsi="Arial Narrow" w:cs="Times New Roman"/>
          <w:sz w:val="24"/>
          <w:szCs w:val="24"/>
          <w:lang w:val="en-ZA"/>
        </w:rPr>
        <w:t>installation</w:t>
      </w:r>
      <w:proofErr w:type="gramEnd"/>
      <w:r>
        <w:rPr>
          <w:rFonts w:ascii="Arial Narrow" w:eastAsia="Calibri" w:hAnsi="Arial Narrow" w:cs="Times New Roman"/>
          <w:sz w:val="24"/>
          <w:szCs w:val="24"/>
          <w:lang w:val="en-ZA"/>
        </w:rPr>
        <w:t xml:space="preserve"> has been completed in </w:t>
      </w:r>
      <w:proofErr w:type="spellStart"/>
      <w:r>
        <w:rPr>
          <w:rFonts w:ascii="Arial Narrow" w:eastAsia="Calibri" w:hAnsi="Arial Narrow" w:cs="Times New Roman"/>
          <w:sz w:val="24"/>
          <w:szCs w:val="24"/>
          <w:lang w:val="en-ZA"/>
        </w:rPr>
        <w:t>Mossel</w:t>
      </w:r>
      <w:proofErr w:type="spellEnd"/>
      <w:r>
        <w:rPr>
          <w:rFonts w:ascii="Arial Narrow" w:eastAsia="Calibri" w:hAnsi="Arial Narrow" w:cs="Times New Roman"/>
          <w:sz w:val="24"/>
          <w:szCs w:val="24"/>
          <w:lang w:val="en-ZA"/>
        </w:rPr>
        <w:t xml:space="preserve"> Bay, </w:t>
      </w:r>
      <w:proofErr w:type="spellStart"/>
      <w:r>
        <w:rPr>
          <w:rFonts w:ascii="Arial Narrow" w:eastAsia="Calibri" w:hAnsi="Arial Narrow" w:cs="Times New Roman"/>
          <w:sz w:val="24"/>
          <w:szCs w:val="24"/>
          <w:lang w:val="en-ZA"/>
        </w:rPr>
        <w:t>Bitou</w:t>
      </w:r>
      <w:proofErr w:type="spellEnd"/>
      <w:r>
        <w:rPr>
          <w:rFonts w:ascii="Arial Narrow" w:eastAsia="Calibri" w:hAnsi="Arial Narrow" w:cs="Times New Roman"/>
          <w:sz w:val="24"/>
          <w:szCs w:val="24"/>
          <w:lang w:val="en-ZA"/>
        </w:rPr>
        <w:t xml:space="preserve"> and nearly completed in </w:t>
      </w:r>
      <w:proofErr w:type="spellStart"/>
      <w:r>
        <w:rPr>
          <w:rFonts w:ascii="Arial Narrow" w:eastAsia="Calibri" w:hAnsi="Arial Narrow" w:cs="Times New Roman"/>
          <w:sz w:val="24"/>
          <w:szCs w:val="24"/>
          <w:lang w:val="en-ZA"/>
        </w:rPr>
        <w:t>Mahikeng</w:t>
      </w:r>
      <w:proofErr w:type="spellEnd"/>
      <w:r>
        <w:rPr>
          <w:rFonts w:ascii="Arial Narrow" w:eastAsia="Calibri" w:hAnsi="Arial Narrow" w:cs="Times New Roman"/>
          <w:sz w:val="24"/>
          <w:szCs w:val="24"/>
          <w:lang w:val="en-ZA"/>
        </w:rPr>
        <w:t xml:space="preserve">. A total of 22 002 SWH have been installed. </w:t>
      </w:r>
    </w:p>
    <w:p w:rsidR="00B21F8C" w:rsidRPr="001D7B56" w:rsidRDefault="00B21F8C" w:rsidP="001D7B56">
      <w:pPr>
        <w:tabs>
          <w:tab w:val="left" w:pos="1845"/>
        </w:tabs>
        <w:spacing w:line="360" w:lineRule="auto"/>
        <w:ind w:left="1276"/>
        <w:jc w:val="both"/>
        <w:rPr>
          <w:rFonts w:ascii="Arial Narrow" w:eastAsia="Calibri" w:hAnsi="Arial Narrow" w:cs="Times New Roman"/>
          <w:sz w:val="24"/>
          <w:szCs w:val="24"/>
          <w:lang w:val="en-ZA"/>
        </w:rPr>
      </w:pPr>
      <w:r w:rsidRPr="001D7B56">
        <w:rPr>
          <w:rFonts w:ascii="Arial Narrow" w:eastAsia="Calibri" w:hAnsi="Arial Narrow" w:cs="Times New Roman"/>
          <w:sz w:val="24"/>
          <w:szCs w:val="24"/>
          <w:lang w:val="en-ZA"/>
        </w:rPr>
        <w:t>The final bid to install the outstanding systems has been issued, closed, evaluated</w:t>
      </w:r>
      <w:r w:rsidR="008E362C" w:rsidRPr="001D7B56">
        <w:rPr>
          <w:rFonts w:ascii="Arial Narrow" w:eastAsia="Calibri" w:hAnsi="Arial Narrow" w:cs="Times New Roman"/>
          <w:sz w:val="24"/>
          <w:szCs w:val="24"/>
          <w:lang w:val="en-ZA"/>
        </w:rPr>
        <w:t>, adjudicated in January 2023</w:t>
      </w:r>
      <w:r w:rsidRPr="001D7B56">
        <w:rPr>
          <w:rFonts w:ascii="Arial Narrow" w:eastAsia="Calibri" w:hAnsi="Arial Narrow" w:cs="Times New Roman"/>
          <w:sz w:val="24"/>
          <w:szCs w:val="24"/>
          <w:lang w:val="en-ZA"/>
        </w:rPr>
        <w:t xml:space="preserve"> and the Department is in the process of appointing service providers to install on the last phase of the </w:t>
      </w:r>
      <w:r w:rsidR="00B5379E" w:rsidRPr="001D7B56">
        <w:rPr>
          <w:rFonts w:ascii="Arial Narrow" w:eastAsia="Calibri" w:hAnsi="Arial Narrow" w:cs="Times New Roman"/>
          <w:sz w:val="24"/>
          <w:szCs w:val="24"/>
          <w:lang w:val="en-ZA"/>
        </w:rPr>
        <w:t xml:space="preserve">project. A total of 42 service providers </w:t>
      </w:r>
      <w:proofErr w:type="gramStart"/>
      <w:r w:rsidR="00B5379E" w:rsidRPr="001D7B56">
        <w:rPr>
          <w:rFonts w:ascii="Arial Narrow" w:eastAsia="Calibri" w:hAnsi="Arial Narrow" w:cs="Times New Roman"/>
          <w:sz w:val="24"/>
          <w:szCs w:val="24"/>
          <w:lang w:val="en-ZA"/>
        </w:rPr>
        <w:t>has</w:t>
      </w:r>
      <w:proofErr w:type="gramEnd"/>
      <w:r w:rsidR="00B5379E" w:rsidRPr="001D7B56">
        <w:rPr>
          <w:rFonts w:ascii="Arial Narrow" w:eastAsia="Calibri" w:hAnsi="Arial Narrow" w:cs="Times New Roman"/>
          <w:sz w:val="24"/>
          <w:szCs w:val="24"/>
          <w:lang w:val="en-ZA"/>
        </w:rPr>
        <w:t xml:space="preserve"> been approved</w:t>
      </w:r>
      <w:r w:rsidR="008E362C" w:rsidRPr="001D7B56">
        <w:rPr>
          <w:rFonts w:ascii="Arial Narrow" w:eastAsia="Calibri" w:hAnsi="Arial Narrow" w:cs="Times New Roman"/>
          <w:sz w:val="24"/>
          <w:szCs w:val="24"/>
          <w:lang w:val="en-ZA"/>
        </w:rPr>
        <w:t>.</w:t>
      </w:r>
    </w:p>
    <w:p w:rsidR="008E362C" w:rsidRDefault="008E362C" w:rsidP="00B21F8C">
      <w:pPr>
        <w:pStyle w:val="ListParagraph"/>
        <w:tabs>
          <w:tab w:val="left" w:pos="1845"/>
        </w:tabs>
        <w:spacing w:line="360" w:lineRule="auto"/>
        <w:ind w:left="1850"/>
        <w:jc w:val="both"/>
        <w:rPr>
          <w:rFonts w:ascii="Arial Narrow" w:eastAsia="Calibri" w:hAnsi="Arial Narrow" w:cs="Times New Roman"/>
          <w:sz w:val="24"/>
          <w:szCs w:val="24"/>
          <w:lang w:val="en-ZA"/>
        </w:rPr>
      </w:pPr>
    </w:p>
    <w:p w:rsidR="00E52B1F" w:rsidRPr="00B21F8C" w:rsidRDefault="001D7B56" w:rsidP="00250DBE">
      <w:pPr>
        <w:pStyle w:val="ListParagraph"/>
        <w:tabs>
          <w:tab w:val="left" w:pos="1845"/>
        </w:tabs>
        <w:spacing w:line="360" w:lineRule="auto"/>
        <w:ind w:left="1134" w:hanging="283"/>
        <w:jc w:val="both"/>
        <w:rPr>
          <w:rFonts w:ascii="Arial Narrow" w:hAnsi="Arial Narrow"/>
          <w:b/>
          <w:bCs/>
          <w:sz w:val="24"/>
          <w:szCs w:val="24"/>
        </w:rPr>
      </w:pPr>
      <w:r w:rsidRPr="00250DBE">
        <w:rPr>
          <w:rFonts w:ascii="Arial Narrow" w:eastAsia="Calibri" w:hAnsi="Arial Narrow" w:cs="Times New Roman"/>
          <w:b/>
          <w:bCs/>
          <w:sz w:val="24"/>
          <w:szCs w:val="24"/>
          <w:lang w:val="en-ZA"/>
        </w:rPr>
        <w:t>(</w:t>
      </w:r>
      <w:proofErr w:type="gramStart"/>
      <w:r w:rsidRPr="00250DBE">
        <w:rPr>
          <w:rFonts w:ascii="Arial Narrow" w:eastAsia="Calibri" w:hAnsi="Arial Narrow" w:cs="Times New Roman"/>
          <w:b/>
          <w:bCs/>
          <w:sz w:val="24"/>
          <w:szCs w:val="24"/>
          <w:lang w:val="en-ZA"/>
        </w:rPr>
        <w:t>ii</w:t>
      </w:r>
      <w:proofErr w:type="gramEnd"/>
      <w:r w:rsidRPr="00250DBE">
        <w:rPr>
          <w:rFonts w:ascii="Arial Narrow" w:eastAsia="Calibri" w:hAnsi="Arial Narrow" w:cs="Times New Roman"/>
          <w:b/>
          <w:bCs/>
          <w:sz w:val="24"/>
          <w:szCs w:val="24"/>
          <w:lang w:val="en-ZA"/>
        </w:rPr>
        <w:t>)</w:t>
      </w:r>
      <w:r w:rsidRPr="005C3715">
        <w:rPr>
          <w:rFonts w:ascii="Arial Narrow" w:eastAsia="Calibri" w:hAnsi="Arial Narrow" w:cs="Times New Roman"/>
          <w:sz w:val="24"/>
          <w:szCs w:val="24"/>
          <w:lang w:val="en-ZA"/>
        </w:rPr>
        <w:t xml:space="preserve"> </w:t>
      </w:r>
      <w:r w:rsidR="00A72C61">
        <w:rPr>
          <w:rFonts w:ascii="Arial Narrow" w:eastAsia="Calibri" w:hAnsi="Arial Narrow" w:cs="Times New Roman"/>
          <w:b/>
          <w:bCs/>
          <w:sz w:val="24"/>
          <w:szCs w:val="24"/>
          <w:lang w:val="en-ZA"/>
        </w:rPr>
        <w:t>T</w:t>
      </w:r>
      <w:r w:rsidR="00B21F8C" w:rsidRPr="00B21F8C">
        <w:rPr>
          <w:rFonts w:ascii="Arial Narrow" w:eastAsia="Calibri" w:hAnsi="Arial Narrow" w:cs="Times New Roman"/>
          <w:b/>
          <w:bCs/>
          <w:sz w:val="24"/>
          <w:szCs w:val="24"/>
          <w:lang w:val="en-ZA"/>
        </w:rPr>
        <w:t>ime frames of the roll-out of solar geysers going forward?</w:t>
      </w:r>
    </w:p>
    <w:p w:rsidR="001D7B56" w:rsidRDefault="00B21F8C" w:rsidP="00250DBE">
      <w:pPr>
        <w:pStyle w:val="ListParagraph"/>
        <w:spacing w:line="360" w:lineRule="auto"/>
        <w:ind w:left="1843" w:hanging="709"/>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It is anticipated that the installation phase will be completed in 8 months</w:t>
      </w:r>
      <w:r w:rsidR="00A72C61">
        <w:rPr>
          <w:rFonts w:ascii="Arial Narrow" w:eastAsia="Calibri" w:hAnsi="Arial Narrow" w:cs="Times New Roman"/>
          <w:sz w:val="24"/>
          <w:szCs w:val="24"/>
          <w:lang w:val="en-ZA"/>
        </w:rPr>
        <w:t xml:space="preserve"> noting that the</w:t>
      </w:r>
      <w:r w:rsidR="001D7B56">
        <w:rPr>
          <w:rFonts w:ascii="Arial Narrow" w:eastAsia="Calibri" w:hAnsi="Arial Narrow" w:cs="Times New Roman"/>
          <w:sz w:val="24"/>
          <w:szCs w:val="24"/>
          <w:lang w:val="en-ZA"/>
        </w:rPr>
        <w:t xml:space="preserve"> </w:t>
      </w:r>
    </w:p>
    <w:p w:rsidR="00B21F8C" w:rsidRPr="00EE65D9" w:rsidRDefault="00A72C61" w:rsidP="00250DBE">
      <w:pPr>
        <w:pStyle w:val="ListParagraph"/>
        <w:spacing w:line="360" w:lineRule="auto"/>
        <w:ind w:left="1843" w:hanging="709"/>
        <w:jc w:val="both"/>
        <w:rPr>
          <w:rFonts w:ascii="Arial Narrow" w:hAnsi="Arial Narrow"/>
          <w:bCs/>
          <w:sz w:val="24"/>
          <w:szCs w:val="24"/>
        </w:rPr>
      </w:pPr>
      <w:r>
        <w:rPr>
          <w:rFonts w:ascii="Arial Narrow" w:eastAsia="Calibri" w:hAnsi="Arial Narrow" w:cs="Times New Roman"/>
          <w:sz w:val="24"/>
          <w:szCs w:val="24"/>
          <w:lang w:val="en-ZA"/>
        </w:rPr>
        <w:t xml:space="preserve">Department has approved more service providers now. </w:t>
      </w:r>
    </w:p>
    <w:sectPr w:rsidR="00B21F8C" w:rsidRPr="00EE65D9" w:rsidSect="001D7B56">
      <w:pgSz w:w="11906" w:h="16838"/>
      <w:pgMar w:top="1440" w:right="144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84" w:rsidRDefault="00C01284" w:rsidP="00CB32D0">
      <w:pPr>
        <w:spacing w:after="0" w:line="240" w:lineRule="auto"/>
      </w:pPr>
      <w:r>
        <w:separator/>
      </w:r>
    </w:p>
  </w:endnote>
  <w:endnote w:type="continuationSeparator" w:id="0">
    <w:p w:rsidR="00C01284" w:rsidRDefault="00C01284"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84" w:rsidRDefault="00C01284" w:rsidP="00CB32D0">
      <w:pPr>
        <w:spacing w:after="0" w:line="240" w:lineRule="auto"/>
      </w:pPr>
      <w:r>
        <w:separator/>
      </w:r>
    </w:p>
  </w:footnote>
  <w:footnote w:type="continuationSeparator" w:id="0">
    <w:p w:rsidR="00C01284" w:rsidRDefault="00C01284"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79D"/>
    <w:multiLevelType w:val="hybridMultilevel"/>
    <w:tmpl w:val="CCF8D3D0"/>
    <w:lvl w:ilvl="0" w:tplc="1C09000F">
      <w:start w:val="1"/>
      <w:numFmt w:val="decimal"/>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4129AA"/>
    <w:multiLevelType w:val="hybridMultilevel"/>
    <w:tmpl w:val="6DCCACC0"/>
    <w:lvl w:ilvl="0" w:tplc="519C2DE0">
      <w:start w:val="1"/>
      <w:numFmt w:val="lowerLetter"/>
      <w:lvlText w:val="(%1)"/>
      <w:lvlJc w:val="left"/>
      <w:pPr>
        <w:ind w:left="1130" w:hanging="360"/>
      </w:pPr>
      <w:rPr>
        <w:rFonts w:hint="default"/>
      </w:rPr>
    </w:lvl>
    <w:lvl w:ilvl="1" w:tplc="1C090019" w:tentative="1">
      <w:start w:val="1"/>
      <w:numFmt w:val="lowerLetter"/>
      <w:lvlText w:val="%2."/>
      <w:lvlJc w:val="left"/>
      <w:pPr>
        <w:ind w:left="1850" w:hanging="360"/>
      </w:pPr>
    </w:lvl>
    <w:lvl w:ilvl="2" w:tplc="1C09001B" w:tentative="1">
      <w:start w:val="1"/>
      <w:numFmt w:val="lowerRoman"/>
      <w:lvlText w:val="%3."/>
      <w:lvlJc w:val="right"/>
      <w:pPr>
        <w:ind w:left="2570" w:hanging="180"/>
      </w:pPr>
    </w:lvl>
    <w:lvl w:ilvl="3" w:tplc="1C09000F" w:tentative="1">
      <w:start w:val="1"/>
      <w:numFmt w:val="decimal"/>
      <w:lvlText w:val="%4."/>
      <w:lvlJc w:val="left"/>
      <w:pPr>
        <w:ind w:left="3290" w:hanging="360"/>
      </w:pPr>
    </w:lvl>
    <w:lvl w:ilvl="4" w:tplc="1C090019" w:tentative="1">
      <w:start w:val="1"/>
      <w:numFmt w:val="lowerLetter"/>
      <w:lvlText w:val="%5."/>
      <w:lvlJc w:val="left"/>
      <w:pPr>
        <w:ind w:left="4010" w:hanging="360"/>
      </w:pPr>
    </w:lvl>
    <w:lvl w:ilvl="5" w:tplc="1C09001B" w:tentative="1">
      <w:start w:val="1"/>
      <w:numFmt w:val="lowerRoman"/>
      <w:lvlText w:val="%6."/>
      <w:lvlJc w:val="right"/>
      <w:pPr>
        <w:ind w:left="4730" w:hanging="180"/>
      </w:pPr>
    </w:lvl>
    <w:lvl w:ilvl="6" w:tplc="1C09000F" w:tentative="1">
      <w:start w:val="1"/>
      <w:numFmt w:val="decimal"/>
      <w:lvlText w:val="%7."/>
      <w:lvlJc w:val="left"/>
      <w:pPr>
        <w:ind w:left="5450" w:hanging="360"/>
      </w:pPr>
    </w:lvl>
    <w:lvl w:ilvl="7" w:tplc="1C090019" w:tentative="1">
      <w:start w:val="1"/>
      <w:numFmt w:val="lowerLetter"/>
      <w:lvlText w:val="%8."/>
      <w:lvlJc w:val="left"/>
      <w:pPr>
        <w:ind w:left="6170" w:hanging="360"/>
      </w:pPr>
    </w:lvl>
    <w:lvl w:ilvl="8" w:tplc="1C09001B" w:tentative="1">
      <w:start w:val="1"/>
      <w:numFmt w:val="lowerRoman"/>
      <w:lvlText w:val="%9."/>
      <w:lvlJc w:val="right"/>
      <w:pPr>
        <w:ind w:left="6890" w:hanging="180"/>
      </w:pPr>
    </w:lvl>
  </w:abstractNum>
  <w:abstractNum w:abstractNumId="3">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5">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E13E6B"/>
    <w:multiLevelType w:val="hybridMultilevel"/>
    <w:tmpl w:val="6EDC5DFA"/>
    <w:lvl w:ilvl="0" w:tplc="C266524A">
      <w:start w:val="1"/>
      <w:numFmt w:val="lowerRoman"/>
      <w:lvlText w:val="(%1)"/>
      <w:lvlJc w:val="left"/>
      <w:pPr>
        <w:ind w:left="1850" w:hanging="72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14">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F35A01"/>
    <w:multiLevelType w:val="hybridMultilevel"/>
    <w:tmpl w:val="2D7686CA"/>
    <w:lvl w:ilvl="0" w:tplc="99F48B1C">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10"/>
  </w:num>
  <w:num w:numId="2">
    <w:abstractNumId w:val="9"/>
  </w:num>
  <w:num w:numId="3">
    <w:abstractNumId w:val="4"/>
  </w:num>
  <w:num w:numId="4">
    <w:abstractNumId w:val="11"/>
  </w:num>
  <w:num w:numId="5">
    <w:abstractNumId w:val="17"/>
  </w:num>
  <w:num w:numId="6">
    <w:abstractNumId w:val="12"/>
  </w:num>
  <w:num w:numId="7">
    <w:abstractNumId w:val="7"/>
  </w:num>
  <w:num w:numId="8">
    <w:abstractNumId w:val="19"/>
  </w:num>
  <w:num w:numId="9">
    <w:abstractNumId w:val="16"/>
  </w:num>
  <w:num w:numId="10">
    <w:abstractNumId w:val="1"/>
  </w:num>
  <w:num w:numId="11">
    <w:abstractNumId w:val="8"/>
  </w:num>
  <w:num w:numId="12">
    <w:abstractNumId w:val="5"/>
  </w:num>
  <w:num w:numId="13">
    <w:abstractNumId w:val="15"/>
  </w:num>
  <w:num w:numId="14">
    <w:abstractNumId w:val="3"/>
  </w:num>
  <w:num w:numId="15">
    <w:abstractNumId w:val="18"/>
  </w:num>
  <w:num w:numId="16">
    <w:abstractNumId w:val="14"/>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C5863"/>
    <w:rsid w:val="000E3DF5"/>
    <w:rsid w:val="000E4AEB"/>
    <w:rsid w:val="0011426D"/>
    <w:rsid w:val="0011628B"/>
    <w:rsid w:val="00124341"/>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D7B56"/>
    <w:rsid w:val="001E21CE"/>
    <w:rsid w:val="00203520"/>
    <w:rsid w:val="002204A5"/>
    <w:rsid w:val="00221977"/>
    <w:rsid w:val="00231011"/>
    <w:rsid w:val="00250D05"/>
    <w:rsid w:val="00250DBE"/>
    <w:rsid w:val="00265C8F"/>
    <w:rsid w:val="00266DB3"/>
    <w:rsid w:val="002761FC"/>
    <w:rsid w:val="00293CAC"/>
    <w:rsid w:val="002B28CA"/>
    <w:rsid w:val="002E1576"/>
    <w:rsid w:val="0030108A"/>
    <w:rsid w:val="003076BD"/>
    <w:rsid w:val="00314895"/>
    <w:rsid w:val="0034077E"/>
    <w:rsid w:val="003442C2"/>
    <w:rsid w:val="003448FA"/>
    <w:rsid w:val="00345D3F"/>
    <w:rsid w:val="00350913"/>
    <w:rsid w:val="00374261"/>
    <w:rsid w:val="00374855"/>
    <w:rsid w:val="0038037B"/>
    <w:rsid w:val="00380A8E"/>
    <w:rsid w:val="00390B3D"/>
    <w:rsid w:val="003A7CA9"/>
    <w:rsid w:val="003B09F1"/>
    <w:rsid w:val="003C5433"/>
    <w:rsid w:val="003E0536"/>
    <w:rsid w:val="003E4562"/>
    <w:rsid w:val="00401A10"/>
    <w:rsid w:val="0040330D"/>
    <w:rsid w:val="00442425"/>
    <w:rsid w:val="0049193D"/>
    <w:rsid w:val="004B6B3B"/>
    <w:rsid w:val="004C1BED"/>
    <w:rsid w:val="004C5013"/>
    <w:rsid w:val="004C51D7"/>
    <w:rsid w:val="004C621C"/>
    <w:rsid w:val="0053040C"/>
    <w:rsid w:val="005319B0"/>
    <w:rsid w:val="00544630"/>
    <w:rsid w:val="0054464A"/>
    <w:rsid w:val="005568F6"/>
    <w:rsid w:val="00582A0F"/>
    <w:rsid w:val="005C3715"/>
    <w:rsid w:val="005E0D72"/>
    <w:rsid w:val="005E1E7F"/>
    <w:rsid w:val="00612A09"/>
    <w:rsid w:val="00625599"/>
    <w:rsid w:val="00681D41"/>
    <w:rsid w:val="006A0B3C"/>
    <w:rsid w:val="006A4921"/>
    <w:rsid w:val="006B4C58"/>
    <w:rsid w:val="006B71A5"/>
    <w:rsid w:val="006D00EC"/>
    <w:rsid w:val="006D45F1"/>
    <w:rsid w:val="006F05FC"/>
    <w:rsid w:val="00700C6D"/>
    <w:rsid w:val="0071050A"/>
    <w:rsid w:val="00710958"/>
    <w:rsid w:val="00711221"/>
    <w:rsid w:val="007174D8"/>
    <w:rsid w:val="0074713F"/>
    <w:rsid w:val="00754C6D"/>
    <w:rsid w:val="0078283F"/>
    <w:rsid w:val="007A5EA7"/>
    <w:rsid w:val="007C2C88"/>
    <w:rsid w:val="007C5C73"/>
    <w:rsid w:val="007C5CCE"/>
    <w:rsid w:val="007E4592"/>
    <w:rsid w:val="007F282F"/>
    <w:rsid w:val="008059D7"/>
    <w:rsid w:val="008076C2"/>
    <w:rsid w:val="0083119E"/>
    <w:rsid w:val="00837FED"/>
    <w:rsid w:val="00843DCD"/>
    <w:rsid w:val="00845F43"/>
    <w:rsid w:val="00851582"/>
    <w:rsid w:val="00852A1A"/>
    <w:rsid w:val="00860719"/>
    <w:rsid w:val="0086105B"/>
    <w:rsid w:val="008828E8"/>
    <w:rsid w:val="008D026B"/>
    <w:rsid w:val="008D58AA"/>
    <w:rsid w:val="008D697D"/>
    <w:rsid w:val="008E362C"/>
    <w:rsid w:val="008E4132"/>
    <w:rsid w:val="008F0AF5"/>
    <w:rsid w:val="008F145C"/>
    <w:rsid w:val="008F62AD"/>
    <w:rsid w:val="009233BA"/>
    <w:rsid w:val="009473EF"/>
    <w:rsid w:val="00950B60"/>
    <w:rsid w:val="00954766"/>
    <w:rsid w:val="00954CA3"/>
    <w:rsid w:val="00984193"/>
    <w:rsid w:val="00986B0C"/>
    <w:rsid w:val="009936BA"/>
    <w:rsid w:val="00995349"/>
    <w:rsid w:val="009A23D0"/>
    <w:rsid w:val="009B0790"/>
    <w:rsid w:val="009B19CB"/>
    <w:rsid w:val="009B48D3"/>
    <w:rsid w:val="009B5508"/>
    <w:rsid w:val="009D65E0"/>
    <w:rsid w:val="009E1DDD"/>
    <w:rsid w:val="009E263D"/>
    <w:rsid w:val="009F154C"/>
    <w:rsid w:val="009F4AC4"/>
    <w:rsid w:val="00A06402"/>
    <w:rsid w:val="00A41922"/>
    <w:rsid w:val="00A43B1B"/>
    <w:rsid w:val="00A44FDD"/>
    <w:rsid w:val="00A54A61"/>
    <w:rsid w:val="00A55A3F"/>
    <w:rsid w:val="00A67F74"/>
    <w:rsid w:val="00A72C61"/>
    <w:rsid w:val="00AA000C"/>
    <w:rsid w:val="00AB193F"/>
    <w:rsid w:val="00AC4063"/>
    <w:rsid w:val="00AC6437"/>
    <w:rsid w:val="00AD6EE5"/>
    <w:rsid w:val="00B05BF0"/>
    <w:rsid w:val="00B12A64"/>
    <w:rsid w:val="00B16756"/>
    <w:rsid w:val="00B21F8C"/>
    <w:rsid w:val="00B4621D"/>
    <w:rsid w:val="00B5182D"/>
    <w:rsid w:val="00B52694"/>
    <w:rsid w:val="00B5379E"/>
    <w:rsid w:val="00B8038F"/>
    <w:rsid w:val="00BA2ED0"/>
    <w:rsid w:val="00BA5462"/>
    <w:rsid w:val="00BF7799"/>
    <w:rsid w:val="00C0000D"/>
    <w:rsid w:val="00C01284"/>
    <w:rsid w:val="00C02AE1"/>
    <w:rsid w:val="00C37737"/>
    <w:rsid w:val="00C80B8A"/>
    <w:rsid w:val="00C91FDE"/>
    <w:rsid w:val="00C92C7F"/>
    <w:rsid w:val="00CA5EEB"/>
    <w:rsid w:val="00CB32D0"/>
    <w:rsid w:val="00CB367F"/>
    <w:rsid w:val="00CB7087"/>
    <w:rsid w:val="00CB793A"/>
    <w:rsid w:val="00CE14C2"/>
    <w:rsid w:val="00CE3FC7"/>
    <w:rsid w:val="00CF4E7E"/>
    <w:rsid w:val="00D228E7"/>
    <w:rsid w:val="00D44900"/>
    <w:rsid w:val="00D72F7E"/>
    <w:rsid w:val="00D7533E"/>
    <w:rsid w:val="00D75F94"/>
    <w:rsid w:val="00D84511"/>
    <w:rsid w:val="00D97FD4"/>
    <w:rsid w:val="00DA1FC9"/>
    <w:rsid w:val="00DB71FB"/>
    <w:rsid w:val="00DD573C"/>
    <w:rsid w:val="00DF515A"/>
    <w:rsid w:val="00E07DEE"/>
    <w:rsid w:val="00E24EF8"/>
    <w:rsid w:val="00E2525F"/>
    <w:rsid w:val="00E41AF8"/>
    <w:rsid w:val="00E41EAF"/>
    <w:rsid w:val="00E52B1F"/>
    <w:rsid w:val="00E5429F"/>
    <w:rsid w:val="00E809D4"/>
    <w:rsid w:val="00E80C31"/>
    <w:rsid w:val="00E80C52"/>
    <w:rsid w:val="00EA05C0"/>
    <w:rsid w:val="00EB54F8"/>
    <w:rsid w:val="00EC2FBA"/>
    <w:rsid w:val="00ED1128"/>
    <w:rsid w:val="00ED1859"/>
    <w:rsid w:val="00EE553E"/>
    <w:rsid w:val="00EE65D9"/>
    <w:rsid w:val="00EF6A9F"/>
    <w:rsid w:val="00EF6E95"/>
    <w:rsid w:val="00F045FF"/>
    <w:rsid w:val="00F114B8"/>
    <w:rsid w:val="00F30128"/>
    <w:rsid w:val="00F353C7"/>
    <w:rsid w:val="00F37BA1"/>
    <w:rsid w:val="00F50042"/>
    <w:rsid w:val="00F56D1D"/>
    <w:rsid w:val="00F57D1F"/>
    <w:rsid w:val="00F66122"/>
    <w:rsid w:val="00F7108E"/>
    <w:rsid w:val="00F76518"/>
    <w:rsid w:val="00F77DF1"/>
    <w:rsid w:val="00F818D1"/>
    <w:rsid w:val="00F820D5"/>
    <w:rsid w:val="00F85F38"/>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AA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2023-03-17T11:23:00Z</dcterms:created>
  <dcterms:modified xsi:type="dcterms:W3CDTF">2023-03-17T11:23:00Z</dcterms:modified>
</cp:coreProperties>
</file>