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bookmarkStart w:id="0" w:name="_GoBack"/>
      <w:bookmarkEnd w:id="0"/>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proofErr w:type="gram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proofErr w:type="gramEnd"/>
      <w:r w:rsidRPr="00ED3E73">
        <w:rPr>
          <w:rFonts w:ascii="Arial Narrow" w:hAnsi="Arial Narrow" w:cs="Tunga"/>
          <w:b/>
          <w:sz w:val="24"/>
          <w:szCs w:val="24"/>
          <w:lang w:val="fr-FR"/>
        </w:rPr>
        <w:t xml:space="preserve"> </w:t>
      </w:r>
      <w:r w:rsidR="00F77DF1">
        <w:rPr>
          <w:rFonts w:ascii="Arial Narrow" w:hAnsi="Arial Narrow" w:cs="Tunga"/>
          <w:b/>
          <w:sz w:val="24"/>
          <w:szCs w:val="24"/>
          <w:lang w:val="fr-FR"/>
        </w:rPr>
        <w:t>6</w:t>
      </w:r>
      <w:r w:rsidR="006A1D62">
        <w:rPr>
          <w:rFonts w:ascii="Arial Narrow" w:hAnsi="Arial Narrow" w:cs="Tunga"/>
          <w:b/>
          <w:sz w:val="24"/>
          <w:szCs w:val="24"/>
          <w:lang w:val="fr-FR"/>
        </w:rPr>
        <w:t>8</w:t>
      </w:r>
      <w:r w:rsidR="001F69EA">
        <w:rPr>
          <w:rFonts w:ascii="Arial Narrow" w:hAnsi="Arial Narrow" w:cs="Tunga"/>
          <w:b/>
          <w:sz w:val="24"/>
          <w:szCs w:val="24"/>
          <w:lang w:val="fr-FR"/>
        </w:rPr>
        <w:t>3</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6A1D62" w:rsidRPr="001F6529">
        <w:rPr>
          <w:rFonts w:ascii="Arial Narrow" w:eastAsia="Calibri" w:hAnsi="Arial Narrow" w:cs="Times New Roman"/>
          <w:b/>
          <w:bCs/>
          <w:sz w:val="24"/>
          <w:szCs w:val="24"/>
          <w:lang w:val="en-ZA"/>
        </w:rPr>
        <w:t xml:space="preserve">Prof C T </w:t>
      </w:r>
      <w:proofErr w:type="spellStart"/>
      <w:r w:rsidR="006A1D62" w:rsidRPr="001F6529">
        <w:rPr>
          <w:rFonts w:ascii="Arial Narrow" w:eastAsia="Calibri" w:hAnsi="Arial Narrow" w:cs="Times New Roman"/>
          <w:b/>
          <w:bCs/>
          <w:sz w:val="24"/>
          <w:szCs w:val="24"/>
          <w:lang w:val="en-ZA"/>
        </w:rPr>
        <w:t>Msimang</w:t>
      </w:r>
      <w:proofErr w:type="spellEnd"/>
      <w:r w:rsidR="006A1D62" w:rsidRPr="001F6529">
        <w:rPr>
          <w:rFonts w:ascii="Arial Narrow" w:eastAsia="Calibri" w:hAnsi="Arial Narrow" w:cs="Times New Roman"/>
          <w:b/>
          <w:bCs/>
          <w:sz w:val="24"/>
          <w:szCs w:val="24"/>
          <w:lang w:val="en-ZA"/>
        </w:rPr>
        <w:t xml:space="preserve"> (IFP) </w:t>
      </w:r>
      <w:r w:rsidR="00FC008E" w:rsidRPr="003076BD">
        <w:rPr>
          <w:rFonts w:ascii="Arial Narrow" w:eastAsia="Calibri" w:hAnsi="Arial Narrow" w:cs="Times New Roman"/>
          <w:b/>
          <w:sz w:val="24"/>
          <w:szCs w:val="24"/>
          <w:lang w:val="en-US"/>
        </w:rPr>
        <w:t>to</w:t>
      </w:r>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F56D1D" w:rsidRDefault="00F56D1D" w:rsidP="00034417">
      <w:pPr>
        <w:spacing w:after="0" w:line="276"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BF7799" w:rsidRDefault="00BF7799"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5E0D72">
        <w:rPr>
          <w:rFonts w:ascii="Arial Narrow" w:hAnsi="Arial Narrow" w:cs="Tunga"/>
          <w:b/>
          <w:sz w:val="24"/>
          <w:szCs w:val="24"/>
          <w:lang w:val="en-ZA"/>
        </w:rPr>
        <w:t xml:space="preserve">r. </w:t>
      </w:r>
      <w:proofErr w:type="spellStart"/>
      <w:r w:rsidR="006A1D62">
        <w:rPr>
          <w:rFonts w:ascii="Arial Narrow" w:hAnsi="Arial Narrow" w:cs="Tunga"/>
          <w:b/>
          <w:sz w:val="24"/>
          <w:szCs w:val="24"/>
          <w:lang w:val="en-ZA"/>
        </w:rPr>
        <w:t>Zizamele</w:t>
      </w:r>
      <w:proofErr w:type="spellEnd"/>
      <w:r w:rsidR="006A1D62">
        <w:rPr>
          <w:rFonts w:ascii="Arial Narrow" w:hAnsi="Arial Narrow" w:cs="Tunga"/>
          <w:b/>
          <w:sz w:val="24"/>
          <w:szCs w:val="24"/>
          <w:lang w:val="en-ZA"/>
        </w:rPr>
        <w:t xml:space="preserve"> </w:t>
      </w:r>
      <w:proofErr w:type="spellStart"/>
      <w:r w:rsidR="006A1D62">
        <w:rPr>
          <w:rFonts w:ascii="Arial Narrow" w:hAnsi="Arial Narrow" w:cs="Tunga"/>
          <w:b/>
          <w:sz w:val="24"/>
          <w:szCs w:val="24"/>
          <w:lang w:val="en-ZA"/>
        </w:rPr>
        <w:t>Mbambo</w:t>
      </w:r>
      <w:proofErr w:type="spellEnd"/>
    </w:p>
    <w:p w:rsidR="00BF7799" w:rsidRDefault="006A1D62"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Director-General: </w:t>
      </w:r>
      <w:r w:rsidR="00547194">
        <w:rPr>
          <w:rFonts w:ascii="Arial Narrow" w:hAnsi="Arial Narrow" w:cs="Tunga"/>
          <w:b/>
          <w:sz w:val="24"/>
          <w:szCs w:val="24"/>
          <w:lang w:val="en-ZA"/>
        </w:rPr>
        <w:t>Nuclear Energy Regulation and Management</w:t>
      </w:r>
    </w:p>
    <w:p w:rsidR="00BF7799" w:rsidRDefault="00BF7799"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BF7799" w:rsidRDefault="00BF7799" w:rsidP="00BF7799">
      <w:pPr>
        <w:spacing w:line="240" w:lineRule="auto"/>
        <w:rPr>
          <w:rFonts w:ascii="Arial Narrow" w:hAnsi="Arial Narrow" w:cs="Tunga"/>
          <w:sz w:val="24"/>
          <w:szCs w:val="24"/>
          <w:lang w:val="en-ZA"/>
        </w:rPr>
      </w:pPr>
      <w:r>
        <w:rPr>
          <w:rFonts w:ascii="Arial Narrow" w:hAnsi="Arial Narrow" w:cs="Tunga"/>
          <w:sz w:val="24"/>
          <w:szCs w:val="24"/>
          <w:lang w:val="en-ZA"/>
        </w:rPr>
        <w:t xml:space="preserve">Recommended / Not Recommended </w:t>
      </w:r>
    </w:p>
    <w:p w:rsidR="00181DFA" w:rsidRDefault="00181DFA"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38037B" w:rsidRDefault="0038037B"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E4562" w:rsidRDefault="003E4562" w:rsidP="00984193">
      <w:pPr>
        <w:pStyle w:val="ListParagraph"/>
        <w:tabs>
          <w:tab w:val="left" w:pos="1845"/>
        </w:tabs>
        <w:spacing w:line="360" w:lineRule="auto"/>
        <w:rPr>
          <w:rFonts w:ascii="Arial Narrow" w:eastAsia="Times New Roman" w:hAnsi="Arial Narrow" w:cs="Times New Roman"/>
          <w:b/>
          <w:sz w:val="24"/>
          <w:szCs w:val="24"/>
        </w:rPr>
      </w:pPr>
    </w:p>
    <w:p w:rsidR="0038037B" w:rsidRDefault="0038037B" w:rsidP="00984193">
      <w:pPr>
        <w:pStyle w:val="ListParagraph"/>
        <w:tabs>
          <w:tab w:val="left" w:pos="1845"/>
        </w:tabs>
        <w:spacing w:line="360" w:lineRule="auto"/>
        <w:rPr>
          <w:rFonts w:ascii="Arial Narrow" w:eastAsia="Times New Roman" w:hAnsi="Arial Narrow" w:cs="Times New Roman"/>
          <w:b/>
          <w:sz w:val="24"/>
          <w:szCs w:val="24"/>
        </w:rPr>
      </w:pPr>
    </w:p>
    <w:p w:rsidR="002761FC" w:rsidRPr="00BF7799" w:rsidRDefault="002761FC" w:rsidP="00BF7799">
      <w:pPr>
        <w:tabs>
          <w:tab w:val="left" w:pos="1845"/>
        </w:tabs>
        <w:spacing w:line="360" w:lineRule="auto"/>
        <w:rPr>
          <w:rFonts w:ascii="Arial Narrow" w:eastAsia="Times New Roman" w:hAnsi="Arial Narrow" w:cs="Times New Roman"/>
          <w:b/>
          <w:sz w:val="24"/>
          <w:szCs w:val="24"/>
        </w:rPr>
      </w:pPr>
    </w:p>
    <w:p w:rsidR="001F6529" w:rsidRPr="001F6529" w:rsidRDefault="001F6529" w:rsidP="00C33704">
      <w:pPr>
        <w:spacing w:line="360" w:lineRule="auto"/>
        <w:ind w:left="567" w:hanging="567"/>
        <w:jc w:val="both"/>
        <w:rPr>
          <w:rFonts w:ascii="Arial Narrow" w:eastAsia="Calibri" w:hAnsi="Arial Narrow" w:cs="Times New Roman"/>
          <w:b/>
          <w:bCs/>
          <w:sz w:val="24"/>
          <w:szCs w:val="24"/>
          <w:lang w:val="en-ZA"/>
        </w:rPr>
      </w:pPr>
      <w:r w:rsidRPr="001F6529">
        <w:rPr>
          <w:rFonts w:ascii="Arial Narrow" w:eastAsia="Calibri" w:hAnsi="Arial Narrow" w:cs="Times New Roman"/>
          <w:b/>
          <w:sz w:val="24"/>
          <w:szCs w:val="24"/>
          <w:lang w:val="af-ZA"/>
        </w:rPr>
        <w:lastRenderedPageBreak/>
        <w:t>683.</w:t>
      </w:r>
      <w:r w:rsidRPr="001F6529">
        <w:rPr>
          <w:rFonts w:ascii="Arial Narrow" w:eastAsia="Calibri" w:hAnsi="Arial Narrow" w:cs="Times New Roman"/>
          <w:b/>
          <w:sz w:val="24"/>
          <w:szCs w:val="24"/>
          <w:lang w:val="af-ZA"/>
        </w:rPr>
        <w:tab/>
      </w:r>
      <w:r w:rsidRPr="001F6529">
        <w:rPr>
          <w:rFonts w:ascii="Arial Narrow" w:eastAsia="Calibri" w:hAnsi="Arial Narrow" w:cs="Times New Roman"/>
          <w:b/>
          <w:bCs/>
          <w:sz w:val="24"/>
          <w:szCs w:val="24"/>
          <w:lang w:val="en-ZA"/>
        </w:rPr>
        <w:t xml:space="preserve">Prof C T </w:t>
      </w:r>
      <w:proofErr w:type="spellStart"/>
      <w:r w:rsidRPr="001F6529">
        <w:rPr>
          <w:rFonts w:ascii="Arial Narrow" w:eastAsia="Calibri" w:hAnsi="Arial Narrow" w:cs="Times New Roman"/>
          <w:b/>
          <w:bCs/>
          <w:sz w:val="24"/>
          <w:szCs w:val="24"/>
          <w:lang w:val="en-ZA"/>
        </w:rPr>
        <w:t>Msimang</w:t>
      </w:r>
      <w:proofErr w:type="spellEnd"/>
      <w:r w:rsidRPr="001F6529">
        <w:rPr>
          <w:rFonts w:ascii="Arial Narrow" w:eastAsia="Calibri" w:hAnsi="Arial Narrow" w:cs="Times New Roman"/>
          <w:b/>
          <w:bCs/>
          <w:sz w:val="24"/>
          <w:szCs w:val="24"/>
          <w:lang w:val="en-ZA"/>
        </w:rPr>
        <w:t xml:space="preserve"> (IFP) to ask the Minister of Mineral Resources and Energy</w:t>
      </w:r>
      <w:r w:rsidR="002010AC" w:rsidRPr="001F6529">
        <w:rPr>
          <w:rFonts w:ascii="Arial Narrow" w:eastAsia="Calibri" w:hAnsi="Arial Narrow" w:cs="Times New Roman"/>
          <w:b/>
          <w:bCs/>
          <w:sz w:val="24"/>
          <w:szCs w:val="24"/>
          <w:lang w:val="en-ZA"/>
        </w:rPr>
        <w:fldChar w:fldCharType="begin"/>
      </w:r>
      <w:r w:rsidRPr="001F6529">
        <w:rPr>
          <w:rFonts w:ascii="Arial Narrow" w:eastAsia="Calibri" w:hAnsi="Arial Narrow" w:cs="Times New Roman"/>
          <w:sz w:val="24"/>
          <w:szCs w:val="24"/>
          <w:lang w:val="en-ZA"/>
        </w:rPr>
        <w:instrText xml:space="preserve"> XE "</w:instrText>
      </w:r>
      <w:r w:rsidRPr="001F6529">
        <w:rPr>
          <w:rFonts w:ascii="Arial Narrow" w:eastAsia="Calibri" w:hAnsi="Arial Narrow" w:cs="Times New Roman"/>
          <w:b/>
          <w:sz w:val="24"/>
          <w:szCs w:val="24"/>
        </w:rPr>
        <w:instrText>Minister of Mineral Resources and Energy</w:instrText>
      </w:r>
      <w:r w:rsidRPr="001F6529">
        <w:rPr>
          <w:rFonts w:ascii="Arial Narrow" w:eastAsia="Calibri" w:hAnsi="Arial Narrow" w:cs="Times New Roman"/>
          <w:sz w:val="24"/>
          <w:szCs w:val="24"/>
          <w:lang w:val="en-ZA"/>
        </w:rPr>
        <w:instrText xml:space="preserve">" </w:instrText>
      </w:r>
      <w:r w:rsidR="002010AC" w:rsidRPr="001F6529">
        <w:rPr>
          <w:rFonts w:ascii="Arial Narrow" w:eastAsia="Calibri" w:hAnsi="Arial Narrow" w:cs="Times New Roman"/>
          <w:b/>
          <w:bCs/>
          <w:sz w:val="24"/>
          <w:szCs w:val="24"/>
          <w:lang w:val="en-ZA"/>
        </w:rPr>
        <w:fldChar w:fldCharType="end"/>
      </w:r>
      <w:r w:rsidRPr="001F6529">
        <w:rPr>
          <w:rFonts w:ascii="Arial Narrow" w:eastAsia="Calibri" w:hAnsi="Arial Narrow" w:cs="Times New Roman"/>
          <w:b/>
          <w:bCs/>
          <w:sz w:val="24"/>
          <w:szCs w:val="24"/>
          <w:lang w:val="en-ZA"/>
        </w:rPr>
        <w:t>:</w:t>
      </w:r>
    </w:p>
    <w:p w:rsidR="00221977" w:rsidRPr="00F57D1F" w:rsidRDefault="001F6529" w:rsidP="00C33704">
      <w:pPr>
        <w:spacing w:before="100" w:beforeAutospacing="1" w:after="100" w:afterAutospacing="1" w:line="360" w:lineRule="auto"/>
        <w:jc w:val="both"/>
        <w:rPr>
          <w:rFonts w:ascii="Arial Narrow" w:eastAsia="Calibri" w:hAnsi="Arial Narrow" w:cs="Times New Roman"/>
          <w:b/>
          <w:bCs/>
          <w:sz w:val="24"/>
          <w:szCs w:val="24"/>
          <w:lang w:val="en-ZA"/>
        </w:rPr>
      </w:pPr>
      <w:r w:rsidRPr="001F6529">
        <w:rPr>
          <w:rFonts w:ascii="Arial Narrow" w:eastAsia="Calibri" w:hAnsi="Arial Narrow" w:cs="Times New Roman"/>
          <w:sz w:val="24"/>
          <w:szCs w:val="24"/>
          <w:lang w:val="en-ZA"/>
        </w:rPr>
        <w:t xml:space="preserve">Whether, (a) following reports of concerns over the expiry of the South Africa and United States of America (USA) Nuclear Cooperation Agreement and that negotiations on a new agreement are ongoing and being expedited and (b) while the two parties are engaging on measures to ensure continuity of cooperation during the negotiations of the New Nuclear Cooperation Agreement, the USA National Regulatory Commission has informed Westinghouse that it has temporarily withdrawn their authorisation to supply Eskom’s </w:t>
      </w:r>
      <w:proofErr w:type="spellStart"/>
      <w:r w:rsidRPr="001F6529">
        <w:rPr>
          <w:rFonts w:ascii="Arial Narrow" w:eastAsia="Calibri" w:hAnsi="Arial Narrow" w:cs="Times New Roman"/>
          <w:sz w:val="24"/>
          <w:szCs w:val="24"/>
          <w:lang w:val="en-ZA"/>
        </w:rPr>
        <w:t>Koeberg</w:t>
      </w:r>
      <w:proofErr w:type="spellEnd"/>
      <w:r w:rsidRPr="001F6529">
        <w:rPr>
          <w:rFonts w:ascii="Arial Narrow" w:eastAsia="Calibri" w:hAnsi="Arial Narrow" w:cs="Times New Roman"/>
          <w:sz w:val="24"/>
          <w:szCs w:val="24"/>
          <w:lang w:val="en-ZA"/>
        </w:rPr>
        <w:t xml:space="preserve"> Nuclear Power Plant with nuclear fuel, he will furnish Prof C T </w:t>
      </w:r>
      <w:proofErr w:type="spellStart"/>
      <w:r w:rsidRPr="001F6529">
        <w:rPr>
          <w:rFonts w:ascii="Arial Narrow" w:eastAsia="Calibri" w:hAnsi="Arial Narrow" w:cs="Times New Roman"/>
          <w:sz w:val="24"/>
          <w:szCs w:val="24"/>
          <w:lang w:val="en-ZA"/>
        </w:rPr>
        <w:t>Msimang</w:t>
      </w:r>
      <w:proofErr w:type="spellEnd"/>
      <w:r w:rsidRPr="001F6529">
        <w:rPr>
          <w:rFonts w:ascii="Arial Narrow" w:eastAsia="Calibri" w:hAnsi="Arial Narrow" w:cs="Times New Roman"/>
          <w:sz w:val="24"/>
          <w:szCs w:val="24"/>
          <w:lang w:val="en-ZA"/>
        </w:rPr>
        <w:t xml:space="preserve"> with details and/or an update on the specified negotiations; if not, why not; if so, by what date?</w:t>
      </w:r>
      <w:r w:rsidRPr="001F6529">
        <w:rPr>
          <w:rFonts w:ascii="Arial Narrow" w:eastAsia="Calibri" w:hAnsi="Arial Narrow" w:cs="Times New Roman"/>
          <w:sz w:val="24"/>
          <w:szCs w:val="24"/>
          <w:lang w:val="en-ZA"/>
        </w:rPr>
        <w:tab/>
      </w:r>
      <w:r w:rsidRPr="001F6529">
        <w:rPr>
          <w:rFonts w:ascii="Arial Narrow" w:eastAsia="Calibri" w:hAnsi="Arial Narrow" w:cs="Times New Roman"/>
          <w:b/>
          <w:bCs/>
          <w:sz w:val="24"/>
          <w:szCs w:val="24"/>
          <w:lang w:val="en-ZA"/>
        </w:rPr>
        <w:t>NW758</w:t>
      </w:r>
      <w:r w:rsidR="00221977" w:rsidRPr="00221977">
        <w:rPr>
          <w:rFonts w:ascii="Arial Narrow" w:eastAsia="Calibri" w:hAnsi="Arial Narrow" w:cs="Times New Roman"/>
          <w:sz w:val="24"/>
          <w:szCs w:val="24"/>
          <w:lang w:val="en-US"/>
        </w:rPr>
        <w:tab/>
      </w:r>
    </w:p>
    <w:p w:rsidR="008E4132" w:rsidRPr="009936BA" w:rsidRDefault="008E4132" w:rsidP="00C33704">
      <w:pPr>
        <w:pStyle w:val="ListParagraph"/>
        <w:tabs>
          <w:tab w:val="left" w:pos="1845"/>
        </w:tabs>
        <w:spacing w:line="360" w:lineRule="auto"/>
        <w:ind w:left="567" w:hanging="567"/>
        <w:jc w:val="both"/>
        <w:rPr>
          <w:rFonts w:ascii="Arial Narrow" w:hAnsi="Arial Narrow"/>
          <w:b/>
          <w:sz w:val="24"/>
          <w:szCs w:val="24"/>
          <w:lang w:val="en-ZA"/>
        </w:rPr>
      </w:pPr>
      <w:r w:rsidRPr="009936BA">
        <w:rPr>
          <w:rFonts w:ascii="Arial Narrow" w:hAnsi="Arial Narrow"/>
          <w:b/>
          <w:sz w:val="24"/>
          <w:szCs w:val="24"/>
          <w:lang w:val="en-ZA"/>
        </w:rPr>
        <w:t>Reply:</w:t>
      </w:r>
    </w:p>
    <w:p w:rsidR="00406FCC" w:rsidRPr="00AC1A50" w:rsidRDefault="00406FCC" w:rsidP="00C33704">
      <w:pPr>
        <w:pStyle w:val="ListParagraph"/>
        <w:tabs>
          <w:tab w:val="left" w:pos="1845"/>
        </w:tabs>
        <w:spacing w:line="360" w:lineRule="auto"/>
        <w:ind w:left="567" w:hanging="567"/>
        <w:jc w:val="both"/>
        <w:rPr>
          <w:rFonts w:ascii="Arial Narrow" w:hAnsi="Arial Narrow"/>
          <w:b/>
          <w:bCs/>
          <w:sz w:val="24"/>
          <w:szCs w:val="24"/>
        </w:rPr>
      </w:pPr>
    </w:p>
    <w:p w:rsidR="006E7E99" w:rsidRDefault="00A12D44" w:rsidP="00C33704">
      <w:pPr>
        <w:pStyle w:val="ListParagraph"/>
        <w:tabs>
          <w:tab w:val="left" w:pos="1845"/>
        </w:tabs>
        <w:spacing w:line="360" w:lineRule="auto"/>
        <w:ind w:left="0"/>
        <w:jc w:val="both"/>
        <w:rPr>
          <w:rFonts w:ascii="Arial Narrow" w:hAnsi="Arial Narrow"/>
          <w:sz w:val="24"/>
          <w:szCs w:val="24"/>
        </w:rPr>
      </w:pPr>
      <w:r>
        <w:rPr>
          <w:rFonts w:ascii="Arial Narrow" w:hAnsi="Arial Narrow"/>
          <w:sz w:val="24"/>
          <w:szCs w:val="24"/>
        </w:rPr>
        <w:t>It should be noted that since</w:t>
      </w:r>
      <w:r w:rsidR="00406FCC" w:rsidRPr="006E7E99">
        <w:rPr>
          <w:rFonts w:ascii="Arial Narrow" w:hAnsi="Arial Narrow"/>
          <w:sz w:val="24"/>
          <w:szCs w:val="24"/>
        </w:rPr>
        <w:t xml:space="preserve"> </w:t>
      </w:r>
      <w:r w:rsidR="00C64D1A">
        <w:rPr>
          <w:rFonts w:ascii="Arial Narrow" w:hAnsi="Arial Narrow"/>
          <w:sz w:val="24"/>
          <w:szCs w:val="24"/>
        </w:rPr>
        <w:t xml:space="preserve">the </w:t>
      </w:r>
      <w:r w:rsidR="00406FCC" w:rsidRPr="006E7E99">
        <w:rPr>
          <w:rFonts w:ascii="Arial Narrow" w:hAnsi="Arial Narrow"/>
          <w:sz w:val="24"/>
          <w:szCs w:val="24"/>
        </w:rPr>
        <w:t xml:space="preserve">Media Statement issued by the Department of Mineral Resources </w:t>
      </w:r>
      <w:r w:rsidR="00C64D1A" w:rsidRPr="006E7E99">
        <w:rPr>
          <w:rFonts w:ascii="Arial Narrow" w:hAnsi="Arial Narrow"/>
          <w:sz w:val="24"/>
          <w:szCs w:val="24"/>
        </w:rPr>
        <w:t>and Energy</w:t>
      </w:r>
      <w:r w:rsidR="00406FCC" w:rsidRPr="006E7E99">
        <w:rPr>
          <w:rFonts w:ascii="Arial Narrow" w:hAnsi="Arial Narrow"/>
          <w:sz w:val="24"/>
          <w:szCs w:val="24"/>
        </w:rPr>
        <w:t xml:space="preserve"> on the 02</w:t>
      </w:r>
      <w:r w:rsidR="00406FCC" w:rsidRPr="006E7E99">
        <w:rPr>
          <w:rFonts w:ascii="Arial Narrow" w:hAnsi="Arial Narrow"/>
          <w:sz w:val="24"/>
          <w:szCs w:val="24"/>
          <w:vertAlign w:val="superscript"/>
        </w:rPr>
        <w:t>nd</w:t>
      </w:r>
      <w:r w:rsidR="00406FCC" w:rsidRPr="006E7E99">
        <w:rPr>
          <w:rFonts w:ascii="Arial Narrow" w:hAnsi="Arial Narrow"/>
          <w:sz w:val="24"/>
          <w:szCs w:val="24"/>
        </w:rPr>
        <w:t xml:space="preserve"> February 2023 about the expir</w:t>
      </w:r>
      <w:r w:rsidR="006E7E99">
        <w:rPr>
          <w:rFonts w:ascii="Arial Narrow" w:hAnsi="Arial Narrow"/>
          <w:sz w:val="24"/>
          <w:szCs w:val="24"/>
        </w:rPr>
        <w:t>ed 1995</w:t>
      </w:r>
      <w:r w:rsidR="00406FCC" w:rsidRPr="006E7E99">
        <w:rPr>
          <w:rFonts w:ascii="Arial Narrow" w:hAnsi="Arial Narrow"/>
          <w:sz w:val="24"/>
          <w:szCs w:val="24"/>
        </w:rPr>
        <w:t xml:space="preserve"> Agreement</w:t>
      </w:r>
      <w:r w:rsidR="006E7E99">
        <w:rPr>
          <w:rFonts w:ascii="Arial Narrow" w:hAnsi="Arial Narrow"/>
          <w:sz w:val="24"/>
          <w:szCs w:val="24"/>
        </w:rPr>
        <w:t xml:space="preserve"> on Peaceful Uses of Nuclear Energy </w:t>
      </w:r>
      <w:r w:rsidR="006E7E99" w:rsidRPr="006E7E99">
        <w:rPr>
          <w:rFonts w:ascii="Arial Narrow" w:hAnsi="Arial Narrow"/>
          <w:sz w:val="24"/>
          <w:szCs w:val="24"/>
        </w:rPr>
        <w:t>between</w:t>
      </w:r>
      <w:r w:rsidR="00406FCC" w:rsidRPr="006E7E99">
        <w:rPr>
          <w:rFonts w:ascii="Arial Narrow" w:hAnsi="Arial Narrow"/>
          <w:sz w:val="24"/>
          <w:szCs w:val="24"/>
        </w:rPr>
        <w:t xml:space="preserve"> RSA and USA, significant progress </w:t>
      </w:r>
      <w:r w:rsidR="006E7E99">
        <w:rPr>
          <w:rFonts w:ascii="Arial Narrow" w:hAnsi="Arial Narrow"/>
          <w:sz w:val="24"/>
          <w:szCs w:val="24"/>
        </w:rPr>
        <w:t xml:space="preserve">has been made </w:t>
      </w:r>
      <w:r w:rsidR="00406FCC" w:rsidRPr="006E7E99">
        <w:rPr>
          <w:rFonts w:ascii="Arial Narrow" w:hAnsi="Arial Narrow"/>
          <w:sz w:val="24"/>
          <w:szCs w:val="24"/>
        </w:rPr>
        <w:t xml:space="preserve">towards the completion of the New Nuclear Cooperation </w:t>
      </w:r>
      <w:r w:rsidR="006E7E99" w:rsidRPr="006E7E99">
        <w:rPr>
          <w:rFonts w:ascii="Arial Narrow" w:hAnsi="Arial Narrow"/>
          <w:sz w:val="24"/>
          <w:szCs w:val="24"/>
        </w:rPr>
        <w:t>Agreement</w:t>
      </w:r>
      <w:r w:rsidR="006E7E99">
        <w:rPr>
          <w:rFonts w:ascii="Arial Narrow" w:hAnsi="Arial Narrow"/>
          <w:sz w:val="24"/>
          <w:szCs w:val="24"/>
        </w:rPr>
        <w:t>.</w:t>
      </w:r>
    </w:p>
    <w:p w:rsidR="007F5C12" w:rsidRPr="00C33704" w:rsidRDefault="00413B6B" w:rsidP="00C33704">
      <w:pPr>
        <w:spacing w:line="360" w:lineRule="auto"/>
        <w:jc w:val="both"/>
        <w:rPr>
          <w:rFonts w:ascii="Arial Narrow" w:hAnsi="Arial Narrow"/>
          <w:sz w:val="24"/>
          <w:szCs w:val="24"/>
          <w:lang w:val="en-US"/>
        </w:rPr>
      </w:pPr>
      <w:r w:rsidRPr="00C33704">
        <w:rPr>
          <w:rFonts w:ascii="Arial Narrow" w:hAnsi="Arial Narrow"/>
          <w:sz w:val="24"/>
          <w:szCs w:val="24"/>
          <w:lang w:val="en-US"/>
        </w:rPr>
        <w:t>On 3</w:t>
      </w:r>
      <w:r w:rsidRPr="00C33704">
        <w:rPr>
          <w:rFonts w:ascii="Arial Narrow" w:hAnsi="Arial Narrow"/>
          <w:sz w:val="24"/>
          <w:szCs w:val="24"/>
          <w:vertAlign w:val="superscript"/>
          <w:lang w:val="en-US"/>
        </w:rPr>
        <w:t>rd</w:t>
      </w:r>
      <w:r w:rsidRPr="00C33704">
        <w:rPr>
          <w:rFonts w:ascii="Arial Narrow" w:hAnsi="Arial Narrow"/>
          <w:sz w:val="24"/>
          <w:szCs w:val="24"/>
          <w:lang w:val="en-US"/>
        </w:rPr>
        <w:t xml:space="preserve"> February 2023, t</w:t>
      </w:r>
      <w:r w:rsidR="00A12D44" w:rsidRPr="00C33704">
        <w:rPr>
          <w:rFonts w:ascii="Arial Narrow" w:hAnsi="Arial Narrow"/>
          <w:sz w:val="24"/>
          <w:szCs w:val="24"/>
          <w:lang w:val="en-US"/>
        </w:rPr>
        <w:t>he US has informed the Department that r</w:t>
      </w:r>
      <w:r w:rsidR="00750CD9" w:rsidRPr="00C33704">
        <w:rPr>
          <w:rFonts w:ascii="Arial Narrow" w:hAnsi="Arial Narrow"/>
          <w:sz w:val="24"/>
          <w:szCs w:val="24"/>
          <w:lang w:val="en-US"/>
        </w:rPr>
        <w:t>egarding the export of fuel assembly components, the amended license was signed out by the U.S</w:t>
      </w:r>
      <w:r w:rsidR="00C33704" w:rsidRPr="00C33704">
        <w:rPr>
          <w:rFonts w:ascii="Arial Narrow" w:hAnsi="Arial Narrow"/>
          <w:sz w:val="24"/>
          <w:szCs w:val="24"/>
          <w:lang w:val="en-US"/>
        </w:rPr>
        <w:t xml:space="preserve"> </w:t>
      </w:r>
      <w:r w:rsidR="00750CD9" w:rsidRPr="00C33704">
        <w:rPr>
          <w:rFonts w:ascii="Arial Narrow" w:hAnsi="Arial Narrow"/>
          <w:sz w:val="24"/>
          <w:szCs w:val="24"/>
          <w:lang w:val="en-US"/>
        </w:rPr>
        <w:t>Nuclear Regulatory Commission on Tuesday January 31, 2023.</w:t>
      </w:r>
      <w:r w:rsidR="00C33704" w:rsidRPr="00C33704">
        <w:rPr>
          <w:rFonts w:ascii="Arial Narrow" w:hAnsi="Arial Narrow"/>
          <w:sz w:val="24"/>
          <w:szCs w:val="24"/>
          <w:lang w:val="en-US"/>
        </w:rPr>
        <w:t xml:space="preserve"> </w:t>
      </w:r>
      <w:r w:rsidR="00750CD9" w:rsidRPr="00C33704">
        <w:rPr>
          <w:rFonts w:ascii="Arial Narrow" w:hAnsi="Arial Narrow"/>
          <w:sz w:val="24"/>
          <w:szCs w:val="24"/>
          <w:lang w:val="en-US"/>
        </w:rPr>
        <w:t xml:space="preserve">Accordingly, the suspension is no longer in effect and Westinghouse is now authorized to export the subject components (The components in question are those that support Westinghouse’s manufacture of fuel assemblies in Sweden, after which the finished fuel assemblies will be shipped to South Africa for use at </w:t>
      </w:r>
      <w:proofErr w:type="spellStart"/>
      <w:r w:rsidR="00750CD9" w:rsidRPr="00C33704">
        <w:rPr>
          <w:rFonts w:ascii="Arial Narrow" w:hAnsi="Arial Narrow"/>
          <w:sz w:val="24"/>
          <w:szCs w:val="24"/>
          <w:lang w:val="en-US"/>
        </w:rPr>
        <w:t>Koeberg</w:t>
      </w:r>
      <w:proofErr w:type="spellEnd"/>
      <w:r w:rsidR="005B6D34" w:rsidRPr="00C33704">
        <w:rPr>
          <w:rFonts w:ascii="Arial Narrow" w:hAnsi="Arial Narrow"/>
          <w:sz w:val="24"/>
          <w:szCs w:val="24"/>
          <w:lang w:val="en-US"/>
        </w:rPr>
        <w:t>)</w:t>
      </w:r>
      <w:r w:rsidR="007F5C12" w:rsidRPr="00C33704">
        <w:rPr>
          <w:rFonts w:ascii="Arial Narrow" w:hAnsi="Arial Narrow"/>
          <w:sz w:val="24"/>
          <w:szCs w:val="24"/>
          <w:lang w:val="en-US"/>
        </w:rPr>
        <w:t xml:space="preserve">. </w:t>
      </w:r>
    </w:p>
    <w:p w:rsidR="00413B6B" w:rsidRPr="00C33704" w:rsidRDefault="00413B6B" w:rsidP="00C33704">
      <w:pPr>
        <w:pStyle w:val="ListParagraph"/>
        <w:tabs>
          <w:tab w:val="left" w:pos="1845"/>
        </w:tabs>
        <w:spacing w:line="360" w:lineRule="auto"/>
        <w:ind w:left="0"/>
        <w:jc w:val="both"/>
        <w:rPr>
          <w:rFonts w:ascii="Arial Narrow" w:hAnsi="Arial Narrow"/>
          <w:sz w:val="24"/>
          <w:szCs w:val="24"/>
        </w:rPr>
      </w:pPr>
      <w:r w:rsidRPr="00C33704">
        <w:rPr>
          <w:rFonts w:ascii="Arial Narrow" w:hAnsi="Arial Narrow"/>
          <w:sz w:val="24"/>
          <w:szCs w:val="24"/>
        </w:rPr>
        <w:t xml:space="preserve">During the recent round of negotiations on 14 and 15 February 2023 the two Parties (RSA and USA) made significant progress and committed to expedite the conclusion of the </w:t>
      </w:r>
      <w:r w:rsidR="00C64D1A">
        <w:rPr>
          <w:rFonts w:ascii="Arial Narrow" w:hAnsi="Arial Narrow"/>
          <w:sz w:val="24"/>
          <w:szCs w:val="24"/>
        </w:rPr>
        <w:t xml:space="preserve">Nuclear Cooperation </w:t>
      </w:r>
      <w:r w:rsidRPr="00C33704">
        <w:rPr>
          <w:rFonts w:ascii="Arial Narrow" w:hAnsi="Arial Narrow"/>
          <w:sz w:val="24"/>
          <w:szCs w:val="24"/>
        </w:rPr>
        <w:t>Agreement to ensure mutual benefit for the two countries. This is in alignment with the successful trading partnerships which has been in existence for the past five decades between the two countries.</w:t>
      </w:r>
    </w:p>
    <w:p w:rsidR="005B6D34" w:rsidRPr="00C33704" w:rsidRDefault="005B6D34" w:rsidP="00C33704">
      <w:pPr>
        <w:spacing w:line="360" w:lineRule="auto"/>
        <w:jc w:val="both"/>
        <w:rPr>
          <w:rFonts w:ascii="Arial Narrow" w:hAnsi="Arial Narrow"/>
          <w:sz w:val="24"/>
          <w:szCs w:val="24"/>
          <w:lang w:val="en-US"/>
        </w:rPr>
      </w:pPr>
      <w:r w:rsidRPr="00C33704">
        <w:rPr>
          <w:rFonts w:ascii="Arial Narrow" w:hAnsi="Arial Narrow"/>
          <w:sz w:val="24"/>
          <w:szCs w:val="24"/>
        </w:rPr>
        <w:t xml:space="preserve">The two Parties have committed to continue with the negotiations until a new Nuclear Cooperation Agreement is concluded. As the Department we are very hopeful this process will be concluded in the near foreseeable future. </w:t>
      </w:r>
    </w:p>
    <w:p w:rsidR="005B6D34" w:rsidRPr="00C33704" w:rsidRDefault="005B6D34" w:rsidP="00C33704">
      <w:pPr>
        <w:spacing w:line="360" w:lineRule="auto"/>
        <w:jc w:val="both"/>
        <w:rPr>
          <w:rFonts w:ascii="Arial Narrow" w:hAnsi="Arial Narrow"/>
          <w:sz w:val="24"/>
          <w:szCs w:val="24"/>
          <w:lang w:val="en-US"/>
        </w:rPr>
      </w:pPr>
    </w:p>
    <w:p w:rsidR="00406FCC" w:rsidRPr="00C33704" w:rsidRDefault="00406FCC" w:rsidP="00C33704">
      <w:pPr>
        <w:tabs>
          <w:tab w:val="left" w:pos="1845"/>
        </w:tabs>
        <w:spacing w:line="360" w:lineRule="auto"/>
        <w:jc w:val="both"/>
        <w:rPr>
          <w:rFonts w:ascii="Arial Narrow" w:hAnsi="Arial Narrow"/>
          <w:sz w:val="24"/>
          <w:szCs w:val="24"/>
        </w:rPr>
      </w:pPr>
    </w:p>
    <w:sectPr w:rsidR="00406FCC" w:rsidRPr="00C33704"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FF0" w:rsidRDefault="00545FF0" w:rsidP="00CB32D0">
      <w:pPr>
        <w:spacing w:after="0" w:line="240" w:lineRule="auto"/>
      </w:pPr>
      <w:r>
        <w:separator/>
      </w:r>
    </w:p>
  </w:endnote>
  <w:endnote w:type="continuationSeparator" w:id="0">
    <w:p w:rsidR="00545FF0" w:rsidRDefault="00545FF0"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FF0" w:rsidRDefault="00545FF0" w:rsidP="00CB32D0">
      <w:pPr>
        <w:spacing w:after="0" w:line="240" w:lineRule="auto"/>
      </w:pPr>
      <w:r>
        <w:separator/>
      </w:r>
    </w:p>
  </w:footnote>
  <w:footnote w:type="continuationSeparator" w:id="0">
    <w:p w:rsidR="00545FF0" w:rsidRDefault="00545FF0"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4"/>
  </w:num>
  <w:num w:numId="6">
    <w:abstractNumId w:val="10"/>
  </w:num>
  <w:num w:numId="7">
    <w:abstractNumId w:val="5"/>
  </w:num>
  <w:num w:numId="8">
    <w:abstractNumId w:val="16"/>
  </w:num>
  <w:num w:numId="9">
    <w:abstractNumId w:val="13"/>
  </w:num>
  <w:num w:numId="10">
    <w:abstractNumId w:val="0"/>
  </w:num>
  <w:num w:numId="11">
    <w:abstractNumId w:val="6"/>
  </w:num>
  <w:num w:numId="12">
    <w:abstractNumId w:val="3"/>
  </w:num>
  <w:num w:numId="13">
    <w:abstractNumId w:val="12"/>
  </w:num>
  <w:num w:numId="14">
    <w:abstractNumId w:val="1"/>
  </w:num>
  <w:num w:numId="15">
    <w:abstractNumId w:val="15"/>
  </w:num>
  <w:num w:numId="16">
    <w:abstractNumId w:val="1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140AD"/>
    <w:rsid w:val="00014E86"/>
    <w:rsid w:val="0001560C"/>
    <w:rsid w:val="00017593"/>
    <w:rsid w:val="00027B66"/>
    <w:rsid w:val="00031A8F"/>
    <w:rsid w:val="00034417"/>
    <w:rsid w:val="000432D2"/>
    <w:rsid w:val="000855CE"/>
    <w:rsid w:val="00094095"/>
    <w:rsid w:val="000E3DF5"/>
    <w:rsid w:val="000E4AEB"/>
    <w:rsid w:val="0011628B"/>
    <w:rsid w:val="00124341"/>
    <w:rsid w:val="00136BFF"/>
    <w:rsid w:val="00141D4A"/>
    <w:rsid w:val="001577D9"/>
    <w:rsid w:val="00160946"/>
    <w:rsid w:val="001627BA"/>
    <w:rsid w:val="00181DFA"/>
    <w:rsid w:val="00185CAE"/>
    <w:rsid w:val="00187759"/>
    <w:rsid w:val="00196BFD"/>
    <w:rsid w:val="00197806"/>
    <w:rsid w:val="00197CC9"/>
    <w:rsid w:val="001A15C0"/>
    <w:rsid w:val="001A57DF"/>
    <w:rsid w:val="001A6B56"/>
    <w:rsid w:val="001E21CE"/>
    <w:rsid w:val="001F6529"/>
    <w:rsid w:val="001F69EA"/>
    <w:rsid w:val="002010AC"/>
    <w:rsid w:val="00203520"/>
    <w:rsid w:val="002204A5"/>
    <w:rsid w:val="00221977"/>
    <w:rsid w:val="00231011"/>
    <w:rsid w:val="00250D05"/>
    <w:rsid w:val="00265C8F"/>
    <w:rsid w:val="00266DB3"/>
    <w:rsid w:val="002761FC"/>
    <w:rsid w:val="00293CAC"/>
    <w:rsid w:val="002B28CA"/>
    <w:rsid w:val="002E1576"/>
    <w:rsid w:val="0030108A"/>
    <w:rsid w:val="003076BD"/>
    <w:rsid w:val="00314895"/>
    <w:rsid w:val="0034077E"/>
    <w:rsid w:val="003448FA"/>
    <w:rsid w:val="00374261"/>
    <w:rsid w:val="00374855"/>
    <w:rsid w:val="0038037B"/>
    <w:rsid w:val="00380A8E"/>
    <w:rsid w:val="00390B3D"/>
    <w:rsid w:val="003A7CA9"/>
    <w:rsid w:val="003A7D19"/>
    <w:rsid w:val="003C5433"/>
    <w:rsid w:val="003E0536"/>
    <w:rsid w:val="003E4562"/>
    <w:rsid w:val="00401A10"/>
    <w:rsid w:val="0040330D"/>
    <w:rsid w:val="00406FCC"/>
    <w:rsid w:val="00413B6B"/>
    <w:rsid w:val="00420C25"/>
    <w:rsid w:val="00442425"/>
    <w:rsid w:val="0049193D"/>
    <w:rsid w:val="004B6B3B"/>
    <w:rsid w:val="004C1BED"/>
    <w:rsid w:val="004C5013"/>
    <w:rsid w:val="004C51D7"/>
    <w:rsid w:val="004C621C"/>
    <w:rsid w:val="004D1BD1"/>
    <w:rsid w:val="0053040C"/>
    <w:rsid w:val="005319B0"/>
    <w:rsid w:val="00544630"/>
    <w:rsid w:val="0054464A"/>
    <w:rsid w:val="00545FF0"/>
    <w:rsid w:val="00547194"/>
    <w:rsid w:val="005568F6"/>
    <w:rsid w:val="00582A0F"/>
    <w:rsid w:val="005B6D34"/>
    <w:rsid w:val="005C3715"/>
    <w:rsid w:val="005D48EA"/>
    <w:rsid w:val="005E0D72"/>
    <w:rsid w:val="005E1E7F"/>
    <w:rsid w:val="00612A09"/>
    <w:rsid w:val="00625599"/>
    <w:rsid w:val="00645335"/>
    <w:rsid w:val="00681D41"/>
    <w:rsid w:val="006A0B3C"/>
    <w:rsid w:val="006A1D62"/>
    <w:rsid w:val="006A4921"/>
    <w:rsid w:val="006B4C58"/>
    <w:rsid w:val="006B71A5"/>
    <w:rsid w:val="006D00EC"/>
    <w:rsid w:val="006D45F1"/>
    <w:rsid w:val="006E7E99"/>
    <w:rsid w:val="006F05FC"/>
    <w:rsid w:val="0071050A"/>
    <w:rsid w:val="00710958"/>
    <w:rsid w:val="00711221"/>
    <w:rsid w:val="007174D8"/>
    <w:rsid w:val="00750CD9"/>
    <w:rsid w:val="00754C6D"/>
    <w:rsid w:val="0078283F"/>
    <w:rsid w:val="007A5EA7"/>
    <w:rsid w:val="007C2C88"/>
    <w:rsid w:val="007C5C73"/>
    <w:rsid w:val="007C5CCE"/>
    <w:rsid w:val="007D04F2"/>
    <w:rsid w:val="007E4592"/>
    <w:rsid w:val="007F0E50"/>
    <w:rsid w:val="007F282F"/>
    <w:rsid w:val="007F5C12"/>
    <w:rsid w:val="008059D7"/>
    <w:rsid w:val="008076C2"/>
    <w:rsid w:val="00826EAB"/>
    <w:rsid w:val="0083119E"/>
    <w:rsid w:val="00837FED"/>
    <w:rsid w:val="00843DCD"/>
    <w:rsid w:val="00845F43"/>
    <w:rsid w:val="00851582"/>
    <w:rsid w:val="00852A1A"/>
    <w:rsid w:val="00860719"/>
    <w:rsid w:val="0086105B"/>
    <w:rsid w:val="008828E8"/>
    <w:rsid w:val="008D026B"/>
    <w:rsid w:val="008D58AA"/>
    <w:rsid w:val="008D697D"/>
    <w:rsid w:val="008E4132"/>
    <w:rsid w:val="008F0AF5"/>
    <w:rsid w:val="008F145C"/>
    <w:rsid w:val="008F62AD"/>
    <w:rsid w:val="00914865"/>
    <w:rsid w:val="009233BA"/>
    <w:rsid w:val="009473EF"/>
    <w:rsid w:val="00950B60"/>
    <w:rsid w:val="00954766"/>
    <w:rsid w:val="00954CA3"/>
    <w:rsid w:val="00984193"/>
    <w:rsid w:val="00986B0C"/>
    <w:rsid w:val="009936BA"/>
    <w:rsid w:val="00995349"/>
    <w:rsid w:val="009B0790"/>
    <w:rsid w:val="009B19CB"/>
    <w:rsid w:val="009B48D3"/>
    <w:rsid w:val="009B5508"/>
    <w:rsid w:val="009D65E0"/>
    <w:rsid w:val="009E1DDD"/>
    <w:rsid w:val="009E263D"/>
    <w:rsid w:val="009F154C"/>
    <w:rsid w:val="009F4AC4"/>
    <w:rsid w:val="00A06402"/>
    <w:rsid w:val="00A12D44"/>
    <w:rsid w:val="00A41922"/>
    <w:rsid w:val="00A43B1B"/>
    <w:rsid w:val="00A44FDD"/>
    <w:rsid w:val="00A54A61"/>
    <w:rsid w:val="00A55A3F"/>
    <w:rsid w:val="00A67F74"/>
    <w:rsid w:val="00AB193F"/>
    <w:rsid w:val="00AC1A50"/>
    <w:rsid w:val="00AC4063"/>
    <w:rsid w:val="00AC6437"/>
    <w:rsid w:val="00AD6EE5"/>
    <w:rsid w:val="00B12A64"/>
    <w:rsid w:val="00B16756"/>
    <w:rsid w:val="00B2092F"/>
    <w:rsid w:val="00B4621D"/>
    <w:rsid w:val="00B5182D"/>
    <w:rsid w:val="00B52694"/>
    <w:rsid w:val="00B8038F"/>
    <w:rsid w:val="00B83CEB"/>
    <w:rsid w:val="00BA2ED0"/>
    <w:rsid w:val="00BA5462"/>
    <w:rsid w:val="00BF7799"/>
    <w:rsid w:val="00C0000D"/>
    <w:rsid w:val="00C02AE1"/>
    <w:rsid w:val="00C33704"/>
    <w:rsid w:val="00C37737"/>
    <w:rsid w:val="00C64D1A"/>
    <w:rsid w:val="00C76419"/>
    <w:rsid w:val="00C80B8A"/>
    <w:rsid w:val="00C91FDE"/>
    <w:rsid w:val="00C92C7F"/>
    <w:rsid w:val="00CB32D0"/>
    <w:rsid w:val="00CB367F"/>
    <w:rsid w:val="00CB7087"/>
    <w:rsid w:val="00CB793A"/>
    <w:rsid w:val="00CE14C2"/>
    <w:rsid w:val="00CE3FC7"/>
    <w:rsid w:val="00CF4E7E"/>
    <w:rsid w:val="00D228E7"/>
    <w:rsid w:val="00D44900"/>
    <w:rsid w:val="00D478F3"/>
    <w:rsid w:val="00D47A9C"/>
    <w:rsid w:val="00D72F7E"/>
    <w:rsid w:val="00D7533E"/>
    <w:rsid w:val="00D75F94"/>
    <w:rsid w:val="00D84511"/>
    <w:rsid w:val="00D97FD4"/>
    <w:rsid w:val="00DA1FC9"/>
    <w:rsid w:val="00DB71FB"/>
    <w:rsid w:val="00DD573C"/>
    <w:rsid w:val="00DE410E"/>
    <w:rsid w:val="00DF515A"/>
    <w:rsid w:val="00E07DEE"/>
    <w:rsid w:val="00E24EF8"/>
    <w:rsid w:val="00E2525F"/>
    <w:rsid w:val="00E41AF8"/>
    <w:rsid w:val="00E41EAF"/>
    <w:rsid w:val="00E51E9C"/>
    <w:rsid w:val="00E52B1F"/>
    <w:rsid w:val="00E5429F"/>
    <w:rsid w:val="00E809D4"/>
    <w:rsid w:val="00E80C31"/>
    <w:rsid w:val="00E80C52"/>
    <w:rsid w:val="00EA05C0"/>
    <w:rsid w:val="00EB54F8"/>
    <w:rsid w:val="00EC2FBA"/>
    <w:rsid w:val="00ED1128"/>
    <w:rsid w:val="00ED1859"/>
    <w:rsid w:val="00EE553E"/>
    <w:rsid w:val="00EE65D9"/>
    <w:rsid w:val="00EE6EAA"/>
    <w:rsid w:val="00EF43DC"/>
    <w:rsid w:val="00EF6A9F"/>
    <w:rsid w:val="00EF6E95"/>
    <w:rsid w:val="00F045FF"/>
    <w:rsid w:val="00F114B8"/>
    <w:rsid w:val="00F30128"/>
    <w:rsid w:val="00F353C7"/>
    <w:rsid w:val="00F37BA1"/>
    <w:rsid w:val="00F50042"/>
    <w:rsid w:val="00F56D1D"/>
    <w:rsid w:val="00F57D1F"/>
    <w:rsid w:val="00F66122"/>
    <w:rsid w:val="00F7108E"/>
    <w:rsid w:val="00F76518"/>
    <w:rsid w:val="00F77DF1"/>
    <w:rsid w:val="00F818D1"/>
    <w:rsid w:val="00F820D5"/>
    <w:rsid w:val="00F85F38"/>
    <w:rsid w:val="00FB6636"/>
    <w:rsid w:val="00FC00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Revision">
    <w:name w:val="Revision"/>
    <w:hidden/>
    <w:uiPriority w:val="99"/>
    <w:semiHidden/>
    <w:rsid w:val="00094095"/>
    <w:pPr>
      <w:spacing w:after="0" w:line="240" w:lineRule="auto"/>
    </w:pPr>
    <w:rPr>
      <w:lang w:val="en-GB"/>
    </w:rPr>
  </w:style>
  <w:style w:type="paragraph" w:styleId="BalloonText">
    <w:name w:val="Balloon Text"/>
    <w:basedOn w:val="Normal"/>
    <w:link w:val="BalloonTextChar"/>
    <w:uiPriority w:val="99"/>
    <w:semiHidden/>
    <w:unhideWhenUsed/>
    <w:rsid w:val="00420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2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39531929">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0785600">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438331558">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2023-03-17T11:22:00Z</dcterms:created>
  <dcterms:modified xsi:type="dcterms:W3CDTF">2023-03-17T11:22:00Z</dcterms:modified>
</cp:coreProperties>
</file>