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NATIONAL ASSEMBLY</w:t>
      </w:r>
    </w:p>
    <w:p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262F05" w:rsidRPr="002D499A" w:rsidRDefault="004709BD" w:rsidP="00F903C3">
      <w:pPr>
        <w:spacing w:line="360" w:lineRule="auto"/>
        <w:jc w:val="center"/>
        <w:rPr>
          <w:rFonts w:ascii="Arial" w:hAnsi="Arial" w:cs="Arial"/>
          <w:b/>
          <w:sz w:val="22"/>
          <w:szCs w:val="22"/>
        </w:rPr>
      </w:pPr>
      <w:r w:rsidRPr="002D499A">
        <w:rPr>
          <w:rFonts w:ascii="Arial" w:hAnsi="Arial" w:cs="Arial"/>
          <w:b/>
          <w:sz w:val="22"/>
          <w:szCs w:val="22"/>
        </w:rPr>
        <w:t xml:space="preserve">QUESTION NUMBER: </w:t>
      </w:r>
      <w:r w:rsidR="00F903C3">
        <w:rPr>
          <w:rFonts w:ascii="Arial" w:hAnsi="Arial" w:cs="Arial"/>
          <w:b/>
          <w:sz w:val="22"/>
          <w:szCs w:val="22"/>
        </w:rPr>
        <w:t>6</w:t>
      </w:r>
      <w:r w:rsidR="00F70594">
        <w:rPr>
          <w:rFonts w:ascii="Arial" w:hAnsi="Arial" w:cs="Arial"/>
          <w:b/>
          <w:sz w:val="22"/>
          <w:szCs w:val="22"/>
        </w:rPr>
        <w:t>8</w:t>
      </w:r>
      <w:r w:rsidR="00262F05" w:rsidRPr="002D499A">
        <w:rPr>
          <w:rFonts w:ascii="Arial" w:hAnsi="Arial" w:cs="Arial"/>
          <w:b/>
          <w:sz w:val="22"/>
          <w:szCs w:val="22"/>
        </w:rPr>
        <w:t xml:space="preserve"> [NW</w:t>
      </w:r>
      <w:r w:rsidR="00F903C3">
        <w:rPr>
          <w:rFonts w:ascii="Arial" w:hAnsi="Arial" w:cs="Arial"/>
          <w:b/>
          <w:sz w:val="22"/>
          <w:szCs w:val="22"/>
        </w:rPr>
        <w:t>7</w:t>
      </w:r>
      <w:r w:rsidR="00F70594">
        <w:rPr>
          <w:rFonts w:ascii="Arial" w:hAnsi="Arial" w:cs="Arial"/>
          <w:b/>
          <w:sz w:val="22"/>
          <w:szCs w:val="22"/>
        </w:rPr>
        <w:t>3</w:t>
      </w:r>
      <w:r w:rsidR="00262F05" w:rsidRPr="002D499A">
        <w:rPr>
          <w:rFonts w:ascii="Arial" w:hAnsi="Arial" w:cs="Arial"/>
          <w:b/>
          <w:sz w:val="22"/>
          <w:szCs w:val="22"/>
        </w:rPr>
        <w:t>E]</w:t>
      </w:r>
    </w:p>
    <w:p w:rsidR="00262F05" w:rsidRPr="002D499A" w:rsidRDefault="0097786E" w:rsidP="00F903C3">
      <w:pPr>
        <w:spacing w:line="360" w:lineRule="auto"/>
        <w:jc w:val="center"/>
        <w:rPr>
          <w:rFonts w:ascii="Arial" w:hAnsi="Arial" w:cs="Arial"/>
          <w:b/>
          <w:sz w:val="22"/>
          <w:szCs w:val="22"/>
        </w:rPr>
      </w:pPr>
      <w:r w:rsidRPr="002D499A">
        <w:rPr>
          <w:rFonts w:ascii="Arial" w:hAnsi="Arial" w:cs="Arial"/>
          <w:b/>
          <w:sz w:val="22"/>
          <w:szCs w:val="22"/>
        </w:rPr>
        <w:t xml:space="preserve">DATE OF PUBLICATION: </w:t>
      </w:r>
      <w:r w:rsidR="00F903C3">
        <w:rPr>
          <w:rFonts w:ascii="Arial" w:hAnsi="Arial" w:cs="Arial"/>
          <w:b/>
          <w:sz w:val="22"/>
          <w:szCs w:val="22"/>
        </w:rPr>
        <w:t>7</w:t>
      </w:r>
      <w:r w:rsidR="00D61422" w:rsidRPr="002D499A">
        <w:rPr>
          <w:rFonts w:ascii="Arial" w:hAnsi="Arial" w:cs="Arial"/>
          <w:b/>
          <w:sz w:val="22"/>
          <w:szCs w:val="22"/>
        </w:rPr>
        <w:t xml:space="preserve"> </w:t>
      </w:r>
      <w:r w:rsidR="00F903C3">
        <w:rPr>
          <w:rFonts w:ascii="Arial" w:hAnsi="Arial" w:cs="Arial"/>
          <w:b/>
          <w:sz w:val="22"/>
          <w:szCs w:val="22"/>
        </w:rPr>
        <w:t>FEBRUARY</w:t>
      </w:r>
      <w:r w:rsidR="00262F05" w:rsidRPr="002D499A">
        <w:rPr>
          <w:rFonts w:ascii="Arial" w:hAnsi="Arial" w:cs="Arial"/>
          <w:b/>
          <w:sz w:val="22"/>
          <w:szCs w:val="22"/>
        </w:rPr>
        <w:t xml:space="preserve"> 2018</w:t>
      </w:r>
    </w:p>
    <w:p w:rsidR="0062770E" w:rsidRPr="002D499A" w:rsidRDefault="0062770E" w:rsidP="00FD2E66">
      <w:pPr>
        <w:spacing w:line="360" w:lineRule="auto"/>
        <w:jc w:val="both"/>
        <w:rPr>
          <w:rFonts w:ascii="Arial" w:hAnsi="Arial" w:cs="Arial"/>
          <w:b/>
          <w:sz w:val="22"/>
          <w:szCs w:val="22"/>
        </w:rPr>
      </w:pPr>
    </w:p>
    <w:p w:rsidR="00F70594" w:rsidRPr="00F70594" w:rsidRDefault="00F70594" w:rsidP="00F70594">
      <w:pPr>
        <w:spacing w:before="100" w:beforeAutospacing="1" w:after="100" w:afterAutospacing="1" w:line="276" w:lineRule="auto"/>
        <w:ind w:left="720" w:hanging="720"/>
        <w:jc w:val="both"/>
        <w:rPr>
          <w:rFonts w:ascii="Arial" w:eastAsia="Calibri" w:hAnsi="Arial" w:cs="Arial"/>
          <w:sz w:val="22"/>
          <w:szCs w:val="22"/>
          <w:lang w:val="en-ZA"/>
        </w:rPr>
      </w:pPr>
      <w:r w:rsidRPr="00F70594">
        <w:rPr>
          <w:rFonts w:ascii="Arial" w:eastAsia="Calibri" w:hAnsi="Arial" w:cs="Arial"/>
          <w:b/>
          <w:bCs/>
          <w:sz w:val="22"/>
          <w:szCs w:val="22"/>
          <w:lang w:val="af-ZA"/>
        </w:rPr>
        <w:t xml:space="preserve">68.       </w:t>
      </w:r>
      <w:r w:rsidRPr="00F70594">
        <w:rPr>
          <w:rFonts w:ascii="Arial" w:eastAsia="Calibri" w:hAnsi="Arial" w:cs="Arial"/>
          <w:b/>
          <w:bCs/>
          <w:sz w:val="22"/>
          <w:szCs w:val="22"/>
          <w:lang w:val="en-GB"/>
        </w:rPr>
        <w:t xml:space="preserve">Mr R </w:t>
      </w:r>
      <w:proofErr w:type="gramStart"/>
      <w:r w:rsidRPr="00F70594">
        <w:rPr>
          <w:rFonts w:ascii="Arial" w:eastAsia="Calibri" w:hAnsi="Arial" w:cs="Arial"/>
          <w:b/>
          <w:bCs/>
          <w:sz w:val="22"/>
          <w:szCs w:val="22"/>
          <w:lang w:val="en-GB"/>
        </w:rPr>
        <w:t>A</w:t>
      </w:r>
      <w:proofErr w:type="gramEnd"/>
      <w:r w:rsidRPr="00F70594">
        <w:rPr>
          <w:rFonts w:ascii="Arial" w:eastAsia="Calibri" w:hAnsi="Arial" w:cs="Arial"/>
          <w:b/>
          <w:bCs/>
          <w:sz w:val="22"/>
          <w:szCs w:val="22"/>
          <w:lang w:val="en-GB"/>
        </w:rPr>
        <w:t xml:space="preserve"> Lees (DA) to ask the Minister of Finance:</w:t>
      </w:r>
    </w:p>
    <w:p w:rsidR="00F70594" w:rsidRPr="00F70594" w:rsidRDefault="00F70594" w:rsidP="00CB034C">
      <w:pPr>
        <w:spacing w:before="100" w:beforeAutospacing="1" w:after="100" w:afterAutospacing="1" w:line="276" w:lineRule="auto"/>
        <w:ind w:left="709" w:hanging="709"/>
        <w:jc w:val="both"/>
        <w:rPr>
          <w:rFonts w:ascii="Arial" w:eastAsia="Calibri" w:hAnsi="Arial" w:cs="Arial"/>
          <w:sz w:val="22"/>
          <w:szCs w:val="22"/>
          <w:lang w:val="en-ZA"/>
        </w:rPr>
      </w:pPr>
      <w:r w:rsidRPr="00F70594">
        <w:rPr>
          <w:rFonts w:ascii="Arial" w:eastAsia="Calibri" w:hAnsi="Arial" w:cs="Arial"/>
          <w:sz w:val="22"/>
          <w:szCs w:val="22"/>
          <w:lang w:val="en-ZA"/>
        </w:rPr>
        <w:t>(1)       </w:t>
      </w:r>
      <w:r w:rsidRPr="00F70594">
        <w:rPr>
          <w:rFonts w:ascii="Arial" w:eastAsia="Calibri" w:hAnsi="Arial" w:cs="Arial"/>
          <w:sz w:val="22"/>
          <w:szCs w:val="22"/>
          <w:lang w:val="en-GB"/>
        </w:rPr>
        <w:t xml:space="preserve">What (a) is the estimated loss of tax revenue due to the illicit trade in tobacco products in the (i) </w:t>
      </w:r>
      <w:r w:rsidRPr="00F70594">
        <w:rPr>
          <w:rFonts w:ascii="Arial" w:eastAsia="Calibri" w:hAnsi="Arial" w:cs="Arial"/>
          <w:sz w:val="22"/>
          <w:szCs w:val="22"/>
          <w:lang w:val="en-ZA"/>
        </w:rPr>
        <w:t>2015</w:t>
      </w:r>
      <w:r w:rsidRPr="00F70594">
        <w:rPr>
          <w:rFonts w:ascii="Arial" w:eastAsia="Calibri" w:hAnsi="Arial" w:cs="Arial"/>
          <w:sz w:val="22"/>
          <w:szCs w:val="22"/>
          <w:lang w:val="en-GB"/>
        </w:rPr>
        <w:t xml:space="preserve">-16, (ii) 2016-17 and (iii) 2017-18 financial years and (b) are the </w:t>
      </w:r>
      <w:r w:rsidRPr="00F70594">
        <w:rPr>
          <w:rFonts w:ascii="Arial" w:eastAsia="Calibri" w:hAnsi="Arial" w:cs="Arial"/>
          <w:sz w:val="22"/>
          <w:szCs w:val="22"/>
          <w:lang w:val="en-ZA"/>
        </w:rPr>
        <w:t>relevant</w:t>
      </w:r>
      <w:r w:rsidRPr="00F70594">
        <w:rPr>
          <w:rFonts w:ascii="Arial" w:eastAsia="Calibri" w:hAnsi="Arial" w:cs="Arial"/>
          <w:sz w:val="22"/>
          <w:szCs w:val="22"/>
          <w:lang w:val="en-GB"/>
        </w:rPr>
        <w:t xml:space="preserve"> details of all action taken by the SA Revenue Service (</w:t>
      </w:r>
      <w:proofErr w:type="spellStart"/>
      <w:r w:rsidRPr="00F70594">
        <w:rPr>
          <w:rFonts w:ascii="Arial" w:eastAsia="Calibri" w:hAnsi="Arial" w:cs="Arial"/>
          <w:sz w:val="22"/>
          <w:szCs w:val="22"/>
          <w:lang w:val="en-GB"/>
        </w:rPr>
        <w:t>Sars</w:t>
      </w:r>
      <w:proofErr w:type="spellEnd"/>
      <w:r w:rsidRPr="00F70594">
        <w:rPr>
          <w:rFonts w:ascii="Arial" w:eastAsia="Calibri" w:hAnsi="Arial" w:cs="Arial"/>
          <w:sz w:val="22"/>
          <w:szCs w:val="22"/>
          <w:lang w:val="en-GB"/>
        </w:rPr>
        <w:t>) in order to ensure that all taxes on the trade in tobacco products in South Africa are paid;</w:t>
      </w:r>
    </w:p>
    <w:p w:rsidR="00F70594" w:rsidRDefault="00F70594" w:rsidP="00CB034C">
      <w:pPr>
        <w:spacing w:before="100" w:beforeAutospacing="1" w:after="100" w:afterAutospacing="1" w:line="276" w:lineRule="auto"/>
        <w:ind w:left="709" w:hanging="709"/>
        <w:jc w:val="both"/>
        <w:rPr>
          <w:rFonts w:ascii="Arial" w:eastAsia="Calibri" w:hAnsi="Arial" w:cs="Arial"/>
          <w:sz w:val="22"/>
          <w:szCs w:val="22"/>
          <w:lang w:val="en-ZA"/>
        </w:rPr>
      </w:pPr>
      <w:r w:rsidRPr="00F70594">
        <w:rPr>
          <w:rFonts w:ascii="Arial" w:eastAsia="Calibri" w:hAnsi="Arial" w:cs="Arial"/>
          <w:sz w:val="22"/>
          <w:szCs w:val="22"/>
          <w:lang w:val="en-ZA"/>
        </w:rPr>
        <w:t>(2)       </w:t>
      </w:r>
      <w:r w:rsidR="00CB034C">
        <w:rPr>
          <w:rFonts w:ascii="Arial" w:eastAsia="Calibri" w:hAnsi="Arial" w:cs="Arial"/>
          <w:sz w:val="22"/>
          <w:szCs w:val="22"/>
          <w:lang w:val="en-ZA"/>
        </w:rPr>
        <w:t>W</w:t>
      </w:r>
      <w:proofErr w:type="spellStart"/>
      <w:r w:rsidRPr="00F70594">
        <w:rPr>
          <w:rFonts w:ascii="Arial" w:eastAsia="Calibri" w:hAnsi="Arial" w:cs="Arial"/>
          <w:sz w:val="22"/>
          <w:szCs w:val="22"/>
          <w:lang w:val="en-GB"/>
        </w:rPr>
        <w:t>hether</w:t>
      </w:r>
      <w:proofErr w:type="spellEnd"/>
      <w:r w:rsidRPr="00F70594">
        <w:rPr>
          <w:rFonts w:ascii="Arial" w:eastAsia="Calibri" w:hAnsi="Arial" w:cs="Arial"/>
          <w:sz w:val="22"/>
          <w:szCs w:val="22"/>
          <w:lang w:val="en-GB"/>
        </w:rPr>
        <w:t xml:space="preserve"> </w:t>
      </w:r>
      <w:proofErr w:type="spellStart"/>
      <w:r w:rsidRPr="00F70594">
        <w:rPr>
          <w:rFonts w:ascii="Arial" w:eastAsia="Calibri" w:hAnsi="Arial" w:cs="Arial"/>
          <w:sz w:val="22"/>
          <w:szCs w:val="22"/>
          <w:lang w:val="en-GB"/>
        </w:rPr>
        <w:t>Sars</w:t>
      </w:r>
      <w:proofErr w:type="spellEnd"/>
      <w:r w:rsidRPr="00F70594">
        <w:rPr>
          <w:rFonts w:ascii="Arial" w:eastAsia="Calibri" w:hAnsi="Arial" w:cs="Arial"/>
          <w:sz w:val="22"/>
          <w:szCs w:val="22"/>
          <w:lang w:val="en-GB"/>
        </w:rPr>
        <w:t xml:space="preserve"> has done any research into the actual prices that tobacco products are being sold for; if not, why not; if so, what are the relevant details of the (a) research </w:t>
      </w:r>
      <w:r w:rsidRPr="00F70594">
        <w:rPr>
          <w:rFonts w:ascii="Arial" w:eastAsia="Calibri" w:hAnsi="Arial" w:cs="Arial"/>
          <w:sz w:val="22"/>
          <w:szCs w:val="22"/>
          <w:lang w:val="en-ZA"/>
        </w:rPr>
        <w:t xml:space="preserve">conducted </w:t>
      </w:r>
      <w:r w:rsidRPr="00F70594">
        <w:rPr>
          <w:rFonts w:ascii="Arial" w:eastAsia="Calibri" w:hAnsi="Arial" w:cs="Arial"/>
          <w:sz w:val="22"/>
          <w:szCs w:val="22"/>
          <w:lang w:val="af-ZA"/>
        </w:rPr>
        <w:t>and</w:t>
      </w:r>
      <w:r w:rsidRPr="00F70594">
        <w:rPr>
          <w:rFonts w:ascii="Arial" w:eastAsia="Calibri" w:hAnsi="Arial" w:cs="Arial"/>
          <w:sz w:val="22"/>
          <w:szCs w:val="22"/>
          <w:lang w:val="en-GB"/>
        </w:rPr>
        <w:t xml:space="preserve"> (b) results of the research conducted</w:t>
      </w:r>
      <w:r w:rsidRPr="00F70594">
        <w:rPr>
          <w:rFonts w:ascii="Arial" w:eastAsia="Calibri" w:hAnsi="Arial" w:cs="Arial"/>
          <w:sz w:val="22"/>
          <w:szCs w:val="22"/>
          <w:lang w:val="en-ZA"/>
        </w:rPr>
        <w:t>?   </w:t>
      </w:r>
    </w:p>
    <w:p w:rsidR="00F70594" w:rsidRPr="00F70594" w:rsidRDefault="00F70594" w:rsidP="00F70594">
      <w:pPr>
        <w:spacing w:before="100" w:beforeAutospacing="1" w:after="100" w:afterAutospacing="1" w:line="276" w:lineRule="auto"/>
        <w:ind w:left="5040" w:firstLine="720"/>
        <w:jc w:val="both"/>
        <w:rPr>
          <w:rFonts w:ascii="Arial" w:eastAsia="Calibri" w:hAnsi="Arial" w:cs="Arial"/>
          <w:sz w:val="22"/>
          <w:szCs w:val="22"/>
          <w:lang w:val="en-ZA"/>
        </w:rPr>
      </w:pPr>
      <w:r w:rsidRPr="00F70594">
        <w:rPr>
          <w:rFonts w:ascii="Arial" w:eastAsia="Calibri" w:hAnsi="Arial" w:cs="Arial"/>
          <w:sz w:val="22"/>
          <w:szCs w:val="22"/>
          <w:lang w:val="en-ZA"/>
        </w:rPr>
        <w:t xml:space="preserve">  </w:t>
      </w:r>
      <w:bookmarkStart w:id="0" w:name="_GoBack"/>
      <w:r w:rsidRPr="00F70594">
        <w:rPr>
          <w:rFonts w:ascii="Arial" w:eastAsia="Calibri" w:hAnsi="Arial" w:cs="Arial"/>
          <w:sz w:val="22"/>
          <w:szCs w:val="22"/>
        </w:rPr>
        <w:t>NW73E</w:t>
      </w:r>
      <w:bookmarkEnd w:id="0"/>
    </w:p>
    <w:p w:rsidR="00F05B44" w:rsidRDefault="001433AE" w:rsidP="00F05B44">
      <w:pPr>
        <w:spacing w:before="100" w:beforeAutospacing="1" w:after="100" w:afterAutospacing="1" w:line="276" w:lineRule="auto"/>
        <w:jc w:val="both"/>
        <w:outlineLvl w:val="0"/>
        <w:rPr>
          <w:rFonts w:ascii="Arial" w:hAnsi="Arial" w:cs="Arial"/>
          <w:sz w:val="22"/>
          <w:szCs w:val="22"/>
        </w:rPr>
      </w:pPr>
      <w:r w:rsidRPr="00F70594">
        <w:rPr>
          <w:rFonts w:ascii="Arial" w:hAnsi="Arial" w:cs="Arial"/>
          <w:b/>
          <w:sz w:val="22"/>
          <w:szCs w:val="22"/>
        </w:rPr>
        <w:t>REPLY</w:t>
      </w:r>
      <w:r w:rsidRPr="00F70594">
        <w:rPr>
          <w:rFonts w:ascii="Arial" w:hAnsi="Arial" w:cs="Arial"/>
          <w:sz w:val="22"/>
          <w:szCs w:val="22"/>
        </w:rPr>
        <w:t>:</w:t>
      </w:r>
    </w:p>
    <w:p w:rsidR="00F05B44" w:rsidRDefault="00807B52" w:rsidP="00F05B44">
      <w:pPr>
        <w:ind w:left="11"/>
        <w:jc w:val="both"/>
        <w:outlineLvl w:val="0"/>
        <w:rPr>
          <w:rFonts w:ascii="Arial" w:hAnsi="Arial" w:cs="Arial"/>
          <w:sz w:val="22"/>
          <w:szCs w:val="22"/>
        </w:rPr>
      </w:pPr>
      <w:r w:rsidRPr="00F70594">
        <w:rPr>
          <w:rFonts w:ascii="Arial" w:eastAsia="Calibri" w:hAnsi="Arial" w:cs="Arial"/>
          <w:sz w:val="22"/>
          <w:szCs w:val="22"/>
          <w:lang w:val="en-ZA"/>
        </w:rPr>
        <w:t>(1)</w:t>
      </w:r>
      <w:r w:rsidR="00CB034C">
        <w:rPr>
          <w:rFonts w:ascii="Arial" w:eastAsia="Calibri" w:hAnsi="Arial" w:cs="Arial"/>
          <w:sz w:val="22"/>
          <w:szCs w:val="22"/>
          <w:lang w:val="en-ZA"/>
        </w:rPr>
        <w:t>(a)</w:t>
      </w:r>
      <w:r w:rsidR="001E3B0E">
        <w:rPr>
          <w:rFonts w:ascii="Arial" w:eastAsia="Calibri" w:hAnsi="Arial" w:cs="Arial"/>
          <w:sz w:val="22"/>
          <w:szCs w:val="22"/>
          <w:lang w:val="en-ZA"/>
        </w:rPr>
        <w:t>(</w:t>
      </w:r>
      <w:proofErr w:type="spellStart"/>
      <w:r w:rsidR="001E3B0E">
        <w:rPr>
          <w:rFonts w:ascii="Arial" w:eastAsia="Calibri" w:hAnsi="Arial" w:cs="Arial"/>
          <w:sz w:val="22"/>
          <w:szCs w:val="22"/>
          <w:lang w:val="en-ZA"/>
        </w:rPr>
        <w:t>i</w:t>
      </w:r>
      <w:proofErr w:type="spellEnd"/>
      <w:r w:rsidR="001E3B0E">
        <w:rPr>
          <w:rFonts w:ascii="Arial" w:eastAsia="Calibri" w:hAnsi="Arial" w:cs="Arial"/>
          <w:sz w:val="22"/>
          <w:szCs w:val="22"/>
          <w:lang w:val="en-ZA"/>
        </w:rPr>
        <w:t>)</w:t>
      </w:r>
      <w:r w:rsidRPr="00F70594">
        <w:rPr>
          <w:rFonts w:ascii="Arial" w:eastAsia="Calibri" w:hAnsi="Arial" w:cs="Arial"/>
          <w:sz w:val="22"/>
          <w:szCs w:val="22"/>
          <w:lang w:val="en-ZA"/>
        </w:rPr>
        <w:t>   </w:t>
      </w:r>
      <w:r w:rsidR="000D5DF7">
        <w:rPr>
          <w:rFonts w:ascii="Arial" w:hAnsi="Arial" w:cs="Arial"/>
          <w:sz w:val="22"/>
          <w:szCs w:val="22"/>
        </w:rPr>
        <w:t>The estimat</w:t>
      </w:r>
      <w:r w:rsidR="00F05B44">
        <w:rPr>
          <w:rFonts w:ascii="Arial" w:hAnsi="Arial" w:cs="Arial"/>
          <w:sz w:val="22"/>
          <w:szCs w:val="22"/>
        </w:rPr>
        <w:t xml:space="preserve">ed loss of tax revenue </w:t>
      </w:r>
      <w:r w:rsidR="00F05B44" w:rsidRPr="00F70594">
        <w:rPr>
          <w:rFonts w:ascii="Arial" w:eastAsia="Calibri" w:hAnsi="Arial" w:cs="Arial"/>
          <w:sz w:val="22"/>
          <w:szCs w:val="22"/>
          <w:lang w:val="en-GB"/>
        </w:rPr>
        <w:t xml:space="preserve">due to the illicit trade in tobacco products </w:t>
      </w:r>
      <w:r w:rsidR="001E3B0E">
        <w:rPr>
          <w:rFonts w:ascii="Arial" w:hAnsi="Arial" w:cs="Arial"/>
          <w:sz w:val="22"/>
          <w:szCs w:val="22"/>
        </w:rPr>
        <w:t>for the</w:t>
      </w:r>
    </w:p>
    <w:p w:rsidR="00F05B44" w:rsidRDefault="00F05B44" w:rsidP="00F05B44">
      <w:pPr>
        <w:ind w:left="11"/>
        <w:jc w:val="both"/>
        <w:outlineLvl w:val="0"/>
        <w:rPr>
          <w:rFonts w:ascii="Arial" w:hAnsi="Arial" w:cs="Arial"/>
          <w:sz w:val="22"/>
          <w:szCs w:val="22"/>
        </w:rPr>
      </w:pPr>
      <w:r>
        <w:rPr>
          <w:rFonts w:ascii="Arial" w:hAnsi="Arial" w:cs="Arial"/>
          <w:sz w:val="22"/>
          <w:szCs w:val="22"/>
        </w:rPr>
        <w:t xml:space="preserve">               </w:t>
      </w:r>
      <w:r w:rsidR="001E3B0E">
        <w:rPr>
          <w:rFonts w:ascii="Arial" w:hAnsi="Arial" w:cs="Arial"/>
          <w:sz w:val="22"/>
          <w:szCs w:val="22"/>
        </w:rPr>
        <w:t xml:space="preserve">2015/16 financial year was </w:t>
      </w:r>
      <w:r>
        <w:rPr>
          <w:rFonts w:ascii="Arial" w:hAnsi="Arial" w:cs="Arial"/>
          <w:sz w:val="22"/>
          <w:szCs w:val="22"/>
        </w:rPr>
        <w:t xml:space="preserve">R6 </w:t>
      </w:r>
      <w:r w:rsidR="001E3B0E">
        <w:rPr>
          <w:rFonts w:ascii="Arial" w:hAnsi="Arial" w:cs="Arial"/>
          <w:sz w:val="22"/>
          <w:szCs w:val="22"/>
        </w:rPr>
        <w:t>billion</w:t>
      </w:r>
      <w:r>
        <w:rPr>
          <w:rFonts w:ascii="Arial" w:hAnsi="Arial" w:cs="Arial"/>
          <w:sz w:val="22"/>
          <w:szCs w:val="22"/>
        </w:rPr>
        <w:t xml:space="preserve"> compared to the estimated loss of R 4.1 billion for   </w:t>
      </w:r>
    </w:p>
    <w:p w:rsidR="00F05B44" w:rsidRDefault="00F05B44" w:rsidP="00F05B44">
      <w:pPr>
        <w:ind w:left="11"/>
        <w:jc w:val="both"/>
        <w:outlineLvl w:val="0"/>
        <w:rPr>
          <w:rFonts w:ascii="Arial" w:hAnsi="Arial" w:cs="Arial"/>
          <w:sz w:val="22"/>
          <w:szCs w:val="22"/>
        </w:rPr>
      </w:pPr>
      <w:r>
        <w:rPr>
          <w:rFonts w:ascii="Arial" w:hAnsi="Arial" w:cs="Arial"/>
          <w:sz w:val="22"/>
          <w:szCs w:val="22"/>
        </w:rPr>
        <w:t xml:space="preserve">               the </w:t>
      </w:r>
      <w:r w:rsidR="001E3B0E">
        <w:rPr>
          <w:rFonts w:ascii="Arial" w:hAnsi="Arial" w:cs="Arial"/>
          <w:sz w:val="22"/>
          <w:szCs w:val="22"/>
        </w:rPr>
        <w:t>2014/15 financial year</w:t>
      </w:r>
      <w:r>
        <w:rPr>
          <w:rFonts w:ascii="Arial" w:hAnsi="Arial" w:cs="Arial"/>
          <w:sz w:val="22"/>
          <w:szCs w:val="22"/>
        </w:rPr>
        <w:t xml:space="preserve">. </w:t>
      </w:r>
    </w:p>
    <w:p w:rsidR="001E3B0E" w:rsidRDefault="001E3B0E" w:rsidP="00F05B44">
      <w:pPr>
        <w:ind w:left="720" w:hanging="709"/>
        <w:jc w:val="both"/>
        <w:rPr>
          <w:rFonts w:ascii="Arial" w:hAnsi="Arial" w:cs="Arial"/>
          <w:sz w:val="22"/>
          <w:szCs w:val="22"/>
        </w:rPr>
      </w:pPr>
      <w:r>
        <w:rPr>
          <w:rFonts w:ascii="Arial" w:hAnsi="Arial" w:cs="Arial"/>
          <w:sz w:val="22"/>
          <w:szCs w:val="22"/>
        </w:rPr>
        <w:t xml:space="preserve">              </w:t>
      </w:r>
    </w:p>
    <w:p w:rsidR="00F05B44" w:rsidRDefault="00F05B44" w:rsidP="00F05B44">
      <w:pPr>
        <w:ind w:left="720" w:hanging="709"/>
        <w:jc w:val="both"/>
        <w:rPr>
          <w:rFonts w:ascii="Arial" w:hAnsi="Arial" w:cs="Arial"/>
          <w:sz w:val="22"/>
          <w:szCs w:val="22"/>
        </w:rPr>
      </w:pPr>
      <w:r>
        <w:rPr>
          <w:rFonts w:ascii="Arial" w:hAnsi="Arial" w:cs="Arial"/>
          <w:sz w:val="22"/>
          <w:szCs w:val="22"/>
        </w:rPr>
        <w:t xml:space="preserve">   </w:t>
      </w:r>
      <w:r w:rsidR="001E3B0E">
        <w:rPr>
          <w:rFonts w:ascii="Arial" w:hAnsi="Arial" w:cs="Arial"/>
          <w:sz w:val="22"/>
          <w:szCs w:val="22"/>
        </w:rPr>
        <w:t>(ii)</w:t>
      </w:r>
      <w:r>
        <w:rPr>
          <w:rFonts w:ascii="Arial" w:hAnsi="Arial" w:cs="Arial"/>
          <w:sz w:val="22"/>
          <w:szCs w:val="22"/>
        </w:rPr>
        <w:t xml:space="preserve">(iii)   The estimated loss of tax revenue </w:t>
      </w:r>
      <w:r w:rsidRPr="00F70594">
        <w:rPr>
          <w:rFonts w:ascii="Arial" w:eastAsia="Calibri" w:hAnsi="Arial" w:cs="Arial"/>
          <w:sz w:val="22"/>
          <w:szCs w:val="22"/>
          <w:lang w:val="en-GB"/>
        </w:rPr>
        <w:t>due to the illicit trade in tobacco products</w:t>
      </w:r>
      <w:r>
        <w:rPr>
          <w:rFonts w:ascii="Arial" w:hAnsi="Arial" w:cs="Arial"/>
          <w:sz w:val="22"/>
          <w:szCs w:val="22"/>
        </w:rPr>
        <w:t xml:space="preserve"> for the   </w:t>
      </w:r>
    </w:p>
    <w:p w:rsidR="001E3B0E" w:rsidRDefault="00F05B44" w:rsidP="00F05B44">
      <w:pPr>
        <w:ind w:left="720" w:hanging="709"/>
        <w:jc w:val="both"/>
        <w:rPr>
          <w:rFonts w:ascii="Arial" w:hAnsi="Arial" w:cs="Arial"/>
          <w:sz w:val="22"/>
          <w:szCs w:val="22"/>
        </w:rPr>
      </w:pPr>
      <w:r>
        <w:rPr>
          <w:rFonts w:ascii="Arial" w:hAnsi="Arial" w:cs="Arial"/>
          <w:sz w:val="22"/>
          <w:szCs w:val="22"/>
        </w:rPr>
        <w:t xml:space="preserve">               2016/17 and 2017/18 financial year has not been concluded as yet.</w:t>
      </w:r>
    </w:p>
    <w:p w:rsidR="000F1363" w:rsidRDefault="000F1363" w:rsidP="00F05B44">
      <w:pPr>
        <w:ind w:left="720" w:hanging="709"/>
        <w:jc w:val="both"/>
        <w:rPr>
          <w:rFonts w:ascii="Arial" w:hAnsi="Arial" w:cs="Arial"/>
          <w:sz w:val="22"/>
          <w:szCs w:val="22"/>
        </w:rPr>
      </w:pPr>
    </w:p>
    <w:p w:rsidR="000F1363" w:rsidRDefault="000F1363" w:rsidP="00F05B44">
      <w:pPr>
        <w:ind w:left="720" w:hanging="709"/>
        <w:jc w:val="both"/>
        <w:rPr>
          <w:rFonts w:ascii="Arial" w:hAnsi="Arial" w:cs="Arial"/>
          <w:sz w:val="22"/>
          <w:szCs w:val="22"/>
        </w:rPr>
      </w:pPr>
    </w:p>
    <w:p w:rsidR="000F1363" w:rsidRDefault="000F1363" w:rsidP="000F1363">
      <w:pPr>
        <w:ind w:hanging="709"/>
        <w:jc w:val="both"/>
        <w:rPr>
          <w:rFonts w:ascii="Arial" w:eastAsia="Calibri" w:hAnsi="Arial" w:cs="Arial"/>
          <w:sz w:val="22"/>
          <w:szCs w:val="22"/>
          <w:lang w:val="en-GB"/>
        </w:rPr>
      </w:pPr>
      <w:r>
        <w:rPr>
          <w:rFonts w:ascii="Arial" w:hAnsi="Arial" w:cs="Arial"/>
          <w:sz w:val="22"/>
          <w:szCs w:val="22"/>
        </w:rPr>
        <w:t xml:space="preserve">                </w:t>
      </w:r>
      <w:r w:rsidR="000D5DF7" w:rsidRPr="00F70594">
        <w:rPr>
          <w:rFonts w:ascii="Arial" w:eastAsia="Calibri" w:hAnsi="Arial" w:cs="Arial"/>
          <w:sz w:val="22"/>
          <w:szCs w:val="22"/>
          <w:lang w:val="en-GB"/>
        </w:rPr>
        <w:t xml:space="preserve">(b) </w:t>
      </w:r>
      <w:r w:rsidR="00807B52">
        <w:rPr>
          <w:rFonts w:ascii="Arial" w:eastAsia="Calibri" w:hAnsi="Arial" w:cs="Arial"/>
          <w:sz w:val="22"/>
          <w:szCs w:val="22"/>
          <w:lang w:val="en-GB"/>
        </w:rPr>
        <w:tab/>
      </w:r>
      <w:r w:rsidR="009676B9">
        <w:rPr>
          <w:rFonts w:ascii="Arial" w:eastAsia="Calibri" w:hAnsi="Arial" w:cs="Arial"/>
          <w:sz w:val="22"/>
          <w:szCs w:val="22"/>
          <w:lang w:val="en-GB"/>
        </w:rPr>
        <w:t xml:space="preserve">    </w:t>
      </w:r>
      <w:r>
        <w:rPr>
          <w:rFonts w:ascii="Arial" w:eastAsia="Calibri" w:hAnsi="Arial" w:cs="Arial"/>
          <w:sz w:val="22"/>
          <w:szCs w:val="22"/>
          <w:lang w:val="en-GB"/>
        </w:rPr>
        <w:t>S</w:t>
      </w:r>
      <w:r w:rsidRPr="009676B9">
        <w:rPr>
          <w:rFonts w:ascii="Arial" w:eastAsia="Calibri" w:hAnsi="Arial" w:cs="Arial"/>
          <w:sz w:val="22"/>
          <w:szCs w:val="22"/>
          <w:lang w:val="en-GB"/>
        </w:rPr>
        <w:t>teps taken by SARS to ensure that all taxes on the trade in tobacco products</w:t>
      </w:r>
      <w:r>
        <w:rPr>
          <w:rFonts w:ascii="Arial" w:eastAsia="Calibri" w:hAnsi="Arial" w:cs="Arial"/>
          <w:sz w:val="22"/>
          <w:szCs w:val="22"/>
          <w:lang w:val="en-GB"/>
        </w:rPr>
        <w:t xml:space="preserve"> </w:t>
      </w:r>
    </w:p>
    <w:p w:rsidR="000F1363" w:rsidRDefault="000F1363" w:rsidP="000F1363">
      <w:pPr>
        <w:ind w:hanging="709"/>
        <w:jc w:val="both"/>
        <w:rPr>
          <w:rFonts w:ascii="Arial" w:eastAsia="Calibri" w:hAnsi="Arial" w:cs="Arial"/>
          <w:sz w:val="22"/>
          <w:szCs w:val="22"/>
          <w:lang w:val="en-GB"/>
        </w:rPr>
      </w:pPr>
      <w:r>
        <w:rPr>
          <w:rFonts w:ascii="Arial" w:eastAsia="Calibri" w:hAnsi="Arial" w:cs="Arial"/>
          <w:sz w:val="22"/>
          <w:szCs w:val="22"/>
          <w:lang w:val="en-GB"/>
        </w:rPr>
        <w:t xml:space="preserve">            </w:t>
      </w:r>
      <w:r w:rsidRPr="009676B9">
        <w:rPr>
          <w:rFonts w:ascii="Arial" w:eastAsia="Calibri" w:hAnsi="Arial" w:cs="Arial"/>
          <w:sz w:val="22"/>
          <w:szCs w:val="22"/>
          <w:lang w:val="en-GB"/>
        </w:rPr>
        <w:t xml:space="preserve"> </w:t>
      </w:r>
      <w:r>
        <w:rPr>
          <w:rFonts w:ascii="Arial" w:eastAsia="Calibri" w:hAnsi="Arial" w:cs="Arial"/>
          <w:sz w:val="22"/>
          <w:szCs w:val="22"/>
          <w:lang w:val="en-GB"/>
        </w:rPr>
        <w:t xml:space="preserve">               </w:t>
      </w:r>
      <w:r w:rsidRPr="009676B9">
        <w:rPr>
          <w:rFonts w:ascii="Arial" w:eastAsia="Calibri" w:hAnsi="Arial" w:cs="Arial"/>
          <w:sz w:val="22"/>
          <w:szCs w:val="22"/>
          <w:lang w:val="en-GB"/>
        </w:rPr>
        <w:t>in South Africa are paid are:</w:t>
      </w:r>
    </w:p>
    <w:p w:rsidR="000F1363" w:rsidRDefault="000F1363" w:rsidP="000F1363">
      <w:pPr>
        <w:ind w:hanging="709"/>
        <w:jc w:val="both"/>
        <w:rPr>
          <w:rFonts w:ascii="Arial" w:eastAsia="Calibri" w:hAnsi="Arial" w:cs="Arial"/>
          <w:sz w:val="22"/>
          <w:szCs w:val="22"/>
          <w:lang w:val="en-GB"/>
        </w:rPr>
      </w:pPr>
    </w:p>
    <w:p w:rsidR="00380E88" w:rsidRPr="000F1363" w:rsidRDefault="000D5DF7" w:rsidP="000F1363">
      <w:pPr>
        <w:pStyle w:val="ListParagraph"/>
        <w:numPr>
          <w:ilvl w:val="0"/>
          <w:numId w:val="12"/>
        </w:numPr>
        <w:jc w:val="both"/>
        <w:rPr>
          <w:rFonts w:ascii="Arial" w:hAnsi="Arial" w:cs="Arial"/>
          <w:b/>
          <w:color w:val="000000" w:themeColor="text1"/>
          <w:sz w:val="22"/>
          <w:szCs w:val="22"/>
        </w:rPr>
      </w:pPr>
      <w:r w:rsidRPr="000F1363">
        <w:rPr>
          <w:rFonts w:ascii="Arial" w:eastAsia="Calibri" w:hAnsi="Arial" w:cs="Arial"/>
          <w:sz w:val="22"/>
          <w:szCs w:val="22"/>
          <w:lang w:val="en-GB"/>
        </w:rPr>
        <w:t xml:space="preserve">SARS </w:t>
      </w:r>
      <w:r w:rsidR="003277C9" w:rsidRPr="000F1363">
        <w:rPr>
          <w:rFonts w:ascii="Arial" w:eastAsia="Calibri" w:hAnsi="Arial" w:cs="Arial"/>
          <w:sz w:val="22"/>
          <w:szCs w:val="22"/>
          <w:lang w:val="en-GB"/>
        </w:rPr>
        <w:t>conducted</w:t>
      </w:r>
      <w:r w:rsidRPr="000F1363">
        <w:rPr>
          <w:rFonts w:ascii="Arial" w:eastAsia="Calibri" w:hAnsi="Arial" w:cs="Arial"/>
          <w:sz w:val="22"/>
          <w:szCs w:val="22"/>
          <w:lang w:val="en-GB"/>
        </w:rPr>
        <w:t xml:space="preserve"> Integrated Audits on </w:t>
      </w:r>
      <w:r w:rsidR="00F05B44" w:rsidRPr="000F1363">
        <w:rPr>
          <w:rFonts w:ascii="Arial" w:eastAsia="Calibri" w:hAnsi="Arial" w:cs="Arial"/>
          <w:sz w:val="22"/>
          <w:szCs w:val="22"/>
          <w:lang w:val="en-GB"/>
        </w:rPr>
        <w:t xml:space="preserve">the </w:t>
      </w:r>
      <w:r w:rsidRPr="000F1363">
        <w:rPr>
          <w:rFonts w:ascii="Arial" w:eastAsia="Calibri" w:hAnsi="Arial" w:cs="Arial"/>
          <w:sz w:val="22"/>
          <w:szCs w:val="22"/>
          <w:lang w:val="en-GB"/>
        </w:rPr>
        <w:t>Tobacco industry for years</w:t>
      </w:r>
      <w:r w:rsidR="003277C9" w:rsidRPr="000F1363">
        <w:rPr>
          <w:rFonts w:ascii="Arial" w:eastAsia="Calibri" w:hAnsi="Arial" w:cs="Arial"/>
          <w:sz w:val="22"/>
          <w:szCs w:val="22"/>
          <w:lang w:val="en-GB"/>
        </w:rPr>
        <w:t xml:space="preserve"> up </w:t>
      </w:r>
      <w:r w:rsidR="00BE533B" w:rsidRPr="000F1363">
        <w:rPr>
          <w:rFonts w:ascii="Arial" w:eastAsia="Calibri" w:hAnsi="Arial" w:cs="Arial"/>
          <w:sz w:val="22"/>
          <w:szCs w:val="22"/>
          <w:lang w:val="en-GB"/>
        </w:rPr>
        <w:t>until 2015.</w:t>
      </w:r>
    </w:p>
    <w:p w:rsidR="000F1363" w:rsidRDefault="000F1363" w:rsidP="000F1363">
      <w:pPr>
        <w:ind w:left="720" w:firstLine="240"/>
        <w:jc w:val="both"/>
        <w:rPr>
          <w:rFonts w:ascii="Arial" w:eastAsia="Calibri" w:hAnsi="Arial" w:cs="Arial"/>
          <w:sz w:val="22"/>
          <w:szCs w:val="22"/>
          <w:lang w:val="en-GB"/>
        </w:rPr>
      </w:pPr>
    </w:p>
    <w:p w:rsidR="00C06302" w:rsidRPr="000F1363" w:rsidRDefault="003277C9" w:rsidP="000F1363">
      <w:pPr>
        <w:pStyle w:val="ListParagraph"/>
        <w:numPr>
          <w:ilvl w:val="0"/>
          <w:numId w:val="12"/>
        </w:numPr>
        <w:jc w:val="both"/>
        <w:rPr>
          <w:rFonts w:ascii="Arial" w:eastAsia="Calibri" w:hAnsi="Arial" w:cs="Arial"/>
          <w:sz w:val="22"/>
          <w:szCs w:val="22"/>
          <w:lang w:val="en-GB"/>
        </w:rPr>
      </w:pPr>
      <w:r w:rsidRPr="000F1363">
        <w:rPr>
          <w:rFonts w:ascii="Arial" w:eastAsia="Calibri" w:hAnsi="Arial" w:cs="Arial"/>
          <w:sz w:val="22"/>
          <w:szCs w:val="22"/>
          <w:lang w:val="en-GB"/>
        </w:rPr>
        <w:t>A</w:t>
      </w:r>
      <w:r w:rsidR="00C06302" w:rsidRPr="000F1363">
        <w:rPr>
          <w:rFonts w:ascii="Arial" w:eastAsia="Calibri" w:hAnsi="Arial" w:cs="Arial"/>
          <w:sz w:val="22"/>
          <w:szCs w:val="22"/>
          <w:lang w:val="en-GB"/>
        </w:rPr>
        <w:t>mending section 113 of the Customs and Excise Act, 1964, (the Act) with effect from</w:t>
      </w:r>
      <w:r w:rsidR="000F1363" w:rsidRPr="000F1363">
        <w:rPr>
          <w:rFonts w:ascii="Arial" w:eastAsia="Calibri" w:hAnsi="Arial" w:cs="Arial"/>
          <w:sz w:val="22"/>
          <w:szCs w:val="22"/>
          <w:lang w:val="en-GB"/>
        </w:rPr>
        <w:t xml:space="preserve"> 1</w:t>
      </w:r>
      <w:r w:rsidR="00C06302" w:rsidRPr="000F1363">
        <w:rPr>
          <w:rFonts w:ascii="Arial" w:eastAsia="Calibri" w:hAnsi="Arial" w:cs="Arial"/>
          <w:sz w:val="22"/>
          <w:szCs w:val="22"/>
          <w:lang w:val="en-GB"/>
        </w:rPr>
        <w:t>9 January 2017 to prohibit</w:t>
      </w:r>
      <w:r w:rsidRPr="000F1363">
        <w:rPr>
          <w:rFonts w:ascii="Arial" w:eastAsia="Calibri" w:hAnsi="Arial" w:cs="Arial"/>
          <w:sz w:val="22"/>
          <w:szCs w:val="22"/>
          <w:lang w:val="en-GB"/>
        </w:rPr>
        <w:t xml:space="preserve"> </w:t>
      </w:r>
      <w:r w:rsidR="00C06302" w:rsidRPr="000F1363">
        <w:rPr>
          <w:rFonts w:ascii="Arial" w:eastAsia="Calibri" w:hAnsi="Arial" w:cs="Arial"/>
          <w:sz w:val="22"/>
          <w:szCs w:val="22"/>
          <w:lang w:val="en-GB"/>
        </w:rPr>
        <w:t>the importation of cigarettes with a mass of more than 1.2 kilogram per 1 000 cigarettes, and</w:t>
      </w:r>
      <w:r w:rsidRPr="000F1363">
        <w:rPr>
          <w:rFonts w:ascii="Arial" w:eastAsia="Calibri" w:hAnsi="Arial" w:cs="Arial"/>
          <w:sz w:val="22"/>
          <w:szCs w:val="22"/>
          <w:lang w:val="en-GB"/>
        </w:rPr>
        <w:t xml:space="preserve"> </w:t>
      </w:r>
      <w:r w:rsidR="00C06302" w:rsidRPr="000F1363">
        <w:rPr>
          <w:rFonts w:ascii="Arial" w:eastAsia="Calibri" w:hAnsi="Arial" w:cs="Arial"/>
          <w:sz w:val="22"/>
          <w:szCs w:val="22"/>
          <w:lang w:val="en-GB"/>
        </w:rPr>
        <w:t>the manufacture of cigarettes of which the mass of the</w:t>
      </w:r>
      <w:r w:rsidR="009676B9" w:rsidRPr="000F1363">
        <w:rPr>
          <w:rFonts w:ascii="Arial" w:eastAsia="Calibri" w:hAnsi="Arial" w:cs="Arial"/>
          <w:sz w:val="22"/>
          <w:szCs w:val="22"/>
          <w:lang w:val="en-GB"/>
        </w:rPr>
        <w:t xml:space="preserve"> </w:t>
      </w:r>
      <w:r w:rsidR="00C06302" w:rsidRPr="000F1363">
        <w:rPr>
          <w:rFonts w:ascii="Arial" w:eastAsia="Calibri" w:hAnsi="Arial" w:cs="Arial"/>
          <w:sz w:val="22"/>
          <w:szCs w:val="22"/>
          <w:lang w:val="en-GB"/>
        </w:rPr>
        <w:t>tobacco content exceeds 0.9 kilogram per 1 000 cigarettes.</w:t>
      </w:r>
    </w:p>
    <w:p w:rsidR="009676B9" w:rsidRPr="009676B9" w:rsidRDefault="009676B9" w:rsidP="009676B9">
      <w:pPr>
        <w:ind w:left="720"/>
        <w:jc w:val="both"/>
        <w:rPr>
          <w:rFonts w:ascii="Arial" w:eastAsia="Calibri" w:hAnsi="Arial" w:cs="Arial"/>
          <w:sz w:val="22"/>
          <w:szCs w:val="22"/>
          <w:lang w:val="en-GB"/>
        </w:rPr>
      </w:pPr>
    </w:p>
    <w:p w:rsidR="00C06302" w:rsidRPr="000F1363" w:rsidRDefault="00C06302" w:rsidP="000F1363">
      <w:pPr>
        <w:pStyle w:val="ListParagraph"/>
        <w:numPr>
          <w:ilvl w:val="0"/>
          <w:numId w:val="12"/>
        </w:numPr>
        <w:jc w:val="both"/>
        <w:rPr>
          <w:rFonts w:ascii="Arial" w:eastAsia="Calibri" w:hAnsi="Arial" w:cs="Arial"/>
          <w:sz w:val="22"/>
          <w:szCs w:val="22"/>
          <w:lang w:val="en-GB"/>
        </w:rPr>
      </w:pPr>
      <w:r w:rsidRPr="000F1363">
        <w:rPr>
          <w:rFonts w:ascii="Arial" w:eastAsia="Calibri" w:hAnsi="Arial" w:cs="Arial"/>
          <w:sz w:val="22"/>
          <w:szCs w:val="22"/>
          <w:lang w:val="en-GB"/>
        </w:rPr>
        <w:t>SARS is finalising a draft rule amendment to the Act that will be published for public comment shortly to require functional tamper-proof product counters on all the tobacco manufacturing equipment used by the industry at any licensed tobacco excise manufacturing warehouse in the country.</w:t>
      </w:r>
    </w:p>
    <w:p w:rsidR="009676B9" w:rsidRPr="009676B9" w:rsidRDefault="009676B9" w:rsidP="009676B9">
      <w:pPr>
        <w:ind w:left="720"/>
        <w:jc w:val="both"/>
        <w:rPr>
          <w:rFonts w:ascii="Arial" w:eastAsia="Calibri" w:hAnsi="Arial" w:cs="Arial"/>
          <w:sz w:val="22"/>
          <w:szCs w:val="22"/>
          <w:lang w:val="en-GB"/>
        </w:rPr>
      </w:pPr>
    </w:p>
    <w:p w:rsidR="00C06302" w:rsidRPr="000F1363" w:rsidRDefault="00C06302" w:rsidP="000F1363">
      <w:pPr>
        <w:pStyle w:val="ListParagraph"/>
        <w:numPr>
          <w:ilvl w:val="0"/>
          <w:numId w:val="12"/>
        </w:numPr>
        <w:jc w:val="both"/>
        <w:rPr>
          <w:rFonts w:ascii="Arial" w:eastAsia="Calibri" w:hAnsi="Arial" w:cs="Arial"/>
          <w:sz w:val="22"/>
          <w:szCs w:val="22"/>
          <w:lang w:val="en-GB"/>
        </w:rPr>
      </w:pPr>
      <w:r w:rsidRPr="000F1363">
        <w:rPr>
          <w:rFonts w:ascii="Arial" w:eastAsia="Calibri" w:hAnsi="Arial" w:cs="Arial"/>
          <w:sz w:val="22"/>
          <w:szCs w:val="22"/>
          <w:lang w:val="en-GB"/>
        </w:rPr>
        <w:lastRenderedPageBreak/>
        <w:t>SARS is in the process of modernising its current fiscal marker and implement</w:t>
      </w:r>
      <w:r w:rsidR="000F1363" w:rsidRPr="000F1363">
        <w:rPr>
          <w:rFonts w:ascii="Arial" w:eastAsia="Calibri" w:hAnsi="Arial" w:cs="Arial"/>
          <w:sz w:val="22"/>
          <w:szCs w:val="22"/>
          <w:lang w:val="en-GB"/>
        </w:rPr>
        <w:t xml:space="preserve"> </w:t>
      </w:r>
      <w:r w:rsidRPr="000F1363">
        <w:rPr>
          <w:rFonts w:ascii="Arial" w:eastAsia="Calibri" w:hAnsi="Arial" w:cs="Arial"/>
          <w:sz w:val="22"/>
          <w:szCs w:val="22"/>
          <w:lang w:val="en-GB"/>
        </w:rPr>
        <w:t>technology that will provide information to SARS to enable SARS to track and trace cigarettes that are manufactured throughout the value chain.</w:t>
      </w:r>
    </w:p>
    <w:p w:rsidR="009676B9" w:rsidRPr="009676B9" w:rsidRDefault="009676B9" w:rsidP="009676B9">
      <w:pPr>
        <w:ind w:left="720"/>
        <w:jc w:val="both"/>
        <w:rPr>
          <w:rFonts w:ascii="Arial" w:eastAsia="Calibri" w:hAnsi="Arial" w:cs="Arial"/>
          <w:sz w:val="22"/>
          <w:szCs w:val="22"/>
          <w:lang w:val="en-GB"/>
        </w:rPr>
      </w:pPr>
    </w:p>
    <w:p w:rsidR="00C06302" w:rsidRPr="000F1363" w:rsidRDefault="00C06302" w:rsidP="000F1363">
      <w:pPr>
        <w:pStyle w:val="ListParagraph"/>
        <w:numPr>
          <w:ilvl w:val="0"/>
          <w:numId w:val="12"/>
        </w:numPr>
        <w:jc w:val="both"/>
        <w:rPr>
          <w:rFonts w:ascii="Arial" w:eastAsia="Calibri" w:hAnsi="Arial" w:cs="Arial"/>
          <w:sz w:val="22"/>
          <w:szCs w:val="22"/>
          <w:lang w:val="en-GB"/>
        </w:rPr>
      </w:pPr>
      <w:r w:rsidRPr="000F1363">
        <w:rPr>
          <w:rFonts w:ascii="Arial" w:eastAsia="Calibri" w:hAnsi="Arial" w:cs="Arial"/>
          <w:sz w:val="22"/>
          <w:szCs w:val="22"/>
          <w:lang w:val="en-GB"/>
        </w:rPr>
        <w:t>SARS has an integrated Audit team that was esta</w:t>
      </w:r>
      <w:r w:rsidR="000F1363">
        <w:rPr>
          <w:rFonts w:ascii="Arial" w:eastAsia="Calibri" w:hAnsi="Arial" w:cs="Arial"/>
          <w:sz w:val="22"/>
          <w:szCs w:val="22"/>
          <w:lang w:val="en-GB"/>
        </w:rPr>
        <w:t>blished to audit traders across</w:t>
      </w:r>
      <w:r w:rsidR="009676B9" w:rsidRPr="000F1363">
        <w:rPr>
          <w:rFonts w:ascii="Arial" w:eastAsia="Calibri" w:hAnsi="Arial" w:cs="Arial"/>
          <w:sz w:val="22"/>
          <w:szCs w:val="22"/>
          <w:lang w:val="en-GB"/>
        </w:rPr>
        <w:t xml:space="preserve"> </w:t>
      </w:r>
      <w:r w:rsidRPr="000F1363">
        <w:rPr>
          <w:rFonts w:ascii="Arial" w:eastAsia="Calibri" w:hAnsi="Arial" w:cs="Arial"/>
          <w:sz w:val="22"/>
          <w:szCs w:val="22"/>
          <w:lang w:val="en-GB"/>
        </w:rPr>
        <w:t xml:space="preserve">multiple taxes.  </w:t>
      </w:r>
    </w:p>
    <w:p w:rsidR="00C06302" w:rsidRPr="00807B52" w:rsidRDefault="00C06302" w:rsidP="00807B52">
      <w:pPr>
        <w:pStyle w:val="HTMLPreformatted"/>
        <w:spacing w:line="360" w:lineRule="auto"/>
        <w:ind w:left="709"/>
        <w:jc w:val="both"/>
        <w:rPr>
          <w:rFonts w:ascii="Arial" w:hAnsi="Arial" w:cs="Arial"/>
          <w:b/>
          <w:color w:val="000000" w:themeColor="text1"/>
          <w:sz w:val="22"/>
          <w:szCs w:val="22"/>
        </w:rPr>
      </w:pPr>
    </w:p>
    <w:p w:rsidR="00BE533B" w:rsidRPr="00807B52" w:rsidRDefault="00BE533B" w:rsidP="00CB034C">
      <w:pPr>
        <w:spacing w:line="360" w:lineRule="auto"/>
        <w:ind w:left="993"/>
        <w:jc w:val="both"/>
        <w:rPr>
          <w:rFonts w:ascii="Arial" w:hAnsi="Arial" w:cs="Arial"/>
          <w:sz w:val="22"/>
          <w:szCs w:val="22"/>
        </w:rPr>
      </w:pPr>
      <w:r w:rsidRPr="00807B52">
        <w:rPr>
          <w:rFonts w:ascii="Arial" w:hAnsi="Arial" w:cs="Arial"/>
          <w:sz w:val="22"/>
          <w:szCs w:val="22"/>
        </w:rPr>
        <w:t>There is an increased focus on illicit tobacco and cigarette</w:t>
      </w:r>
      <w:r w:rsidR="000F1363">
        <w:rPr>
          <w:rFonts w:ascii="Arial" w:hAnsi="Arial" w:cs="Arial"/>
          <w:sz w:val="22"/>
          <w:szCs w:val="22"/>
        </w:rPr>
        <w:t xml:space="preserve"> trade</w:t>
      </w:r>
      <w:r w:rsidRPr="00807B52">
        <w:rPr>
          <w:rFonts w:ascii="Arial" w:hAnsi="Arial" w:cs="Arial"/>
          <w:sz w:val="22"/>
          <w:szCs w:val="22"/>
        </w:rPr>
        <w:t xml:space="preserve"> using </w:t>
      </w:r>
      <w:r w:rsidR="003277C9">
        <w:rPr>
          <w:rFonts w:ascii="Arial" w:hAnsi="Arial" w:cs="Arial"/>
          <w:sz w:val="22"/>
          <w:szCs w:val="22"/>
        </w:rPr>
        <w:t xml:space="preserve">a </w:t>
      </w:r>
      <w:r w:rsidRPr="00807B52">
        <w:rPr>
          <w:rFonts w:ascii="Arial" w:hAnsi="Arial" w:cs="Arial"/>
          <w:sz w:val="22"/>
          <w:szCs w:val="22"/>
        </w:rPr>
        <w:t xml:space="preserve">multi-pronged approach </w:t>
      </w:r>
      <w:r w:rsidR="000F1363">
        <w:rPr>
          <w:rFonts w:ascii="Arial" w:hAnsi="Arial" w:cs="Arial"/>
          <w:sz w:val="22"/>
          <w:szCs w:val="22"/>
        </w:rPr>
        <w:t>that includes</w:t>
      </w:r>
      <w:r w:rsidRPr="00807B52">
        <w:rPr>
          <w:rFonts w:ascii="Arial" w:hAnsi="Arial" w:cs="Arial"/>
          <w:sz w:val="22"/>
          <w:szCs w:val="22"/>
        </w:rPr>
        <w:t>:</w:t>
      </w:r>
    </w:p>
    <w:p w:rsidR="00BE533B" w:rsidRPr="00807B52" w:rsidRDefault="00BE533B" w:rsidP="00807B52">
      <w:pPr>
        <w:spacing w:line="360" w:lineRule="auto"/>
        <w:ind w:left="709"/>
        <w:jc w:val="both"/>
        <w:rPr>
          <w:rFonts w:ascii="Arial" w:hAnsi="Arial" w:cs="Arial"/>
          <w:sz w:val="22"/>
          <w:szCs w:val="22"/>
        </w:rPr>
      </w:pPr>
    </w:p>
    <w:p w:rsidR="00BE533B" w:rsidRPr="00807B52" w:rsidRDefault="00BE533B"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sidRPr="00807B52">
        <w:rPr>
          <w:rFonts w:ascii="Arial" w:hAnsi="Arial" w:cs="Arial"/>
          <w:color w:val="000000" w:themeColor="text1"/>
          <w:sz w:val="22"/>
          <w:szCs w:val="22"/>
        </w:rPr>
        <w:t xml:space="preserve">Establishment of the Illicit Economy Unit with </w:t>
      </w:r>
      <w:r w:rsidR="000F1363">
        <w:rPr>
          <w:rFonts w:ascii="Arial" w:hAnsi="Arial" w:cs="Arial"/>
          <w:color w:val="000000" w:themeColor="text1"/>
          <w:sz w:val="22"/>
          <w:szCs w:val="22"/>
        </w:rPr>
        <w:t xml:space="preserve">a </w:t>
      </w:r>
      <w:r w:rsidRPr="00807B52">
        <w:rPr>
          <w:rFonts w:ascii="Arial" w:hAnsi="Arial" w:cs="Arial"/>
          <w:color w:val="000000" w:themeColor="text1"/>
          <w:sz w:val="22"/>
          <w:szCs w:val="22"/>
        </w:rPr>
        <w:t>multi-disciplinary team investigating allegations of no</w:t>
      </w:r>
      <w:r w:rsidR="000F1363">
        <w:rPr>
          <w:rFonts w:ascii="Arial" w:hAnsi="Arial" w:cs="Arial"/>
          <w:color w:val="000000" w:themeColor="text1"/>
          <w:sz w:val="22"/>
          <w:szCs w:val="22"/>
        </w:rPr>
        <w:t>n</w:t>
      </w:r>
      <w:r w:rsidRPr="00807B52">
        <w:rPr>
          <w:rFonts w:ascii="Arial" w:hAnsi="Arial" w:cs="Arial"/>
          <w:color w:val="000000" w:themeColor="text1"/>
          <w:sz w:val="22"/>
          <w:szCs w:val="22"/>
        </w:rPr>
        <w:t xml:space="preserve">-compliance in the tobacco industry. </w:t>
      </w:r>
    </w:p>
    <w:p w:rsidR="00BE533B" w:rsidRPr="00807B52" w:rsidRDefault="00CB034C"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Pr>
          <w:rFonts w:ascii="Arial" w:hAnsi="Arial" w:cs="Arial"/>
          <w:color w:val="000000" w:themeColor="text1"/>
          <w:sz w:val="22"/>
          <w:szCs w:val="22"/>
        </w:rPr>
        <w:t>I</w:t>
      </w:r>
      <w:r w:rsidR="00BE533B" w:rsidRPr="00807B52">
        <w:rPr>
          <w:rFonts w:ascii="Arial" w:hAnsi="Arial" w:cs="Arial"/>
          <w:color w:val="000000" w:themeColor="text1"/>
          <w:sz w:val="22"/>
          <w:szCs w:val="22"/>
        </w:rPr>
        <w:t>ntegrated audits</w:t>
      </w:r>
      <w:r>
        <w:rPr>
          <w:rFonts w:ascii="Arial" w:hAnsi="Arial" w:cs="Arial"/>
          <w:color w:val="000000" w:themeColor="text1"/>
          <w:sz w:val="22"/>
          <w:szCs w:val="22"/>
        </w:rPr>
        <w:t xml:space="preserve"> are performed</w:t>
      </w:r>
      <w:r w:rsidR="00BE533B" w:rsidRPr="00807B52">
        <w:rPr>
          <w:rFonts w:ascii="Arial" w:hAnsi="Arial" w:cs="Arial"/>
          <w:color w:val="000000" w:themeColor="text1"/>
          <w:sz w:val="22"/>
          <w:szCs w:val="22"/>
        </w:rPr>
        <w:t xml:space="preserve"> by</w:t>
      </w:r>
      <w:r>
        <w:rPr>
          <w:rFonts w:ascii="Arial" w:hAnsi="Arial" w:cs="Arial"/>
          <w:color w:val="000000" w:themeColor="text1"/>
          <w:sz w:val="22"/>
          <w:szCs w:val="22"/>
        </w:rPr>
        <w:t xml:space="preserve"> the </w:t>
      </w:r>
      <w:r w:rsidR="00BE533B" w:rsidRPr="00807B52">
        <w:rPr>
          <w:rFonts w:ascii="Arial" w:hAnsi="Arial" w:cs="Arial"/>
          <w:color w:val="000000" w:themeColor="text1"/>
          <w:sz w:val="22"/>
          <w:szCs w:val="22"/>
        </w:rPr>
        <w:t>Excise team</w:t>
      </w:r>
      <w:r>
        <w:rPr>
          <w:rFonts w:ascii="Arial" w:hAnsi="Arial" w:cs="Arial"/>
          <w:color w:val="000000" w:themeColor="text1"/>
          <w:sz w:val="22"/>
          <w:szCs w:val="22"/>
        </w:rPr>
        <w:t>.</w:t>
      </w:r>
    </w:p>
    <w:p w:rsidR="00BE533B" w:rsidRPr="00807B52" w:rsidRDefault="00CB034C"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Pr>
          <w:rFonts w:ascii="Arial" w:hAnsi="Arial" w:cs="Arial"/>
          <w:color w:val="000000" w:themeColor="text1"/>
          <w:sz w:val="22"/>
          <w:szCs w:val="22"/>
        </w:rPr>
        <w:t>R</w:t>
      </w:r>
      <w:r w:rsidR="00BE533B" w:rsidRPr="00807B52">
        <w:rPr>
          <w:rFonts w:ascii="Arial" w:hAnsi="Arial" w:cs="Arial"/>
          <w:color w:val="000000" w:themeColor="text1"/>
          <w:sz w:val="22"/>
          <w:szCs w:val="22"/>
        </w:rPr>
        <w:t>eview</w:t>
      </w:r>
      <w:r>
        <w:rPr>
          <w:rFonts w:ascii="Arial" w:hAnsi="Arial" w:cs="Arial"/>
          <w:color w:val="000000" w:themeColor="text1"/>
          <w:sz w:val="22"/>
          <w:szCs w:val="22"/>
        </w:rPr>
        <w:t xml:space="preserve">s </w:t>
      </w:r>
      <w:r w:rsidR="00BE533B" w:rsidRPr="00807B52">
        <w:rPr>
          <w:rFonts w:ascii="Arial" w:hAnsi="Arial" w:cs="Arial"/>
          <w:color w:val="000000" w:themeColor="text1"/>
          <w:sz w:val="22"/>
          <w:szCs w:val="22"/>
        </w:rPr>
        <w:t>of the existing licences</w:t>
      </w:r>
      <w:r>
        <w:rPr>
          <w:rFonts w:ascii="Arial" w:hAnsi="Arial" w:cs="Arial"/>
          <w:color w:val="000000" w:themeColor="text1"/>
          <w:sz w:val="22"/>
          <w:szCs w:val="22"/>
        </w:rPr>
        <w:t xml:space="preserve"> are conducted</w:t>
      </w:r>
      <w:r w:rsidR="00BE533B" w:rsidRPr="00807B52">
        <w:rPr>
          <w:rFonts w:ascii="Arial" w:hAnsi="Arial" w:cs="Arial"/>
          <w:color w:val="000000" w:themeColor="text1"/>
          <w:sz w:val="22"/>
          <w:szCs w:val="22"/>
        </w:rPr>
        <w:t xml:space="preserve"> in line with the new measure that </w:t>
      </w:r>
      <w:r>
        <w:rPr>
          <w:rFonts w:ascii="Arial" w:hAnsi="Arial" w:cs="Arial"/>
          <w:color w:val="000000" w:themeColor="text1"/>
          <w:sz w:val="22"/>
          <w:szCs w:val="22"/>
        </w:rPr>
        <w:t>is</w:t>
      </w:r>
      <w:r w:rsidR="00BE533B" w:rsidRPr="00807B52">
        <w:rPr>
          <w:rFonts w:ascii="Arial" w:hAnsi="Arial" w:cs="Arial"/>
          <w:color w:val="000000" w:themeColor="text1"/>
          <w:sz w:val="22"/>
          <w:szCs w:val="22"/>
        </w:rPr>
        <w:t xml:space="preserve"> under consideration for </w:t>
      </w:r>
      <w:r>
        <w:rPr>
          <w:rFonts w:ascii="Arial" w:hAnsi="Arial" w:cs="Arial"/>
          <w:color w:val="000000" w:themeColor="text1"/>
          <w:sz w:val="22"/>
          <w:szCs w:val="22"/>
        </w:rPr>
        <w:t>implementation.</w:t>
      </w:r>
    </w:p>
    <w:p w:rsidR="00BE533B" w:rsidRPr="00807B52" w:rsidRDefault="00BE533B"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sidRPr="00807B52">
        <w:rPr>
          <w:rFonts w:ascii="Arial" w:hAnsi="Arial" w:cs="Arial"/>
          <w:color w:val="000000" w:themeColor="text1"/>
          <w:sz w:val="22"/>
          <w:szCs w:val="22"/>
        </w:rPr>
        <w:t>Targeted port risk alerts driven interventions on raw tobacco in order to follow the trail from foreign exporter to the consignee who is either the manufacturer of the importer who supplies the manufacturer, to ensure that we can align any thread of imported raw tobacco to the volumes of production per manufacturer</w:t>
      </w:r>
      <w:r w:rsidR="00CB034C">
        <w:rPr>
          <w:rFonts w:ascii="Arial" w:hAnsi="Arial" w:cs="Arial"/>
          <w:color w:val="000000" w:themeColor="text1"/>
          <w:sz w:val="22"/>
          <w:szCs w:val="22"/>
        </w:rPr>
        <w:t>.</w:t>
      </w:r>
    </w:p>
    <w:p w:rsidR="00BE533B" w:rsidRPr="00807B52" w:rsidRDefault="00BE533B"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sidRPr="00807B52">
        <w:rPr>
          <w:rFonts w:ascii="Arial" w:hAnsi="Arial" w:cs="Arial"/>
          <w:color w:val="000000" w:themeColor="text1"/>
          <w:sz w:val="22"/>
          <w:szCs w:val="22"/>
        </w:rPr>
        <w:t>Audit and inspections are being conducted on cigarette manufacturing machines to ens</w:t>
      </w:r>
      <w:r w:rsidR="00CF1DE4">
        <w:rPr>
          <w:rFonts w:ascii="Arial" w:hAnsi="Arial" w:cs="Arial"/>
          <w:color w:val="000000" w:themeColor="text1"/>
          <w:sz w:val="22"/>
          <w:szCs w:val="22"/>
        </w:rPr>
        <w:t xml:space="preserve">ure that SARS has sight of </w:t>
      </w:r>
      <w:r w:rsidRPr="00807B52">
        <w:rPr>
          <w:rFonts w:ascii="Arial" w:hAnsi="Arial" w:cs="Arial"/>
          <w:color w:val="000000" w:themeColor="text1"/>
          <w:sz w:val="22"/>
          <w:szCs w:val="22"/>
        </w:rPr>
        <w:t>manufacturing equipment and its production capacity</w:t>
      </w:r>
      <w:r w:rsidR="00CB034C">
        <w:rPr>
          <w:rFonts w:ascii="Arial" w:hAnsi="Arial" w:cs="Arial"/>
          <w:color w:val="000000" w:themeColor="text1"/>
          <w:sz w:val="22"/>
          <w:szCs w:val="22"/>
        </w:rPr>
        <w:t>.</w:t>
      </w:r>
    </w:p>
    <w:p w:rsidR="00BE533B" w:rsidRPr="00807B52" w:rsidRDefault="00BE533B"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sidRPr="00807B52">
        <w:rPr>
          <w:rFonts w:ascii="Arial" w:hAnsi="Arial" w:cs="Arial"/>
          <w:color w:val="000000" w:themeColor="text1"/>
          <w:sz w:val="22"/>
          <w:szCs w:val="22"/>
        </w:rPr>
        <w:t>Policy review is being envisaged to enforce the cigarette manufacturing machines counters usage, with possible withdrawal of licences should the counter be found not to be operational</w:t>
      </w:r>
      <w:r w:rsidR="00CB034C">
        <w:rPr>
          <w:rFonts w:ascii="Arial" w:hAnsi="Arial" w:cs="Arial"/>
          <w:color w:val="000000" w:themeColor="text1"/>
          <w:sz w:val="22"/>
          <w:szCs w:val="22"/>
        </w:rPr>
        <w:t>.</w:t>
      </w:r>
    </w:p>
    <w:p w:rsidR="00BE533B" w:rsidRPr="00807B52" w:rsidRDefault="00BE533B"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sidRPr="00807B52">
        <w:rPr>
          <w:rFonts w:ascii="Arial" w:hAnsi="Arial" w:cs="Arial"/>
          <w:color w:val="000000" w:themeColor="text1"/>
          <w:sz w:val="22"/>
          <w:szCs w:val="22"/>
        </w:rPr>
        <w:t xml:space="preserve">Increased inspections at targeted areas </w:t>
      </w:r>
      <w:r w:rsidR="00CB034C">
        <w:rPr>
          <w:rFonts w:ascii="Arial" w:hAnsi="Arial" w:cs="Arial"/>
          <w:color w:val="000000" w:themeColor="text1"/>
          <w:sz w:val="22"/>
          <w:szCs w:val="22"/>
        </w:rPr>
        <w:t xml:space="preserve">identified as being high risk regarding </w:t>
      </w:r>
      <w:r w:rsidRPr="00807B52">
        <w:rPr>
          <w:rFonts w:ascii="Arial" w:hAnsi="Arial" w:cs="Arial"/>
          <w:color w:val="000000" w:themeColor="text1"/>
          <w:sz w:val="22"/>
          <w:szCs w:val="22"/>
        </w:rPr>
        <w:t>suspected illicit cigarettes sold</w:t>
      </w:r>
      <w:r w:rsidR="00CB034C">
        <w:rPr>
          <w:rFonts w:ascii="Arial" w:hAnsi="Arial" w:cs="Arial"/>
          <w:color w:val="000000" w:themeColor="text1"/>
          <w:sz w:val="22"/>
          <w:szCs w:val="22"/>
        </w:rPr>
        <w:t>.</w:t>
      </w:r>
    </w:p>
    <w:p w:rsidR="00BE533B" w:rsidRPr="00807B52" w:rsidRDefault="00BE533B" w:rsidP="00807B52">
      <w:pPr>
        <w:pStyle w:val="HTMLPreformatted"/>
        <w:numPr>
          <w:ilvl w:val="0"/>
          <w:numId w:val="10"/>
        </w:numPr>
        <w:tabs>
          <w:tab w:val="clear" w:pos="916"/>
          <w:tab w:val="clear" w:pos="1832"/>
          <w:tab w:val="left" w:pos="1560"/>
        </w:tabs>
        <w:spacing w:line="360" w:lineRule="auto"/>
        <w:ind w:left="1560" w:hanging="567"/>
        <w:jc w:val="both"/>
        <w:rPr>
          <w:rFonts w:ascii="Arial" w:hAnsi="Arial" w:cs="Arial"/>
          <w:color w:val="000000" w:themeColor="text1"/>
          <w:sz w:val="22"/>
          <w:szCs w:val="22"/>
        </w:rPr>
      </w:pPr>
      <w:r w:rsidRPr="00807B52">
        <w:rPr>
          <w:rFonts w:ascii="Arial" w:hAnsi="Arial" w:cs="Arial"/>
          <w:color w:val="000000" w:themeColor="text1"/>
          <w:sz w:val="22"/>
          <w:szCs w:val="22"/>
        </w:rPr>
        <w:t>Deployment of Customs inspectors at the manufacturing sites to inspect, monitor, record and develop an understanding of the entire manufacturing value chain from raw materials that form the inputs into production and the final products in relation to the excise account declared.</w:t>
      </w:r>
    </w:p>
    <w:p w:rsidR="008631A7" w:rsidRPr="00807B52" w:rsidRDefault="008631A7" w:rsidP="00BE533B">
      <w:pPr>
        <w:spacing w:line="360" w:lineRule="auto"/>
        <w:ind w:left="709"/>
        <w:jc w:val="both"/>
        <w:rPr>
          <w:rFonts w:ascii="Arial" w:hAnsi="Arial" w:cs="Arial"/>
          <w:sz w:val="22"/>
          <w:szCs w:val="22"/>
        </w:rPr>
      </w:pPr>
    </w:p>
    <w:p w:rsidR="00CF1DE4" w:rsidRDefault="0002634B" w:rsidP="00CF1DE4">
      <w:pPr>
        <w:ind w:left="709" w:hanging="709"/>
        <w:jc w:val="both"/>
        <w:rPr>
          <w:rFonts w:ascii="Arial" w:eastAsia="Calibri" w:hAnsi="Arial" w:cs="Arial"/>
          <w:sz w:val="22"/>
          <w:szCs w:val="22"/>
          <w:lang w:val="en-ZA"/>
        </w:rPr>
      </w:pPr>
      <w:r w:rsidRPr="00807B52">
        <w:rPr>
          <w:rFonts w:ascii="Arial" w:eastAsia="Calibri" w:hAnsi="Arial" w:cs="Arial"/>
          <w:sz w:val="22"/>
          <w:szCs w:val="22"/>
          <w:lang w:val="en-ZA"/>
        </w:rPr>
        <w:t>(2)</w:t>
      </w:r>
      <w:r w:rsidR="00F05B44">
        <w:rPr>
          <w:rFonts w:ascii="Arial" w:eastAsia="Calibri" w:hAnsi="Arial" w:cs="Arial"/>
          <w:sz w:val="22"/>
          <w:szCs w:val="22"/>
          <w:lang w:val="en-ZA"/>
        </w:rPr>
        <w:t xml:space="preserve">(a)(b) </w:t>
      </w:r>
      <w:r w:rsidRPr="00807B52">
        <w:rPr>
          <w:rFonts w:ascii="Arial" w:eastAsia="Calibri" w:hAnsi="Arial" w:cs="Arial"/>
          <w:sz w:val="22"/>
          <w:szCs w:val="22"/>
          <w:lang w:val="en-ZA"/>
        </w:rPr>
        <w:t>     </w:t>
      </w:r>
      <w:r w:rsidR="00BE533B" w:rsidRPr="00807B52">
        <w:rPr>
          <w:rFonts w:ascii="Arial" w:eastAsia="Calibri" w:hAnsi="Arial" w:cs="Arial"/>
          <w:sz w:val="22"/>
          <w:szCs w:val="22"/>
          <w:lang w:val="en-ZA"/>
        </w:rPr>
        <w:t xml:space="preserve">SARS </w:t>
      </w:r>
      <w:r w:rsidR="00CF1DE4">
        <w:rPr>
          <w:rFonts w:ascii="Arial" w:eastAsia="Calibri" w:hAnsi="Arial" w:cs="Arial"/>
          <w:sz w:val="22"/>
          <w:szCs w:val="22"/>
          <w:lang w:val="en-ZA"/>
        </w:rPr>
        <w:t xml:space="preserve">does research on a regular basis aligned to its strategic approach and focus. </w:t>
      </w:r>
    </w:p>
    <w:p w:rsidR="00CF1DE4" w:rsidRDefault="00CF1DE4" w:rsidP="00CF1DE4">
      <w:pPr>
        <w:ind w:left="709" w:hanging="709"/>
        <w:jc w:val="both"/>
        <w:rPr>
          <w:rFonts w:ascii="Arial" w:eastAsia="Calibri" w:hAnsi="Arial" w:cs="Arial"/>
          <w:sz w:val="22"/>
          <w:szCs w:val="22"/>
          <w:lang w:val="en-ZA"/>
        </w:rPr>
      </w:pPr>
      <w:r>
        <w:rPr>
          <w:rFonts w:ascii="Arial" w:eastAsia="Calibri" w:hAnsi="Arial" w:cs="Arial"/>
          <w:sz w:val="22"/>
          <w:szCs w:val="22"/>
          <w:lang w:val="en-ZA"/>
        </w:rPr>
        <w:t xml:space="preserve">                    In line with this approach SARS </w:t>
      </w:r>
      <w:r w:rsidR="00BE533B" w:rsidRPr="00807B52">
        <w:rPr>
          <w:rFonts w:ascii="Arial" w:eastAsia="Calibri" w:hAnsi="Arial" w:cs="Arial"/>
          <w:sz w:val="22"/>
          <w:szCs w:val="22"/>
          <w:lang w:val="en-ZA"/>
        </w:rPr>
        <w:t xml:space="preserve">is in the process of conducting research into the </w:t>
      </w:r>
    </w:p>
    <w:p w:rsidR="0002634B" w:rsidRPr="00807B52" w:rsidRDefault="00CF1DE4" w:rsidP="00CF1DE4">
      <w:pPr>
        <w:ind w:left="709" w:hanging="709"/>
        <w:jc w:val="both"/>
        <w:rPr>
          <w:rFonts w:ascii="Arial" w:eastAsia="Calibri" w:hAnsi="Arial" w:cs="Arial"/>
          <w:sz w:val="22"/>
          <w:szCs w:val="22"/>
          <w:lang w:val="en-ZA"/>
        </w:rPr>
      </w:pPr>
      <w:r>
        <w:rPr>
          <w:rFonts w:ascii="Arial" w:eastAsia="Calibri" w:hAnsi="Arial" w:cs="Arial"/>
          <w:sz w:val="22"/>
          <w:szCs w:val="22"/>
          <w:lang w:val="en-ZA"/>
        </w:rPr>
        <w:t xml:space="preserve">                    </w:t>
      </w:r>
      <w:r w:rsidR="00BE533B" w:rsidRPr="00807B52">
        <w:rPr>
          <w:rFonts w:ascii="Arial" w:eastAsia="Calibri" w:hAnsi="Arial" w:cs="Arial"/>
          <w:sz w:val="22"/>
          <w:szCs w:val="22"/>
          <w:lang w:val="en-ZA"/>
        </w:rPr>
        <w:t>tobacco industry.</w:t>
      </w:r>
    </w:p>
    <w:p w:rsidR="00F903C3" w:rsidRDefault="00F903C3" w:rsidP="00FD2E66">
      <w:pPr>
        <w:spacing w:line="360" w:lineRule="auto"/>
        <w:jc w:val="both"/>
        <w:rPr>
          <w:rFonts w:ascii="Arial" w:hAnsi="Arial" w:cs="Arial"/>
          <w:sz w:val="22"/>
          <w:szCs w:val="22"/>
        </w:rPr>
      </w:pPr>
    </w:p>
    <w:sectPr w:rsidR="00F903C3" w:rsidSect="004F43FB">
      <w:head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0A" w:rsidRDefault="00C41B0A" w:rsidP="00380E88">
      <w:r>
        <w:separator/>
      </w:r>
    </w:p>
  </w:endnote>
  <w:endnote w:type="continuationSeparator" w:id="0">
    <w:p w:rsidR="00C41B0A" w:rsidRDefault="00C41B0A"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0A" w:rsidRDefault="00C41B0A" w:rsidP="00380E88">
      <w:r>
        <w:separator/>
      </w:r>
    </w:p>
  </w:footnote>
  <w:footnote w:type="continuationSeparator" w:id="0">
    <w:p w:rsidR="00C41B0A" w:rsidRDefault="00C41B0A"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88" w:rsidRDefault="00380E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221"/>
    <w:multiLevelType w:val="hybridMultilevel"/>
    <w:tmpl w:val="99724DB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30D35AE1"/>
    <w:multiLevelType w:val="hybridMultilevel"/>
    <w:tmpl w:val="627A56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9"/>
  </w:num>
  <w:num w:numId="6">
    <w:abstractNumId w:val="3"/>
  </w:num>
  <w:num w:numId="7">
    <w:abstractNumId w:val="3"/>
  </w:num>
  <w:num w:numId="8">
    <w:abstractNumId w:val="10"/>
  </w:num>
  <w:num w:numId="9">
    <w:abstractNumId w:val="2"/>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28"/>
    <w:rsid w:val="000054AE"/>
    <w:rsid w:val="00011016"/>
    <w:rsid w:val="00012A82"/>
    <w:rsid w:val="00016A41"/>
    <w:rsid w:val="00020C04"/>
    <w:rsid w:val="00023BC3"/>
    <w:rsid w:val="0002634B"/>
    <w:rsid w:val="00041437"/>
    <w:rsid w:val="00042E4A"/>
    <w:rsid w:val="00053303"/>
    <w:rsid w:val="00063E28"/>
    <w:rsid w:val="0008596C"/>
    <w:rsid w:val="000A3C32"/>
    <w:rsid w:val="000B16E9"/>
    <w:rsid w:val="000C2BEF"/>
    <w:rsid w:val="000C3917"/>
    <w:rsid w:val="000C48D8"/>
    <w:rsid w:val="000D5DF7"/>
    <w:rsid w:val="000E1B36"/>
    <w:rsid w:val="000F1363"/>
    <w:rsid w:val="000F3B14"/>
    <w:rsid w:val="000F5178"/>
    <w:rsid w:val="00110946"/>
    <w:rsid w:val="00130348"/>
    <w:rsid w:val="001433AE"/>
    <w:rsid w:val="0014441E"/>
    <w:rsid w:val="0015727B"/>
    <w:rsid w:val="00197576"/>
    <w:rsid w:val="001B0917"/>
    <w:rsid w:val="001B7F2A"/>
    <w:rsid w:val="001C1E62"/>
    <w:rsid w:val="001D4937"/>
    <w:rsid w:val="001E3B0E"/>
    <w:rsid w:val="001E3FB5"/>
    <w:rsid w:val="001E6902"/>
    <w:rsid w:val="001F4B50"/>
    <w:rsid w:val="001F7560"/>
    <w:rsid w:val="002065BA"/>
    <w:rsid w:val="00207912"/>
    <w:rsid w:val="00223863"/>
    <w:rsid w:val="0022502D"/>
    <w:rsid w:val="00251791"/>
    <w:rsid w:val="00260251"/>
    <w:rsid w:val="00262F05"/>
    <w:rsid w:val="002855CE"/>
    <w:rsid w:val="0028635F"/>
    <w:rsid w:val="002867DD"/>
    <w:rsid w:val="002A4157"/>
    <w:rsid w:val="002B3B25"/>
    <w:rsid w:val="002B7345"/>
    <w:rsid w:val="002D499A"/>
    <w:rsid w:val="002F6E86"/>
    <w:rsid w:val="00326CF2"/>
    <w:rsid w:val="003277C9"/>
    <w:rsid w:val="003421BD"/>
    <w:rsid w:val="00344553"/>
    <w:rsid w:val="00351BF5"/>
    <w:rsid w:val="0037795E"/>
    <w:rsid w:val="00380E88"/>
    <w:rsid w:val="00393919"/>
    <w:rsid w:val="003A6BD5"/>
    <w:rsid w:val="003B0A2D"/>
    <w:rsid w:val="003E2711"/>
    <w:rsid w:val="003E6A8B"/>
    <w:rsid w:val="003F1329"/>
    <w:rsid w:val="00413ABE"/>
    <w:rsid w:val="00413C95"/>
    <w:rsid w:val="0043065E"/>
    <w:rsid w:val="00435EA2"/>
    <w:rsid w:val="004709BD"/>
    <w:rsid w:val="00472D86"/>
    <w:rsid w:val="00484737"/>
    <w:rsid w:val="00485B2E"/>
    <w:rsid w:val="00485F09"/>
    <w:rsid w:val="004A078E"/>
    <w:rsid w:val="004B1526"/>
    <w:rsid w:val="004C57A4"/>
    <w:rsid w:val="004F43FB"/>
    <w:rsid w:val="00503CF8"/>
    <w:rsid w:val="005141B3"/>
    <w:rsid w:val="00522B65"/>
    <w:rsid w:val="00532BB4"/>
    <w:rsid w:val="00533C35"/>
    <w:rsid w:val="00547158"/>
    <w:rsid w:val="0055290F"/>
    <w:rsid w:val="005706F1"/>
    <w:rsid w:val="00574E19"/>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A78C0"/>
    <w:rsid w:val="007B1BA1"/>
    <w:rsid w:val="007D4060"/>
    <w:rsid w:val="007E56A2"/>
    <w:rsid w:val="007F18AA"/>
    <w:rsid w:val="00803AC4"/>
    <w:rsid w:val="00807B52"/>
    <w:rsid w:val="00813FF0"/>
    <w:rsid w:val="008270A1"/>
    <w:rsid w:val="008321A4"/>
    <w:rsid w:val="0084121D"/>
    <w:rsid w:val="00852DC3"/>
    <w:rsid w:val="008631A7"/>
    <w:rsid w:val="00876CBB"/>
    <w:rsid w:val="00891265"/>
    <w:rsid w:val="00897498"/>
    <w:rsid w:val="00897F0B"/>
    <w:rsid w:val="008C2559"/>
    <w:rsid w:val="008E01C3"/>
    <w:rsid w:val="008E4142"/>
    <w:rsid w:val="008F2375"/>
    <w:rsid w:val="00910B58"/>
    <w:rsid w:val="00911717"/>
    <w:rsid w:val="009163A5"/>
    <w:rsid w:val="009203A2"/>
    <w:rsid w:val="00950F95"/>
    <w:rsid w:val="00953363"/>
    <w:rsid w:val="0096007E"/>
    <w:rsid w:val="009676B9"/>
    <w:rsid w:val="00972601"/>
    <w:rsid w:val="0097786E"/>
    <w:rsid w:val="00987BC9"/>
    <w:rsid w:val="009A18A7"/>
    <w:rsid w:val="009E1AB2"/>
    <w:rsid w:val="009E24E9"/>
    <w:rsid w:val="00A02200"/>
    <w:rsid w:val="00A45FE5"/>
    <w:rsid w:val="00A51431"/>
    <w:rsid w:val="00A525F0"/>
    <w:rsid w:val="00A566A2"/>
    <w:rsid w:val="00A5731A"/>
    <w:rsid w:val="00A677C3"/>
    <w:rsid w:val="00A72B9B"/>
    <w:rsid w:val="00AA4ED9"/>
    <w:rsid w:val="00AD00CE"/>
    <w:rsid w:val="00AD5C9B"/>
    <w:rsid w:val="00AE07DE"/>
    <w:rsid w:val="00B03AF4"/>
    <w:rsid w:val="00B03DD6"/>
    <w:rsid w:val="00B20E37"/>
    <w:rsid w:val="00B31AAE"/>
    <w:rsid w:val="00B35E0C"/>
    <w:rsid w:val="00B447E6"/>
    <w:rsid w:val="00B62882"/>
    <w:rsid w:val="00B65F8F"/>
    <w:rsid w:val="00B70C7B"/>
    <w:rsid w:val="00B716A6"/>
    <w:rsid w:val="00B77F67"/>
    <w:rsid w:val="00B81176"/>
    <w:rsid w:val="00B913C7"/>
    <w:rsid w:val="00B95452"/>
    <w:rsid w:val="00BA517C"/>
    <w:rsid w:val="00BB21FB"/>
    <w:rsid w:val="00BC0A3B"/>
    <w:rsid w:val="00BC3150"/>
    <w:rsid w:val="00BD31C6"/>
    <w:rsid w:val="00BE533B"/>
    <w:rsid w:val="00C06302"/>
    <w:rsid w:val="00C25C7E"/>
    <w:rsid w:val="00C312EA"/>
    <w:rsid w:val="00C41B0A"/>
    <w:rsid w:val="00C44C35"/>
    <w:rsid w:val="00C472D6"/>
    <w:rsid w:val="00C60822"/>
    <w:rsid w:val="00C87C5C"/>
    <w:rsid w:val="00C905A7"/>
    <w:rsid w:val="00CB034C"/>
    <w:rsid w:val="00CB4FDB"/>
    <w:rsid w:val="00CB51AD"/>
    <w:rsid w:val="00CC2F3E"/>
    <w:rsid w:val="00CF1DE4"/>
    <w:rsid w:val="00D01E04"/>
    <w:rsid w:val="00D17D13"/>
    <w:rsid w:val="00D20E78"/>
    <w:rsid w:val="00D332C0"/>
    <w:rsid w:val="00D3403D"/>
    <w:rsid w:val="00D363B6"/>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573C4"/>
    <w:rsid w:val="00E60EE1"/>
    <w:rsid w:val="00E72F99"/>
    <w:rsid w:val="00E77DF6"/>
    <w:rsid w:val="00E8352B"/>
    <w:rsid w:val="00EA468F"/>
    <w:rsid w:val="00EA6A49"/>
    <w:rsid w:val="00EC4BF6"/>
    <w:rsid w:val="00ED3A3C"/>
    <w:rsid w:val="00F03C60"/>
    <w:rsid w:val="00F05B44"/>
    <w:rsid w:val="00F201B8"/>
    <w:rsid w:val="00F33FD4"/>
    <w:rsid w:val="00F36709"/>
    <w:rsid w:val="00F47FDD"/>
    <w:rsid w:val="00F51C17"/>
    <w:rsid w:val="00F5571A"/>
    <w:rsid w:val="00F65949"/>
    <w:rsid w:val="00F70594"/>
    <w:rsid w:val="00F71497"/>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2C97E"/>
  <w15:docId w15:val="{742E33B8-4AA7-49EC-A103-BFC0BAA6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C3"/>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EB0A-AD5D-4BCB-9257-33FB7C98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8</cp:revision>
  <cp:lastPrinted>2019-02-15T13:26:00Z</cp:lastPrinted>
  <dcterms:created xsi:type="dcterms:W3CDTF">2019-02-18T06:02:00Z</dcterms:created>
  <dcterms:modified xsi:type="dcterms:W3CDTF">2019-03-13T13:34:00Z</dcterms:modified>
</cp:coreProperties>
</file>